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320094D"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his paper covers the development, testing, and implementation of an automatic framework for analyzing and forecasting demand for an alcoholic beverage distributor’s products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w:t>
      </w:r>
      <w:r w:rsidR="000327E6">
        <w:rPr>
          <w:rFonts w:ascii="Times New Roman" w:hAnsi="Times New Roman"/>
          <w:color w:val="000000"/>
          <w:szCs w:val="18"/>
        </w:rPr>
        <w:t>ations for</w:t>
      </w:r>
      <w:r w:rsidR="002D3785" w:rsidRPr="002D3785">
        <w:rPr>
          <w:rFonts w:ascii="Times New Roman" w:hAnsi="Times New Roman"/>
          <w:color w:val="000000"/>
          <w:szCs w:val="18"/>
        </w:rPr>
        <w:t xml:space="preserve">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n AutoML</w:t>
      </w:r>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FF5FB9">
        <w:rPr>
          <w:rFonts w:ascii="Times New Roman" w:hAnsi="Times New Roman"/>
          <w:color w:val="000000"/>
          <w:szCs w:val="18"/>
        </w:rPr>
        <w:t xml:space="preserve">for different product and </w:t>
      </w:r>
      <w:r w:rsidR="00204142">
        <w:rPr>
          <w:rFonts w:ascii="Times New Roman" w:hAnsi="Times New Roman"/>
          <w:color w:val="000000"/>
          <w:szCs w:val="18"/>
        </w:rPr>
        <w: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more accurately stock its inventory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1C0D7ADA" w:rsidR="0005077E" w:rsidRDefault="0005077E" w:rsidP="0005077E">
      <w:r>
        <w:t>The demand profile for each product varies according to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(AutoML) solution can allow retail organizations with smaller teams to extract meaningful insights while lowering technical barriers</w:t>
      </w:r>
      <w:r w:rsidRPr="009057F8">
        <w:t xml:space="preserve">. </w:t>
      </w:r>
      <w:r w:rsidR="009057F8" w:rsidRPr="009057F8">
        <w:t xml:space="preserve">This study focuses on creating an AutoML approach to </w:t>
      </w:r>
      <w:r w:rsidR="009057F8" w:rsidRPr="009057F8">
        <w:lastRenderedPageBreak/>
        <w:t>deman</w:t>
      </w:r>
      <w:r w:rsidR="00FF5FB9">
        <w:t xml:space="preserve">d forecasting where all product and </w:t>
      </w:r>
      <w:r w:rsidR="009057F8" w:rsidRPr="009057F8">
        <w:t xml:space="preserve">customer combinations are forecasted and a winning model is selected </w:t>
      </w:r>
      <w:r w:rsidR="00837F62">
        <w:t>with no supervision</w:t>
      </w:r>
      <w:r w:rsidR="009057F8" w:rsidRPr="009057F8">
        <w:t>.</w:t>
      </w:r>
      <w:r w:rsidRPr="009057F8">
        <w:t xml:space="preserve"> Traditional time series models as</w:t>
      </w:r>
      <w:r>
        <w:t xml:space="preserve"> well as deep learning and ensemble models are incorporated into the framework. </w:t>
      </w:r>
      <w:r w:rsidR="00DF40C6">
        <w:t>The overarching goal for this wholesale beverage alcohol distribution company is to forecast demand at</w:t>
      </w:r>
      <w:r w:rsidR="00FF5FB9">
        <w:t xml:space="preserve"> a product level. Thus, product and </w:t>
      </w:r>
      <w:r w:rsidR="00DF40C6">
        <w:t>customer combinations are aggregated together, after being forecasted, to create a forecast for demand at the product level.</w:t>
      </w:r>
    </w:p>
    <w:p w14:paraId="4C539890" w14:textId="11FD57B8" w:rsidR="009B1D59" w:rsidRDefault="008377F0" w:rsidP="00745CFB">
      <w:pPr>
        <w:pStyle w:val="p1a"/>
        <w:ind w:firstLine="227"/>
      </w:pPr>
      <w:r>
        <w:t xml:space="preserve">Previous work on beverage alcohol distribution </w:t>
      </w:r>
      <w:r w:rsidR="00137F75">
        <w:t xml:space="preserve">demand forecasting for this company focused on </w:t>
      </w:r>
      <w:r w:rsidR="00D84728">
        <w:t xml:space="preserve">aggregated sales by product, and </w:t>
      </w:r>
      <w:r w:rsidR="00137F75">
        <w:t>single product and customer combinations [</w:t>
      </w:r>
      <w:r w:rsidR="00A213BE">
        <w:t>1,2</w:t>
      </w:r>
      <w:r w:rsidR="00137F75">
        <w:t>]. Traditional time series techniques and deep learning methods were employed in both studies. The results varied for the different produc</w:t>
      </w:r>
      <w:r w:rsidR="00FF5FB9">
        <w:t xml:space="preserve">t and </w:t>
      </w:r>
      <w:r w:rsidR="00137F75">
        <w:t>customer combinations as to which model performed best</w:t>
      </w:r>
      <w:r w:rsidR="00745CFB">
        <w:t>.</w:t>
      </w:r>
    </w:p>
    <w:p w14:paraId="3E10B164" w14:textId="61809CFA" w:rsidR="00C951AE" w:rsidRDefault="00745CFB" w:rsidP="00C951AE">
      <w:r>
        <w:t xml:space="preserve">There are two primary concerns to </w:t>
      </w:r>
      <w:r w:rsidR="00137F75">
        <w:t>a</w:t>
      </w:r>
      <w:r>
        <w:t xml:space="preserve">ddress for the </w:t>
      </w:r>
      <w:r w:rsidR="00676D32">
        <w:t>AutoML</w:t>
      </w:r>
      <w:r>
        <w:t xml:space="preserve"> framework for time series analysis: stationarity and whether the original dataset is white noise. Whether a time series is stationary will determine which models are appropriate and if any transformations need to take place. Stationarity is </w:t>
      </w:r>
      <w:r w:rsidR="00943F8F">
        <w:t>often</w:t>
      </w:r>
      <w:r>
        <w:t xml:space="preserve"> determined based on visual inspection of the time series. However, with an </w:t>
      </w:r>
      <w:r w:rsidR="00676D32">
        <w:t>AutoML</w:t>
      </w:r>
      <w:r>
        <w:t xml:space="preserve"> framework, </w:t>
      </w:r>
      <w:r w:rsidR="00943F8F">
        <w:t>statistical tests</w:t>
      </w:r>
      <w:r>
        <w:t xml:space="preserve"> will need to </w:t>
      </w:r>
      <w:r w:rsidR="00943F8F">
        <w:t>be used</w:t>
      </w:r>
      <w:r>
        <w:t xml:space="preserve"> to evaluate stationarity. </w:t>
      </w:r>
      <w:r w:rsidR="0063744D">
        <w:t>Additionally, i</w:t>
      </w:r>
      <w:r>
        <w:t xml:space="preserve">f a time series is </w:t>
      </w:r>
      <w:r w:rsidR="00DF40C6">
        <w:t xml:space="preserve">deemed to be </w:t>
      </w:r>
      <w:r>
        <w:t xml:space="preserve">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r w:rsidR="00676D32">
        <w:t>AutoML</w:t>
      </w:r>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r w:rsidR="00676D32">
        <w:t>AutoML</w:t>
      </w:r>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66CB5B14"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AutoML framework is reviewed along with in-depth descriptions of how determinations are made for whether a time series is </w:t>
      </w:r>
      <w:r w:rsidR="00943F8F">
        <w:t xml:space="preserve">deemed to be </w:t>
      </w:r>
      <w:r w:rsidR="00E0382B">
        <w:t xml:space="preserve">white noise and whether a time series is </w:t>
      </w:r>
      <w:r w:rsidR="00943F8F">
        <w:t xml:space="preserve">deemed to be </w:t>
      </w:r>
      <w:r w:rsidR="00E0382B">
        <w:t>stationary. Section 6 provides an overview of the models used in the AutoML framework. In Section 7, model evaluation techniques are reviewed for identifying the winning model. Section 8 provides the results from the AutoML framework</w:t>
      </w:r>
      <w:r w:rsidR="008F3844">
        <w:t xml:space="preserve">. Section 9 presents a Graphical User Interface developed for practical application of the AutoML framework developed. </w:t>
      </w:r>
      <w:r w:rsidR="00E0382B">
        <w:t>Section 9 highlights conclusions of this research</w:t>
      </w:r>
      <w:r w:rsidR="008F3844">
        <w:t xml:space="preserve"> and, </w:t>
      </w:r>
      <w:r w:rsidR="00E0382B">
        <w:t>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r w:rsidR="0022596F">
        <w:t>Taaka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 xml:space="preserve">A weighted </w:t>
      </w:r>
      <w:r w:rsidR="003813FF">
        <w:lastRenderedPageBreak/>
        <w:t>ensemble model</w:t>
      </w:r>
      <w:r w:rsidR="00727F81">
        <w:t xml:space="preserve"> combining forecasts for S-ARIMA, VAR and LSTM</w:t>
      </w:r>
      <w:r w:rsidR="003813FF">
        <w:t xml:space="preserve"> was used for Taaka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the models with the best fit. The root mean squared error (RMSE) for forecasting monthly case sales </w:t>
      </w:r>
      <w:r w:rsidR="00727F81">
        <w:t xml:space="preserve">with the ensemble model </w:t>
      </w:r>
      <w:r w:rsidR="003813FF">
        <w:t xml:space="preserve">was reduced 50% </w:t>
      </w:r>
      <w:r w:rsidR="00727F81">
        <w:t xml:space="preserve">for Taaka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six time series: naïve using the monthly value from the previous year as the forecast, naïve using an average of the monthly value from the previous two years as the forecast, ARMA, ARIMA with d=1, ARUMA with s=5, </w:t>
      </w:r>
      <w:r w:rsidR="00004898">
        <w:t xml:space="preserve">signal-plus-noise, </w:t>
      </w:r>
      <w:r>
        <w:t>Multiple Linear Regression (MLR), biLSTM, CNN LSTM and a multivariate LSTM.</w:t>
      </w:r>
      <w:r w:rsidR="00004898">
        <w:t xml:space="preserve"> The results indicated that in five of the six time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r w:rsidR="00676D32">
        <w:t>AutoML</w:t>
      </w:r>
      <w:r w:rsidR="00004898">
        <w:t xml:space="preserve"> approach to identify different models for different time series to achieve higher forecasting accuracy.</w:t>
      </w:r>
    </w:p>
    <w:p w14:paraId="4E379F13" w14:textId="77777777" w:rsidR="00A80D03" w:rsidRDefault="00676D32" w:rsidP="0022596F">
      <w:r>
        <w:t>AutoML</w:t>
      </w:r>
      <w:r w:rsidR="00C06C6C">
        <w:t xml:space="preserve"> is a quickly growing field in Data Science with a goal of reducing human interaction in the process of model development [</w:t>
      </w:r>
      <w:r w:rsidR="00A213BE">
        <w:t>3</w:t>
      </w:r>
      <w:r w:rsidR="00365BD0">
        <w:t xml:space="preserve">]. </w:t>
      </w:r>
      <w:r w:rsidR="007D7E58">
        <w:t>AutoML algorithms typically create a static AutoML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r>
        <w:t xml:space="preserve">AutoML </w:t>
      </w:r>
      <w:r w:rsidR="00365BD0">
        <w:t xml:space="preserve">tools are increasingly available in both for-purchase and open source environments. </w:t>
      </w:r>
      <w:r w:rsidR="00974760">
        <w:t xml:space="preserve">In reviewing open-source options, </w:t>
      </w:r>
      <w:r w:rsidR="00365BD0" w:rsidRPr="007557E5">
        <w:t>Budjač</w:t>
      </w:r>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207B1845" w:rsidR="00503C5C" w:rsidRDefault="00ED25A1" w:rsidP="0022596F">
      <w:r>
        <w:t xml:space="preserve">Literature on AutoML for traditional </w:t>
      </w:r>
      <w:r w:rsidR="005B5E35">
        <w:t>t</w:t>
      </w:r>
      <w:r>
        <w:t xml:space="preserve">ime </w:t>
      </w:r>
      <w:r w:rsidR="005B5E35">
        <w:t>s</w:t>
      </w:r>
      <w:r>
        <w:t xml:space="preserve">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r w:rsidR="00837F62">
        <w:t>A</w:t>
      </w:r>
      <w:r w:rsidR="001024D1" w:rsidRPr="001024D1">
        <w:t xml:space="preserve"> generalized regression neural network (GRNN</w:t>
      </w:r>
      <w:r w:rsidR="00E915B6">
        <w:t>)</w:t>
      </w:r>
      <w:r w:rsidR="001024D1">
        <w:t xml:space="preserve"> </w:t>
      </w:r>
      <w:r w:rsidR="00837F62">
        <w:t xml:space="preserve">is a fast-learning model with a single design parameter that does not rely on the assumption of stationarity </w:t>
      </w:r>
      <w:r w:rsidR="001024D1">
        <w:t>[</w:t>
      </w:r>
      <w:r w:rsidR="00A213BE">
        <w:t>5</w:t>
      </w:r>
      <w:r w:rsidR="001024D1">
        <w:t>]</w:t>
      </w:r>
      <w:r w:rsidR="001024D1" w:rsidRPr="001024D1">
        <w:t>. The model was awarded best prediction in the NN3 time-series competition among 60 models submitted.</w:t>
      </w:r>
      <w:r w:rsidR="001024D1">
        <w:t xml:space="preserve"> Additional work that involves time-series models and AutoML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auto-sklearn and TPOT frameworks against H20</w:t>
      </w:r>
      <w:r w:rsidR="001024D1">
        <w:t>’</w:t>
      </w:r>
      <w:r w:rsidR="001024D1" w:rsidRPr="001024D1">
        <w:rPr>
          <w:rFonts w:hint="eastAsia"/>
        </w:rPr>
        <w:t>s AutoML using datasets from OpenML and found auto-sklearn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r w:rsidR="001024D1" w:rsidRPr="001024D1">
        <w:t xml:space="preserve">AutoML </w:t>
      </w:r>
      <w:r w:rsidR="001024D1">
        <w:t xml:space="preserve">frameworks </w:t>
      </w:r>
      <w:r w:rsidR="001024D1" w:rsidRPr="001024D1">
        <w:t>from a computer science and biomedical perspective</w:t>
      </w:r>
      <w:r w:rsidR="005B5E35">
        <w:t>,</w:t>
      </w:r>
      <w:r w:rsidR="001024D1" w:rsidRPr="001024D1">
        <w:t xml:space="preserve"> Waring, Lindvall, and Umeton</w:t>
      </w:r>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 xml:space="preserve">better utilize “off-the-shelf” machine </w:t>
      </w:r>
      <w:r w:rsidR="001024D1" w:rsidRPr="001024D1">
        <w:lastRenderedPageBreak/>
        <w:t>learning models</w:t>
      </w:r>
      <w:r w:rsidR="00D26D1F">
        <w:t xml:space="preserve"> [8]</w:t>
      </w:r>
      <w:r w:rsidR="001024D1" w:rsidRPr="001024D1">
        <w:t xml:space="preserve">. They focus on open-source AutoML tools and </w:t>
      </w:r>
      <w:r w:rsidR="001024D1">
        <w:t>find</w:t>
      </w:r>
      <w:r w:rsidR="001024D1" w:rsidRPr="001024D1">
        <w:t xml:space="preserve"> efficiency limitations of AutoML on large-scale datasets.</w:t>
      </w:r>
      <w:r w:rsidR="00E915B6">
        <w:t xml:space="preserve"> </w:t>
      </w:r>
    </w:p>
    <w:p w14:paraId="62432A12" w14:textId="418497EB" w:rsidR="00E915B6" w:rsidRDefault="00503C5C" w:rsidP="00503C5C">
      <w:r>
        <w:t>The authors</w:t>
      </w:r>
      <w:r w:rsidR="00E915B6" w:rsidRPr="00E915B6">
        <w:t xml:space="preserve"> are unaware of research on </w:t>
      </w:r>
      <w:r w:rsidR="00212862">
        <w:t>AutoML</w:t>
      </w:r>
      <w:r w:rsidR="00E915B6" w:rsidRPr="00E915B6">
        <w:t xml:space="preserve"> applied specifically to supply chain logistics or for retail demand forecasting.</w:t>
      </w:r>
      <w:r>
        <w:t xml:space="preserve"> </w:t>
      </w:r>
      <w:r w:rsidR="00E915B6">
        <w:t xml:space="preserve">With respect to demand forecasting, </w:t>
      </w:r>
      <w:r w:rsidR="00E915B6" w:rsidRPr="00E915B6">
        <w:t>Ahmed et al. (2010) compare several machine learning methods 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Other studies have shown that holidays or special days can pose a challenge when forecasting retail demand. Huber and Stukenschmidt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AutoML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r w:rsidR="001A13DF" w:rsidRPr="001A13DF">
        <w:t xml:space="preserve">Elsayed, Maida, and Bayoumi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16C4F115" w:rsidR="000A21DC" w:rsidRDefault="000A21DC" w:rsidP="000A21DC">
      <w:r>
        <w:t>Improving the performance of AutoML models can be achieved by combining model</w:t>
      </w:r>
      <w:r w:rsidR="00212862">
        <w:t>s</w:t>
      </w:r>
      <w:r>
        <w:t xml:space="preserve"> or using pretrained models. Combining algorithms has also shown to improve performance</w:t>
      </w:r>
      <w:r w:rsidR="00AD342B">
        <w:t xml:space="preserve"> </w:t>
      </w:r>
      <w:r>
        <w:t>[12, 13]. Noh et al. (2020) used a hybrid model using a genetic algorithm and a gated recurrent unit (GA-GRU) where the GA model was used to find the optimal hyperparamters of the GRU model [12]. They found the GA-GRU model outperformed ARIMA, LSTM, and RNN models.</w:t>
      </w:r>
      <w:r w:rsidR="00941AE5">
        <w:t xml:space="preserve"> Helmini, Jayasinghe, and Perera (2019) use an LSTM with “peephole connections” on the Rossmann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r w:rsidR="00CB0DD1" w:rsidRPr="00CB0DD1">
        <w:t>Weytjens</w:t>
      </w:r>
      <w:r w:rsidR="00CB0DD1">
        <w:t xml:space="preserve">, Lohmann, </w:t>
      </w:r>
      <w:r w:rsidR="007A2674">
        <w:t xml:space="preserve">and </w:t>
      </w:r>
      <w:r w:rsidR="00CB0DD1">
        <w:t xml:space="preserve">Kleinsteuber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260CDE79" w:rsidR="00DA4BCE" w:rsidRDefault="000A21DC" w:rsidP="00503C5C">
      <w:r>
        <w:t xml:space="preserve">Pretrained models are those that have been trained on other datasets that are similar to the data of interest. </w:t>
      </w:r>
      <w:r w:rsidR="00DA4BCE">
        <w:t xml:space="preserve">Using metadata or pretrained models can lead to increased speed in AutoML, which can benefit use cases where data </w:t>
      </w:r>
      <w:r w:rsidR="00DF40C6">
        <w:t xml:space="preserve">with </w:t>
      </w:r>
      <w:r w:rsidR="00DA4BCE">
        <w:t>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56BF8AF1" w14:textId="535FCEEB" w:rsidR="00BB1F91" w:rsidRDefault="007A2674" w:rsidP="00503C5C">
      <w:r>
        <w:t>When developing an AutoML framework for time series, it is critical to evaluate  stationarity. Many formal tests have been developed over the years to test for stationarity. One type of formal test tests the null hypothesis that a unit root is present, such as the augmented Dickey-Fuller</w:t>
      </w:r>
      <w:r w:rsidR="00930EEA">
        <w:t xml:space="preserve"> (ADF)</w:t>
      </w:r>
      <w:r>
        <w:t xml:space="preserve"> test and Phillips-Perron [17, 18]. A unit root is a</w:t>
      </w:r>
      <w:r w:rsidR="00BB1F91">
        <w:t xml:space="preserve"> factor of </w:t>
      </w:r>
      <m:oMath>
        <m:d>
          <m:dPr>
            <m:ctrlPr>
              <w:rPr>
                <w:rFonts w:ascii="Cambria Math" w:hAnsi="Cambria Math"/>
                <w:i/>
              </w:rPr>
            </m:ctrlPr>
          </m:dPr>
          <m:e>
            <m:r>
              <w:rPr>
                <w:rFonts w:ascii="Cambria Math" w:hAnsi="Cambria Math"/>
              </w:rPr>
              <m:t>1-B</m:t>
            </m:r>
          </m:e>
        </m:d>
      </m:oMath>
      <w:r w:rsidR="00BB1F91">
        <w:t xml:space="preserve"> from a characteristic equation of a time series</w:t>
      </w:r>
      <w:r w:rsidR="00212862">
        <w:t>;</w:t>
      </w:r>
      <w:r>
        <w:t xml:space="preserve"> the presence </w:t>
      </w:r>
      <w:r>
        <w:lastRenderedPageBreak/>
        <w:t>of which</w:t>
      </w:r>
      <w:r w:rsidR="00BB1F91">
        <w:t xml:space="preserve"> indicates the series is not stationary. </w:t>
      </w:r>
      <w:r w:rsidR="00F0455A">
        <w:t>Unit root test</w:t>
      </w:r>
      <w:r>
        <w:t>s</w:t>
      </w:r>
      <w:r w:rsidR="00F0455A">
        <w:t xml:space="preserve"> have difficulty distinguishing between a unit root and factors close to a unit root [17]. The low power of the tests also fail to reject the null hypothesis more often than they should [18]. </w:t>
      </w:r>
      <w:r w:rsidR="00BC665A">
        <w:t xml:space="preserve">Another category of </w:t>
      </w:r>
      <w:r w:rsidR="00892DCC">
        <w:t>stationarity</w:t>
      </w:r>
      <w:r w:rsidR="00BC665A">
        <w:t xml:space="preserve"> tests test the null hypothesis that the time series is stationary </w:t>
      </w:r>
      <w:r w:rsidR="00212862">
        <w:t xml:space="preserve">around a mean or linear trend </w:t>
      </w:r>
      <w:r w:rsidR="00BC665A">
        <w:t>against the alternat</w:t>
      </w:r>
      <w:r w:rsidR="00892DCC">
        <w:t>e</w:t>
      </w:r>
      <w:r w:rsidR="00BC665A">
        <w:t xml:space="preserve"> hypothesis that there is a unit root. Examples of this type of unit root test are the Kwiatkowski-Phillips-Schmidt-Shin (KPSS) and Leybourne-McCabe (LMC) tests [18].</w:t>
      </w:r>
      <w:r w:rsidR="00CD33DB">
        <w:t xml:space="preserve"> </w:t>
      </w:r>
      <w:r w:rsidR="00930EEA">
        <w:t xml:space="preserve">KPSS tests are frequently used in combination with ADF tests since they test for different kinds of stationarity. These tests for stationarity test for only one unit root at a time. </w:t>
      </w:r>
      <w:r w:rsidR="00CD33DB">
        <w:t>To test for multiple unit roots, these tests are performed multiple times after transforming the data. Taylor (2003) performed Monte Carlo simulations to support an idea that tests like KPSS are negatively impacted when there are additional unit roots present in the time series and recommends pre-filtering the time series with a first difference before performing the test for stationarity to minimize this [19].</w:t>
      </w:r>
      <w:r w:rsidR="00281634">
        <w:t xml:space="preserve"> A variety of non-parametric tests for stationarity are becoming popular in recent literature to test for stationarity. van Delft, </w:t>
      </w:r>
      <w:r w:rsidR="00281634" w:rsidRPr="005527C7">
        <w:t xml:space="preserve">Characiejus, </w:t>
      </w:r>
      <w:r>
        <w:t>and</w:t>
      </w:r>
      <w:r w:rsidR="00281634" w:rsidRPr="005527C7">
        <w:t xml:space="preserve"> Dette</w:t>
      </w:r>
      <w:r w:rsidR="00281634">
        <w:t xml:space="preserve"> (2018) propose an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281634">
        <w:t xml:space="preserve"> distance test which measures the difference between the spectral density of a non-stationary time series and the best approximation of its stationary counterpart [20]. </w:t>
      </w:r>
      <w:r>
        <w:t>Jin, Wang, and Wang (2015) propose an automated test to determine if the autocorrelation structure of a time series changes when taking systematic samples of the data [21].</w:t>
      </w:r>
      <w:r w:rsidR="00892DCC">
        <w:t xml:space="preserve"> Woodward, Gray and Elliott (2017) recommending using tests for stationarity in combination with other knowledge about the time series to make a determination on stationarity [17]. </w:t>
      </w:r>
    </w:p>
    <w:p w14:paraId="24C67194" w14:textId="77777777" w:rsidR="00E8495F" w:rsidRPr="009A3755" w:rsidRDefault="00E8495F" w:rsidP="00E8495F">
      <w:pPr>
        <w:pStyle w:val="heading10"/>
      </w:pPr>
      <w:r>
        <w:t>3</w:t>
      </w:r>
      <w:r w:rsidRPr="009A3755">
        <w:t xml:space="preserve">   </w:t>
      </w:r>
      <w:r>
        <w:t>Dataset</w:t>
      </w:r>
    </w:p>
    <w:p w14:paraId="6C000FF5" w14:textId="03537D5D" w:rsidR="00DC7A2F" w:rsidRDefault="00DC7A2F" w:rsidP="00DC7A2F">
      <w:pPr>
        <w:pStyle w:val="p1a"/>
      </w:pPr>
      <w:r>
        <w:t>The dataset was provided by a large beverage alcohol distribution company in the United States. The data is monthly case sales from 2013-2019 for one metropolitan region in the United States.</w:t>
      </w:r>
      <w:r w:rsidRPr="00657488">
        <w:t xml:space="preserve"> </w:t>
      </w:r>
      <w:r>
        <w:t>Each row of data represents one month of</w:t>
      </w:r>
      <w:r w:rsidR="005F0735">
        <w:t xml:space="preserve"> standard </w:t>
      </w:r>
      <w:r>
        <w:t>case sales for one product and one customer. Each customer represents a unique store location. There are 4,017 different products, 34 different customers and a combined total of 37,391 different combinations of product</w:t>
      </w:r>
      <w:r w:rsidR="005F0735">
        <w:t>s</w:t>
      </w:r>
      <w:r>
        <w:t xml:space="preserve"> and customers to forecast.</w:t>
      </w:r>
    </w:p>
    <w:p w14:paraId="597117FF" w14:textId="295307BA" w:rsidR="00DC7A2F" w:rsidRPr="00657488" w:rsidRDefault="003535E7" w:rsidP="00DC7A2F">
      <w:r>
        <w:t>Thirty-one</w:t>
      </w:r>
      <w:r w:rsidR="00DC7A2F" w:rsidRPr="00194DD3">
        <w:t xml:space="preserve"> columns</w:t>
      </w:r>
      <w:r w:rsidR="00DC7A2F">
        <w:t xml:space="preserve"> of data are provided</w:t>
      </w:r>
      <w:r w:rsidR="00DC7A2F" w:rsidRPr="00194DD3">
        <w:t xml:space="preserve">, the most important of which are the names and IDs for customers and products, as well as the </w:t>
      </w:r>
      <w:r w:rsidR="00DC7A2F">
        <w:t xml:space="preserve">number of </w:t>
      </w:r>
      <w:r w:rsidR="005F0735">
        <w:t xml:space="preserve">standard </w:t>
      </w:r>
      <w:r w:rsidR="00DC7A2F">
        <w:t>cases</w:t>
      </w:r>
      <w:r w:rsidR="00DC7A2F" w:rsidRPr="00194DD3">
        <w:t xml:space="preserve"> </w:t>
      </w:r>
      <w:r w:rsidR="00DC7A2F">
        <w:t>sold and the total purchase price per transaction</w:t>
      </w:r>
      <w:r w:rsidR="00DC7A2F" w:rsidRPr="00194DD3">
        <w:t xml:space="preserve">. </w:t>
      </w:r>
      <w:r w:rsidR="00DC7A2F">
        <w:t>Several other characteristics are a</w:t>
      </w:r>
      <w:r w:rsidR="00DC7A2F" w:rsidRPr="00194DD3">
        <w:t xml:space="preserve">lso 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DC7A2F">
        <w:t>.</w:t>
      </w:r>
    </w:p>
    <w:p w14:paraId="62B2845A" w14:textId="313D087C" w:rsidR="00DC7A2F" w:rsidRPr="00DD027D" w:rsidRDefault="005F0735" w:rsidP="00DC7A2F">
      <w:r>
        <w:t xml:space="preserve">Many of the product and </w:t>
      </w:r>
      <w:r w:rsidR="00DC7A2F">
        <w:t>customer combinations found in the dataset have a sparse number of records</w:t>
      </w:r>
      <w:r>
        <w:t>,</w:t>
      </w:r>
      <w:r w:rsidR="00DC7A2F">
        <w:t xml:space="preserve"> indicating that the product is not purchased on a consistent monthly basis by the customer. Missing observations </w:t>
      </w:r>
      <w:r w:rsidR="00D26D1F">
        <w:t>are</w:t>
      </w:r>
      <w:r w:rsidR="00DC7A2F">
        <w:t xml:space="preserve"> filled in with case sales of 0 and a total purchase price of $0. Due to the nature of time series analysis and the need to have historical dat</w:t>
      </w:r>
      <w:r>
        <w:t xml:space="preserve">a in order to forecast, product and </w:t>
      </w:r>
      <w:r w:rsidR="00DC7A2F">
        <w:t xml:space="preserve">customer combinations with data for </w:t>
      </w:r>
      <w:r>
        <w:t>less</w:t>
      </w:r>
      <w:r w:rsidR="00DC7A2F">
        <w:t xml:space="preserve"> than half of the months from 2013-2019 </w:t>
      </w:r>
      <w:r w:rsidR="00D26D1F">
        <w:t>are</w:t>
      </w:r>
      <w:r w:rsidR="00DC7A2F">
        <w:t xml:space="preserve"> removed and not forecasted.</w:t>
      </w:r>
    </w:p>
    <w:p w14:paraId="758C4E0E" w14:textId="77777777" w:rsidR="00DC7A2F" w:rsidRPr="009A3755" w:rsidRDefault="00DC7A2F" w:rsidP="00DC7A2F">
      <w:pPr>
        <w:pStyle w:val="heading10"/>
      </w:pPr>
      <w:r>
        <w:lastRenderedPageBreak/>
        <w:t>4</w:t>
      </w:r>
      <w:r w:rsidRPr="009A3755">
        <w:t xml:space="preserve">   </w:t>
      </w:r>
      <w:r>
        <w:t>Exploratory Data Analysis</w:t>
      </w:r>
    </w:p>
    <w:p w14:paraId="4D72D9B5" w14:textId="6A46C347" w:rsidR="00DF40C6" w:rsidRDefault="00DC7A2F" w:rsidP="00DF40C6">
      <w:pPr>
        <w:pStyle w:val="p1a"/>
      </w:pPr>
      <w:r>
        <w:t xml:space="preserve">Time series exploratory data analysis (EDA) </w:t>
      </w:r>
      <w:r w:rsidR="00D26D1F">
        <w:t>is</w:t>
      </w:r>
      <w:r>
        <w:t xml:space="preserve"> conduc</w:t>
      </w:r>
      <w:r w:rsidR="00716900">
        <w:t xml:space="preserve">ted for a sample of ten product and </w:t>
      </w:r>
      <w:r>
        <w:t>customer combinations found in the dataset.</w:t>
      </w:r>
      <w:r w:rsidR="00DF40C6">
        <w:t xml:space="preserve"> </w:t>
      </w:r>
    </w:p>
    <w:p w14:paraId="256200FF" w14:textId="2184A779" w:rsidR="003535E7" w:rsidRDefault="00DF40C6" w:rsidP="00DF40C6">
      <w:r>
        <w:t>Analysis</w:t>
      </w:r>
      <w:r w:rsidR="00DC7A2F">
        <w:t xml:space="preserve"> of the time series begins with a determination on stationarity. A stationary time series will have a constant mean, constant variance and autocorrelations that depend only on the time between observations. Fig. 1 shows a series of plots to assist in visually determini</w:t>
      </w:r>
      <w:r w:rsidR="00716900">
        <w:t xml:space="preserve">ng stationarity for one product and </w:t>
      </w:r>
      <w:r w:rsidR="00DC7A2F">
        <w:t>customer combination. The plot on the top row plots the time series. There appears to be wandering behavior and possibly a difference in the mean in the latter half of the series. There is not sufficient evidence to suggest that the variance in not constant. Autocorrelation (ACF) plots are used to help determine if the autocorrelation structure differs for different segments of time. The bottom graphs show two ACF plots: one for the first half of the time series and one for the second half of the time series. Since the ACF plots look substantially different from one another, it is reasonable to conclu</w:t>
      </w:r>
      <w:r w:rsidR="003535E7">
        <w:t>de that the autocorrelations do not only depend on how far apart the observations are, but also on when the observations occur. This time series</w:t>
      </w:r>
      <w:r w:rsidR="00716900">
        <w:t xml:space="preserve"> appears to </w:t>
      </w:r>
      <w:r w:rsidR="003535E7">
        <w:t xml:space="preserve">not </w:t>
      </w:r>
      <w:r w:rsidR="00716900">
        <w:t xml:space="preserve">be </w:t>
      </w:r>
      <w:r w:rsidR="003535E7">
        <w:t xml:space="preserve">stationary since it does not meet the conditions of constant mean and autocorrelation. </w:t>
      </w:r>
    </w:p>
    <w:p w14:paraId="64329F0B" w14:textId="1FFB1C19" w:rsidR="00D7568D" w:rsidRDefault="00D7568D" w:rsidP="00D7568D">
      <w:r>
        <w:t xml:space="preserve">Traditional time series modeling requires the time series to be stationary. For the time series in Fig. 1, transformation is necessary since the time series is not stationary. The Parzen Window graph in Fig. 1 can help identify possible transformations. A seasonal yearly pattern where s=12 is not evident in the Parzen Window since there is no peak at 0.0833. There are slight peaks at 0.1667 and 0.25, indicative of seasonal pattern of s=6 and s=4, respectively. Possible transformations to try would be differencing to account for this seasonal behavior. </w:t>
      </w:r>
    </w:p>
    <w:p w14:paraId="049A92AF" w14:textId="0A78976C" w:rsidR="00716900" w:rsidRDefault="00716900" w:rsidP="00716900">
      <w:r>
        <w:t>A determination of whether the time series is white noise needs to be made as well.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w:t>
      </w:r>
      <w:r w:rsidR="00213466">
        <w:t xml:space="preserve"> </w:t>
      </w:r>
      <w:r>
        <w:t>Ljung-Box tests with K=10 and K=24 were run as another test for white noise. At as significance level of 0.05, the chi-square value for K=10 was 74.99 with a p-value less than .0001 and the chi-square value for K=24 was 124.31 with a p-value less than .0001; we reject the null hypothesis that this dataset is white noise. The Ljung-Box test indicates this dataset may not be white noise.</w:t>
      </w:r>
    </w:p>
    <w:p w14:paraId="693117C3" w14:textId="347A47D2" w:rsidR="00716900" w:rsidRDefault="00716900" w:rsidP="00716900">
      <w:r>
        <w:t xml:space="preserve">The EDA performed here was done by visually inspecting a variety of plots and running a few statistical tests. In an Auto-ML framework, visual inspection is removed. However, the issues of stationarity and white noise need to be addressed </w:t>
      </w:r>
      <w:r w:rsidR="007D7C1E">
        <w:t>by statistical tests alone</w:t>
      </w:r>
      <w:r>
        <w:t>.</w:t>
      </w:r>
    </w:p>
    <w:p w14:paraId="1AB09D98" w14:textId="77777777" w:rsidR="00716900" w:rsidRDefault="00716900" w:rsidP="00DF40C6"/>
    <w:p w14:paraId="4A0DDD90" w14:textId="04561398" w:rsidR="00606150" w:rsidRDefault="00716900" w:rsidP="00716900">
      <w:pPr>
        <w:ind w:firstLine="0"/>
        <w:jc w:val="center"/>
      </w:pPr>
      <w:r>
        <w:t xml:space="preserve">    </w:t>
      </w:r>
    </w:p>
    <w:p w14:paraId="10F9AA31" w14:textId="40C3899A" w:rsidR="00606150" w:rsidRDefault="00606150" w:rsidP="00606150">
      <w:pPr>
        <w:pStyle w:val="Caption"/>
        <w:keepNext/>
        <w:jc w:val="center"/>
      </w:pPr>
      <w:r>
        <w:lastRenderedPageBreak/>
        <w:t>Standard Cases of Jack Daniels Black Whiskey 750M for Customer A</w:t>
      </w:r>
    </w:p>
    <w:p w14:paraId="684AEA45" w14:textId="524C094E" w:rsidR="009D7521" w:rsidRDefault="009D7521" w:rsidP="00716900">
      <w:pPr>
        <w:ind w:firstLine="0"/>
        <w:jc w:val="center"/>
      </w:pPr>
      <w:r>
        <w:rPr>
          <w:noProof/>
          <w:lang w:eastAsia="en-US"/>
        </w:rPr>
        <w:drawing>
          <wp:inline distT="0" distB="0" distL="0" distR="0" wp14:anchorId="31295C93" wp14:editId="1AD14E11">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0A59F2" w14:textId="3FA011AC" w:rsidR="009D7521" w:rsidRPr="00946CD4" w:rsidRDefault="009D7521" w:rsidP="009D7521">
      <w:pPr>
        <w:ind w:firstLine="0"/>
        <w:jc w:val="center"/>
        <w:rPr>
          <w:sz w:val="18"/>
        </w:rPr>
      </w:pPr>
      <w:r w:rsidRPr="00946CD4">
        <w:rPr>
          <w:b/>
          <w:sz w:val="18"/>
        </w:rPr>
        <w:t>Fig. 1.</w:t>
      </w:r>
      <w:r w:rsidRPr="00946CD4">
        <w:rPr>
          <w:sz w:val="18"/>
        </w:rPr>
        <w:t xml:space="preserve"> EDA performed for one of the produ</w:t>
      </w:r>
      <w:r w:rsidR="00716900">
        <w:rPr>
          <w:sz w:val="18"/>
        </w:rPr>
        <w:t xml:space="preserve">ct and </w:t>
      </w:r>
      <w:r w:rsidRPr="00946CD4">
        <w:rPr>
          <w:sz w:val="18"/>
        </w:rPr>
        <w:t>customer groups.</w:t>
      </w:r>
    </w:p>
    <w:p w14:paraId="3C5C7551" w14:textId="77777777" w:rsidR="00E8495F" w:rsidRPr="009A3755" w:rsidRDefault="00E8495F" w:rsidP="00E8495F">
      <w:pPr>
        <w:pStyle w:val="heading10"/>
      </w:pPr>
      <w:r>
        <w:t>5</w:t>
      </w:r>
      <w:r w:rsidRPr="009A3755">
        <w:t xml:space="preserve">   </w:t>
      </w:r>
      <w:r w:rsidR="00676D32">
        <w:t>AutoML</w:t>
      </w:r>
      <w:r>
        <w:t xml:space="preserve"> Framework</w:t>
      </w:r>
    </w:p>
    <w:p w14:paraId="420D85E8" w14:textId="2C703B26" w:rsidR="00E8495F" w:rsidRDefault="00B02623" w:rsidP="00E8495F">
      <w:pPr>
        <w:pStyle w:val="p1a"/>
      </w:pPr>
      <w:r>
        <w:t xml:space="preserve">The primary goal for the AutoML framework is to determine which model most accurately forecasts the number of </w:t>
      </w:r>
      <w:r w:rsidR="00E8033A">
        <w:t xml:space="preserve">standard </w:t>
      </w:r>
      <w:r>
        <w:t>cases sold, without the need for human intervention.</w:t>
      </w:r>
      <w:r w:rsidR="00E8495F" w:rsidRPr="00657488">
        <w:t xml:space="preserve"> </w:t>
      </w:r>
      <w:r w:rsidR="00E8033A">
        <w:t>This framework it indifferent to whether a times series is sent through aggregating all customers for a product or at a product and customer level.</w:t>
      </w:r>
    </w:p>
    <w:p w14:paraId="52393568" w14:textId="43EA514C" w:rsidR="00EB64CC" w:rsidRDefault="00EB64CC" w:rsidP="00EB64CC">
      <w:r>
        <w:lastRenderedPageBreak/>
        <w:t xml:space="preserve">The AutoML framework begins by making determinations on which noise and stationarity. </w:t>
      </w:r>
      <w:r w:rsidR="00D32997">
        <w:t xml:space="preserve">Ljung-Box tests and an evaluation of ARMA models are done to indicate if the time series is </w:t>
      </w:r>
      <w:r w:rsidR="00E8033A">
        <w:t xml:space="preserve">deemed to be </w:t>
      </w:r>
      <w:r w:rsidR="00D32997">
        <w:t>white noise. If a time series is truly white noise, the equal means model is expected to outperform</w:t>
      </w:r>
      <w:r w:rsidR="00E8033A">
        <w:t xml:space="preserve"> other models. </w:t>
      </w:r>
      <w:r>
        <w:t xml:space="preserve">A similar approach is taken for stationarity. ADF and KPSS tests are run to test for stationarity. Both tests need to agree for a determination to be made on stationarity. All time series that meet the minimum number of observations, as discussed in Section 3, are run through modeling, regardless of the determination of white noise and stationarity. </w:t>
      </w:r>
      <w:r w:rsidR="00700B0F">
        <w:t>Sections 5.1 and 5.2 explain how the determinations of white noise and stationarity are made and why they are important in the AutoML framework.</w:t>
      </w:r>
      <w:r w:rsidR="005F36F5">
        <w:t xml:space="preserve"> Section 6 will provide details about the forecasting models used inside the AutoML framework.</w:t>
      </w:r>
      <w:r>
        <w:t xml:space="preserve"> For each product and customer combination forecasted, the winning model will be displayed,</w:t>
      </w:r>
      <w:r w:rsidR="00FB1646">
        <w:t xml:space="preserve"> along with a note indicating where</w:t>
      </w:r>
      <w:r>
        <w:t xml:space="preserve"> the time series was deemed to be white noise</w:t>
      </w:r>
      <w:r w:rsidR="00FB1646">
        <w:t xml:space="preserve"> and stationary</w:t>
      </w:r>
      <w:r>
        <w:t>.</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7DF6B20" w14:textId="77777777" w:rsidR="00FB1646" w:rsidRDefault="00AD39E8" w:rsidP="00024C5C">
      <w:pPr>
        <w:ind w:firstLine="0"/>
      </w:pPr>
      <w:r>
        <w:t>As reviewed in the exploratory data analysis, Section 4, v</w:t>
      </w:r>
      <w:r w:rsidR="00700B0F">
        <w:t xml:space="preserve">isualization of </w:t>
      </w:r>
      <w:r w:rsidR="00661BEF">
        <w:t>the</w:t>
      </w:r>
      <w:r w:rsidR="00700B0F">
        <w:t xml:space="preserve"> time series is typically the first thing a data scientist does when attempting to model the data. One reason for this is determining whether the time series is white noise. </w:t>
      </w:r>
      <w:r w:rsidR="00FB1646">
        <w:t xml:space="preserve">Modeling time series that are white noise is not an effective or an efficient use of a data scientist’s time and no </w:t>
      </w:r>
      <w:r w:rsidR="00700B0F">
        <w:t>benefit</w:t>
      </w:r>
      <w:r w:rsidR="00FB1646">
        <w:t xml:space="preserve"> will be gained</w:t>
      </w:r>
      <w:r w:rsidR="00700B0F">
        <w:t xml:space="preserve">. </w:t>
      </w:r>
      <w:r w:rsidR="00024C5C">
        <w:t>Forecast residuals are also typically reviewed</w:t>
      </w:r>
      <w:r w:rsidR="00FB1646">
        <w:t>,</w:t>
      </w:r>
      <w:r w:rsidR="00024C5C">
        <w:t xml:space="preserve"> </w:t>
      </w:r>
      <w:r w:rsidR="00FB1646">
        <w:t xml:space="preserve">after modeling, </w:t>
      </w:r>
      <w:r w:rsidR="00024C5C">
        <w:t xml:space="preserve">to determine if the residuals are white noise. </w:t>
      </w:r>
      <w:r w:rsidR="00D32997" w:rsidRPr="000D1867">
        <w:t xml:space="preserve">If the residuals are not white noise, this suggests that further modeling may better explain the behavior in the data. </w:t>
      </w:r>
    </w:p>
    <w:p w14:paraId="68636489" w14:textId="18A89630" w:rsidR="00E05C08" w:rsidRDefault="00024C5C" w:rsidP="00FB1646">
      <w:r>
        <w:t xml:space="preserve">Whether reviewing a </w:t>
      </w:r>
      <w:r w:rsidR="00FB1646">
        <w:t>time series</w:t>
      </w:r>
      <w:r>
        <w:t xml:space="preserve"> or forecast residuals</w:t>
      </w:r>
      <w:r w:rsidR="00FB1646">
        <w:t xml:space="preserve"> after modeling</w:t>
      </w:r>
      <w:r>
        <w:t>, a</w:t>
      </w:r>
      <w:r w:rsidR="00D32997" w:rsidRPr="000D1867">
        <w:t xml:space="preserve"> visual inspection and </w:t>
      </w:r>
      <w:r>
        <w:t>a Ljung-Box test</w:t>
      </w:r>
      <w:r w:rsidR="00D32997" w:rsidRPr="000D1867">
        <w:t xml:space="preserve"> </w:t>
      </w:r>
      <w:r w:rsidR="00D32997">
        <w:t>can be</w:t>
      </w:r>
      <w:r w:rsidR="00D32997" w:rsidRPr="000D1867">
        <w:t xml:space="preserve"> employed to </w:t>
      </w:r>
      <w:r>
        <w:t>assist with making a determination on white noise</w:t>
      </w:r>
      <w:r w:rsidR="00D32997" w:rsidRPr="000D1867">
        <w:t>.</w:t>
      </w:r>
      <w:r>
        <w:t xml:space="preserve"> </w:t>
      </w:r>
      <w:r w:rsidR="00FB1646">
        <w:t xml:space="preserve">In the AutoML framework developed here, where a visual inspection of the time series is not applicable, a Ljung-Box test and the presence of an ARMA(0,0)  model as one of the top 5 ARMA models are used to evaluate stationarity. </w:t>
      </w:r>
      <w:r w:rsidR="00D32997" w:rsidRPr="005C276B">
        <w:t>The Ljung-Box test approaches the autocorrelations as a group to determine if the residuals are white noise. It tests the null hypothesis</w:t>
      </w:r>
      <w:r w:rsidR="00D32997">
        <w:t>,</w:t>
      </w:r>
      <w:r w:rsidR="00D32997" w:rsidRPr="005C276B">
        <w:t xml:space="preserve"> </w:t>
      </w:r>
      <w:r w:rsidR="00D32997" w:rsidRPr="000D1867">
        <w:rPr>
          <w:i/>
          <w:iCs/>
        </w:rPr>
        <w:t>H</w:t>
      </w:r>
      <w:r w:rsidR="00D32997">
        <w:rPr>
          <w:vertAlign w:val="subscript"/>
        </w:rPr>
        <w:t>0</w:t>
      </w:r>
      <w:r w:rsidR="00D32997">
        <w:t xml:space="preserve">, </w:t>
      </w:r>
      <w:r w:rsidR="00D32997" w:rsidRPr="005C276B">
        <w:t>that all autocorrelations</w:t>
      </w:r>
      <w:r w:rsidR="00D32997">
        <w:t xml:space="preserve">, </w:t>
      </w:r>
      <w:r w:rsidR="00D32997" w:rsidRPr="000D1867">
        <w:rPr>
          <w:i/>
          <w:iCs/>
        </w:rPr>
        <w:sym w:font="Symbol" w:char="F072"/>
      </w:r>
      <w:r w:rsidR="00D32997">
        <w:t xml:space="preserve">, </w:t>
      </w:r>
      <w:r w:rsidR="00D32997"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844476"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1C780E47"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000123CB">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844476"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0588FA19" w14:textId="2145A170" w:rsidR="00AA07AA" w:rsidRDefault="00350D78" w:rsidP="00213466">
      <w:pPr>
        <w:ind w:firstLine="0"/>
      </w:pPr>
      <w:r>
        <w:t>The Ljung-Box test is traditionally run with at least 2 different value</w:t>
      </w:r>
      <w:r w:rsidR="0060068C">
        <w:t>s</w:t>
      </w:r>
      <w:r>
        <w:t xml:space="preserve"> of K. </w:t>
      </w:r>
      <w:r w:rsidR="0060068C">
        <w:t xml:space="preserve">This is due to the nature of </w:t>
      </w:r>
      <w:r w:rsidR="005F36F5">
        <w:t>hypothesis</w:t>
      </w:r>
      <w:r w:rsidR="0060068C">
        <w:t xml:space="preserve"> test</w:t>
      </w:r>
      <w:r w:rsidR="005F36F5">
        <w:t>ing where the significance level indicates how often incorrect results are expected</w:t>
      </w:r>
      <w:r w:rsidR="0060068C">
        <w:t xml:space="preserve">. Both tests indicating the dataset </w:t>
      </w:r>
      <w:r w:rsidR="00FB1646">
        <w:t>may be</w:t>
      </w:r>
      <w:r w:rsidR="0060068C">
        <w:t xml:space="preserve"> white noise gives more </w:t>
      </w:r>
      <w:r w:rsidR="00FB1646">
        <w:t xml:space="preserve">weight to the results. </w:t>
      </w:r>
      <w:r w:rsidR="0060068C">
        <w:t>Ljung-Box tests with K=10 and K=24 are performed</w:t>
      </w:r>
      <w:r w:rsidR="00FB1646">
        <w:t xml:space="preserve"> in the framework here. If the results from both tests </w:t>
      </w:r>
      <w:r w:rsidR="00213466">
        <w:t xml:space="preserve">differ, it is concluded that the Ljung-Box test is </w:t>
      </w:r>
      <w:r w:rsidR="0060068C">
        <w:t>inconclusive.</w:t>
      </w:r>
    </w:p>
    <w:p w14:paraId="03976507" w14:textId="1AA78CB5" w:rsidR="0060068C" w:rsidRDefault="00213466" w:rsidP="00AA07AA">
      <w:r>
        <w:t>Estimating parameters for an ARMA model may offer insight into whether the time series is white noise and is used in this framework as an additional piece of evidence</w:t>
      </w:r>
      <w:r w:rsidR="0060068C">
        <w:t xml:space="preserve">. </w:t>
      </w:r>
      <w:r w:rsidR="0060068C">
        <w:lastRenderedPageBreak/>
        <w:t xml:space="preserve">The top 5 ARMA models are generated using the aic5.wge function of the R package tswge. The Bayesian Information Criterion (BIC) is used to evaluate </w:t>
      </w:r>
      <w:r w:rsidR="00AA07AA">
        <w:t>different models and the 5 models with the lowest BIC are determined. If any of these 5 models is an ARMA(0,0) this is an indication that the dataset may be white noise. This evaluation method is not as conclusive as the Ljung-Box test, but is another piece of information gathered about the determination of white noise.</w:t>
      </w:r>
    </w:p>
    <w:p w14:paraId="72EF31D3" w14:textId="1B75642F" w:rsidR="00AA07AA" w:rsidRDefault="00AA07AA" w:rsidP="00AA07AA">
      <w:r>
        <w:t xml:space="preserve">If a dataset is white noise, it </w:t>
      </w:r>
      <w:r w:rsidR="00213466">
        <w:t>does</w:t>
      </w:r>
      <w:r>
        <w:t xml:space="preserve"> not make sense for a data scientist to put a lot of time and effort into identifying an optimal model for the data. However, with an AutoML approach, the data scientist does not need to put a lot of time and effort into identifying an optimal model for the data. As long as processing time is not an issue and any associated costs are not a concern, there may be no harm in attempting to find a model for a dataset that is white noise. That is the approach taken here. All datasets, whether white noise or not, are run through all various models. Indications will be given to the user of the framework as to the determination of white noise. If the winning model happens to be something other than the equal means model, the user can determine if the equal means model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43645A2D" w:rsidR="00470C24" w:rsidRDefault="00A8085E" w:rsidP="00CE4841">
      <w:pPr>
        <w:ind w:firstLine="0"/>
      </w:pPr>
      <w:r>
        <w:t>As discussed in Section 4, a</w:t>
      </w:r>
      <w:r w:rsidR="00052DE7">
        <w:t xml:space="preserve"> data scientist </w:t>
      </w:r>
      <w:r>
        <w:t>visually inspects a</w:t>
      </w:r>
      <w:r w:rsidR="00052DE7">
        <w:t xml:space="preserve"> time series to see if the 3 conditions for stationarity are met: </w:t>
      </w:r>
      <w:r w:rsidR="00470C24">
        <w:t>constant mean, constant variance, and autocorrelations that depend only on how far apart the observations are, not when they occur in time</w:t>
      </w:r>
      <w:r w:rsidR="00052DE7">
        <w:t xml:space="preserve">. </w:t>
      </w:r>
      <w:r>
        <w:t>This section will go into further detail about what these conditions mean and how stationarity will be accounted for in the AutoML framework being developed.</w:t>
      </w:r>
    </w:p>
    <w:p w14:paraId="6D9DC069" w14:textId="1459A326" w:rsidR="00CE4841" w:rsidRDefault="00470C24" w:rsidP="00470C24">
      <w:r>
        <w:t xml:space="preserve">The first condition of stationarity is constant </w:t>
      </w:r>
      <w:r w:rsidR="00451789">
        <w:t>mean</w:t>
      </w:r>
      <w:r>
        <w:t xml:space="preserve">. If a time series has a constant mean, the mean does not depend on time. 2 possible reasons a time series may not have a constant mean are: a linear trend is present where the mean increases over time </w:t>
      </w:r>
      <w:r w:rsidR="00A8085E">
        <w:t>or</w:t>
      </w:r>
      <w:r>
        <w:t xml:space="preserve"> a seasonal or cyclic pattern is present. For example, monthly temperature data would show higher temperatures in summer months and lower temperatures in winter months. This pattern is predictable and expected.</w:t>
      </w:r>
    </w:p>
    <w:p w14:paraId="62F77166" w14:textId="6F2ED6D4" w:rsidR="00451789" w:rsidRDefault="00451789" w:rsidP="00470C24">
      <w:r>
        <w:t xml:space="preserve">The second condition of stationarity is constant variance. If a time series has constant variance, the variance does not depend on time. This condition is more difficult to evaluate. If the first condition of stationarity is not met, it is increasingly difficult to make a determination about constant variance. If multiple realizations of a time series can be imagined, the variances for each time point should not change throughout the series, if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9493EDF" w14:textId="77777777" w:rsidR="000339FB" w:rsidRDefault="000339FB" w:rsidP="00470C24"/>
    <w:p w14:paraId="2BE6C940" w14:textId="535A6698" w:rsidR="00410BDD" w:rsidRDefault="00731F6A" w:rsidP="00410BDD">
      <w:pPr>
        <w:ind w:firstLine="0"/>
      </w:pPr>
      <w:r>
        <w:rPr>
          <w:noProof/>
          <w:lang w:eastAsia="en-US"/>
        </w:rPr>
        <w:lastRenderedPageBreak/>
        <w:drawing>
          <wp:inline distT="0" distB="0" distL="0" distR="0" wp14:anchorId="4E1EC370" wp14:editId="44FC6182">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86F58E" w14:textId="5878D37E"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B52911">
        <w:rPr>
          <w:rStyle w:val="FootnoteReference"/>
        </w:rPr>
        <w:footnoteReference w:id="1"/>
      </w:r>
    </w:p>
    <w:p w14:paraId="5DC45987" w14:textId="77777777" w:rsidR="0083662E" w:rsidRDefault="0083662E" w:rsidP="00410BDD">
      <w:pPr>
        <w:ind w:firstLine="0"/>
      </w:pPr>
    </w:p>
    <w:p w14:paraId="788E7E38" w14:textId="195999AA" w:rsidR="00B52911" w:rsidRDefault="00B52911" w:rsidP="00B52911">
      <w:r>
        <w:t xml:space="preserve">The third condition of stationarity is that autocorrelations depend only on how far apart the observations are, not where in time the observations are. This can be viewed by creating separate ACF plots for different ranges of the times series. </w:t>
      </w:r>
      <w:r w:rsidR="00D20278">
        <w:t>As discussed in Section 4, t</w:t>
      </w:r>
      <w:r>
        <w:t>he bottom row of ACF plots in Fig. 1 shows an ACF plot using the first half of a time series and another ACF plot using the second half of the same time series. The patterns in these 2 plots should match if the 3</w:t>
      </w:r>
      <w:r w:rsidRPr="000339FB">
        <w:rPr>
          <w:vertAlign w:val="superscript"/>
        </w:rPr>
        <w:t>rd</w:t>
      </w:r>
      <w:r>
        <w:t xml:space="preserve"> condition of stationarity is met. For the time series in Fig. 1, the patterns in the ACF plots do not match and this time series does not meet the 3</w:t>
      </w:r>
      <w:r w:rsidRPr="000339FB">
        <w:rPr>
          <w:vertAlign w:val="superscript"/>
        </w:rPr>
        <w:t>rd</w:t>
      </w:r>
      <w:r>
        <w:t xml:space="preserve"> condition for stationarity.</w:t>
      </w:r>
    </w:p>
    <w:p w14:paraId="73255023" w14:textId="33F0A41D" w:rsidR="00EA534F" w:rsidRDefault="00E31807" w:rsidP="00CE4841">
      <w:r>
        <w:t xml:space="preserve">Many forecasting models assume that the time series is stationary. If a non-stationary time series was modeled using a model that assumes stationarity, the forecast residuals would be larger than if the time series was first transformed and then modeled. </w:t>
      </w:r>
      <w:r w:rsidR="00545587">
        <w:t xml:space="preserve">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052DEC66" w14:textId="77777777" w:rsidR="00D20278" w:rsidRDefault="00D20278" w:rsidP="00CE4841">
      <w:r>
        <w:t xml:space="preserve">Evaluating the correct data transformation and when it’s needed, poses a problem for an AutoML framework, where no human interaction exists. </w:t>
      </w:r>
      <w:r w:rsidR="00EA534F">
        <w:t>For the AutoML framework developed for this paper, several separate transformations are made on the data and the resulting dataset is modeled. Since the forecast residuals are expected to be higher if a non-stationary dataset is modeled as stationary and several different transformations are used, there is little concern that the winning model would be an inappropriate model with respect to stationarity</w:t>
      </w:r>
      <w:r>
        <w:t>,</w:t>
      </w:r>
      <w:r w:rsidR="007A188B">
        <w:t xml:space="preserve"> as long as the appropriate transformations have been included in the AutoML framework. </w:t>
      </w:r>
    </w:p>
    <w:p w14:paraId="7F2CD45E" w14:textId="519E9A59" w:rsidR="005C276B" w:rsidRDefault="00D20278" w:rsidP="00CE4841">
      <w:r>
        <w:lastRenderedPageBreak/>
        <w:t>Two</w:t>
      </w:r>
      <w:r w:rsidR="007A188B">
        <w:t xml:space="preserve"> tests for stationarity will be used to provide guidance</w:t>
      </w:r>
      <w:r>
        <w:t xml:space="preserve"> about stationarity</w:t>
      </w:r>
      <w:r w:rsidR="007A188B">
        <w:t xml:space="preserve"> to the user: augmented Dickey-Fuller</w:t>
      </w:r>
      <w:r>
        <w:t xml:space="preserve"> and</w:t>
      </w:r>
      <w:r w:rsidR="007A188B">
        <w:t xml:space="preserve"> KPSS. </w:t>
      </w:r>
      <w:r>
        <w:t>T</w:t>
      </w:r>
      <w:r w:rsidR="007A188B">
        <w:t xml:space="preserve">he augmented Dickey-Fuller </w:t>
      </w:r>
      <w:r>
        <w:t>test</w:t>
      </w:r>
      <w:r w:rsidR="007A188B">
        <w:t xml:space="preserve"> test</w:t>
      </w:r>
      <w:r>
        <w:t>s</w:t>
      </w:r>
      <w:r w:rsidR="007A188B">
        <w:t xml:space="preserve"> the null hypothesis that there is a unit root. The KPSS tests the null hypothesis that the time series is stationary</w:t>
      </w:r>
      <w:r>
        <w:t xml:space="preserve"> around a mean or linear trend</w:t>
      </w:r>
      <w:r w:rsidR="007A188B">
        <w:t xml:space="preserve">. Agreement between these </w:t>
      </w:r>
      <w:r>
        <w:t>2</w:t>
      </w:r>
      <w:r w:rsidR="007A188B">
        <w:t xml:space="preserve"> tests would lend evidence to support a determination of stationarity. However, it is again noted that it is recommended to use these tests in conjunction with other known information about the time series</w:t>
      </w:r>
      <w:r w:rsidR="00EA534F">
        <w:t>.</w:t>
      </w:r>
      <w:r w:rsidR="007A188B">
        <w:t xml:space="preserve"> For the AutoML framework for this paper, an indicator will be displayed to </w:t>
      </w:r>
      <w:r>
        <w:t>show the determination of stationarity by these 2 tests</w:t>
      </w:r>
      <w:r w:rsidR="007A188B">
        <w:t>.</w:t>
      </w:r>
    </w:p>
    <w:p w14:paraId="75DC175A" w14:textId="77777777" w:rsidR="00E8495F" w:rsidRPr="009A3755" w:rsidRDefault="00E8495F" w:rsidP="00E8495F">
      <w:pPr>
        <w:pStyle w:val="heading10"/>
      </w:pPr>
      <w:r>
        <w:t>6</w:t>
      </w:r>
      <w:r w:rsidRPr="009A3755">
        <w:t xml:space="preserve">   </w:t>
      </w:r>
      <w:r>
        <w:t>Forecasting Models</w:t>
      </w:r>
    </w:p>
    <w:p w14:paraId="4C29D35B" w14:textId="3C8C16EA" w:rsidR="00414F98" w:rsidRDefault="00414F98" w:rsidP="00414F98">
      <w:pPr>
        <w:pStyle w:val="p1a"/>
      </w:pPr>
      <w:r>
        <w:t>Traditional time series forecasting techniques approach modeling and forecasting from a statistical perspective and ha</w:t>
      </w:r>
      <w:r w:rsidR="00593AF4">
        <w:t>ve</w:t>
      </w:r>
      <w:r>
        <w:t xml:space="preserve"> been applied in various fields since the industrial revolution. 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13369F61" w:rsidR="00414F98" w:rsidRDefault="00414F98" w:rsidP="00414F98">
      <w:r>
        <w:t>More complex and recent approaches such as decision trees, multilayer perceptron, and long-term short memory networks have been only recently made practical advances in computing capacity and speed. Each of these algorithms forecasts the future variables of a time series in different ways, and often do</w:t>
      </w:r>
      <w:r w:rsidR="00593AF4">
        <w:t xml:space="preserve"> no</w:t>
      </w:r>
      <w:r>
        <w:t xml:space="preserve">t have the same conditions of use as traditional time series models. </w:t>
      </w:r>
      <w:r w:rsidR="00731F6A">
        <w:t xml:space="preserve">What follows in </w:t>
      </w:r>
      <w:r w:rsidR="00593AF4">
        <w:t>this section</w:t>
      </w:r>
      <w:r w:rsidR="00731F6A">
        <w:t xml:space="preserve"> are descriptions of the models used in the AutoML framework used for this research.</w:t>
      </w:r>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08C53BAF" w:rsidR="00E8495F" w:rsidRDefault="00E91CDA" w:rsidP="00657488">
      <w:pPr>
        <w:ind w:firstLine="0"/>
      </w:pPr>
      <w:r>
        <w:t>The equal means model takes the mean of the time series and uses that value as the forecast.</w:t>
      </w:r>
      <w:r w:rsidR="003E2CA3">
        <w:t xml:space="preserve"> Residuals are calculated as the difference between the forecasted value and the mean. This model is most appropriate for a time series that is white noise. In a white noise time series, previous observations do not help with forecasting future observations and a mean is the best forecast available.</w:t>
      </w:r>
    </w:p>
    <w:p w14:paraId="38511B82" w14:textId="1FF3AC03" w:rsidR="00E8495F" w:rsidRPr="009A3755" w:rsidRDefault="00E8495F" w:rsidP="00E8495F">
      <w:pPr>
        <w:pStyle w:val="heading20"/>
      </w:pPr>
      <w:bookmarkStart w:id="0" w:name="OLE_LINK2"/>
      <w:bookmarkStart w:id="1" w:name="OLE_LINK3"/>
      <w:r>
        <w:t>6</w:t>
      </w:r>
      <w:r w:rsidRPr="009A3755">
        <w:t>.</w:t>
      </w:r>
      <w:r>
        <w:t>2</w:t>
      </w:r>
      <w:r w:rsidRPr="009A3755">
        <w:t xml:space="preserve">   </w:t>
      </w:r>
      <w:r>
        <w:t>ARMA</w:t>
      </w:r>
      <w:r w:rsidRPr="009A3755">
        <w:t xml:space="preserve"> </w:t>
      </w:r>
    </w:p>
    <w:p w14:paraId="060732C9" w14:textId="1737B9CA"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ARMA (Autoregressive Moving Average) is a traditional model for univariate time series analysis. The AR part of the model uses regression to represent each value of the time series relative to previous values by expressing the current value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03B0E5A9" w:rsidR="00414F98" w:rsidRPr="00371779" w:rsidRDefault="00844476"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2061FA3" w:rsidR="00414F98" w:rsidRPr="00414F98" w:rsidRDefault="00414F98" w:rsidP="00414F98">
      <w:r w:rsidRPr="00414F98">
        <w:lastRenderedPageBreak/>
        <w:t xml:space="preserve">The MA part of the model uses a moving average with q number of coefficients. It quantifies the moving average of error terms for each point in the series, where error is the difference between expected and observed values. </w:t>
      </w:r>
      <m:oMath>
        <m:r>
          <w:rPr>
            <w:rFonts w:ascii="Cambria Math" w:hAnsi="Cambria Math"/>
          </w:rPr>
          <m:t>q</m:t>
        </m:r>
      </m:oMath>
      <w:r w:rsidRPr="00414F98">
        <w:t xml:space="preserve"> is the number of error terms that are averaged by the model, if </w:t>
      </w:r>
      <m:oMath>
        <m:r>
          <w:rPr>
            <w:rFonts w:ascii="Cambria Math" w:hAnsi="Cambria Math"/>
          </w:rPr>
          <m:t>q=3</m:t>
        </m:r>
      </m:oMath>
      <w:r w:rsidRPr="00414F98">
        <w:t>, then previous three terms are averaged for each point.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844476"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1F57A339"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 xml:space="preserve">An ARIMA model is an Autoregressive Integrated Moving Average model that contains the same AR and MA components </w:t>
      </w:r>
      <w:r w:rsidR="00DF1165">
        <w:rPr>
          <w:rFonts w:ascii="Times New Roman" w:eastAsia="Times New Roman" w:hAnsi="Times New Roman"/>
          <w:color w:val="000000"/>
          <w:lang w:eastAsia="en-US"/>
        </w:rPr>
        <w:t xml:space="preserve">as an ARMA model, </w:t>
      </w:r>
      <w:r w:rsidRPr="006121FE">
        <w:rPr>
          <w:rFonts w:ascii="Times New Roman" w:eastAsia="Times New Roman" w:hAnsi="Times New Roman"/>
          <w:color w:val="000000"/>
          <w:lang w:eastAsia="en-US"/>
        </w:rPr>
        <w:t>with an additional Integrated component. This 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844476"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093BAEAD" w14:textId="77777777" w:rsidR="00DF1165" w:rsidRDefault="00DF1165" w:rsidP="0005077E"/>
    <w:p w14:paraId="49D8F892" w14:textId="001D9076" w:rsidR="0005077E" w:rsidRPr="0005077E" w:rsidRDefault="0005077E" w:rsidP="0005077E">
      <w:r w:rsidRPr="0005077E">
        <w:t>The first order difference of a time series is the difference between a single point in the series and its neighbor. This can be useful for making nonstationary time series appear more stationary by stabilizing the variance and allowing stationary dependent techniques to be applied.</w:t>
      </w:r>
    </w:p>
    <w:p w14:paraId="1438767D" w14:textId="5AEE0672" w:rsidR="0005077E" w:rsidRPr="0005077E" w:rsidRDefault="0005077E" w:rsidP="0005077E">
      <w:r w:rsidRPr="0005077E">
        <w:t xml:space="preserve">Seasonality is another component of time series analysis that must be taken into account when modeling. Seasonality is the presence of an identifiable pattern within the time series, such as cyclical consistent increases or decreases in values. This trend can be identified by several methods, such as autocorrelation plots, spectral density estimation, or simply visual inspection of a realization.  A seasonal ARIMA model with the term S = n can account for cyclical changes that repeat every n terms in the time series. Examples of pattern identification would be S = 7 in a daily time series for a weekly pattern, S = 26 in weekly data for </w:t>
      </w:r>
      <w:r w:rsidR="00DF1165">
        <w:t xml:space="preserve">a </w:t>
      </w:r>
      <w:r w:rsidRPr="0005077E">
        <w:t>biannual</w:t>
      </w:r>
      <w:r w:rsidR="00DF1165">
        <w:t xml:space="preserve"> pattern</w:t>
      </w:r>
      <w:r w:rsidRPr="0005077E">
        <w:t xml:space="preserve">, and S = 12 in hourly data for a 12-hour pattern. </w:t>
      </w:r>
    </w:p>
    <w:p w14:paraId="031E7BDC" w14:textId="3D739589" w:rsidR="00E8495F" w:rsidRPr="009A3755" w:rsidRDefault="00E8495F" w:rsidP="00E8495F">
      <w:pPr>
        <w:pStyle w:val="heading20"/>
      </w:pPr>
      <w:r>
        <w:t>6</w:t>
      </w:r>
      <w:r w:rsidRPr="009A3755">
        <w:t>.</w:t>
      </w:r>
      <w:r w:rsidR="00844476">
        <w:t>4</w:t>
      </w:r>
      <w:r w:rsidRPr="009A3755">
        <w:t xml:space="preserve">   </w:t>
      </w:r>
      <w:r w:rsidR="00844476">
        <w:t>MLP</w:t>
      </w:r>
      <w:r w:rsidRPr="009A3755">
        <w:t xml:space="preserve"> </w:t>
      </w:r>
    </w:p>
    <w:p w14:paraId="7897955B" w14:textId="5451F914" w:rsidR="00A71C84" w:rsidRPr="00A71C84" w:rsidRDefault="00A71C84" w:rsidP="00A71C84">
      <w:pPr>
        <w:pStyle w:val="NormalWeb"/>
        <w:spacing w:before="0" w:beforeAutospacing="0" w:after="0" w:afterAutospacing="0"/>
        <w:rPr>
          <w:color w:val="000000"/>
          <w:sz w:val="20"/>
          <w:szCs w:val="20"/>
        </w:rPr>
      </w:pPr>
      <w:r w:rsidRPr="00A71C84">
        <w:rPr>
          <w:sz w:val="20"/>
          <w:szCs w:val="20"/>
        </w:rPr>
        <w:t>A multilayer perceptron</w:t>
      </w:r>
      <w:r w:rsidR="004D5693">
        <w:rPr>
          <w:sz w:val="20"/>
          <w:szCs w:val="20"/>
        </w:rPr>
        <w:t xml:space="preserve"> (MLP)</w:t>
      </w:r>
      <w:r w:rsidRPr="00A71C84">
        <w:rPr>
          <w:sz w:val="20"/>
          <w:szCs w:val="20"/>
        </w:rPr>
        <w:t xml:space="preserve"> is a type of artificial neural net. </w:t>
      </w:r>
      <w:r w:rsidRPr="00A71C84">
        <w:rPr>
          <w:color w:val="000000"/>
          <w:sz w:val="20"/>
          <w:szCs w:val="20"/>
        </w:rPr>
        <w:t>MLP models for univariate time series forecasting usually contain</w:t>
      </w:r>
      <w:r w:rsidR="004D5693">
        <w:rPr>
          <w:color w:val="000000"/>
          <w:sz w:val="20"/>
          <w:szCs w:val="20"/>
        </w:rPr>
        <w:t xml:space="preserve"> a single hidden layer of nodes or </w:t>
      </w:r>
      <w:r w:rsidRPr="00A71C84">
        <w:rPr>
          <w:color w:val="000000"/>
          <w:sz w:val="20"/>
          <w:szCs w:val="20"/>
        </w:rPr>
        <w:t>neurons and an output layer used to make the prediction. Backpropagation is used to adjust the weight and bias of each neuron to approximate the relationship between points of the time series.</w:t>
      </w:r>
      <w:r w:rsidRPr="00A71C84">
        <w:rPr>
          <w:rFonts w:ascii="Arial" w:hAnsi="Arial" w:cs="Arial"/>
          <w:color w:val="000000"/>
          <w:sz w:val="20"/>
          <w:szCs w:val="20"/>
        </w:rPr>
        <w:t xml:space="preserve"> </w:t>
      </w:r>
      <w:r w:rsidRPr="00A71C84">
        <w:rPr>
          <w:color w:val="000000"/>
          <w:sz w:val="20"/>
          <w:szCs w:val="20"/>
        </w:rPr>
        <w:t xml:space="preserve">Variations </w:t>
      </w:r>
      <w:r w:rsidR="004D5693">
        <w:rPr>
          <w:color w:val="000000"/>
          <w:sz w:val="20"/>
          <w:szCs w:val="20"/>
        </w:rPr>
        <w:t xml:space="preserve">in </w:t>
      </w:r>
      <w:r w:rsidRPr="00A71C84">
        <w:rPr>
          <w:color w:val="000000"/>
          <w:sz w:val="20"/>
          <w:szCs w:val="20"/>
        </w:rPr>
        <w:t xml:space="preserve">parameters such as the number of layers, layer size, and training repetitions are used to find a balance between getting close to the expected results and overfitting. </w:t>
      </w:r>
    </w:p>
    <w:p w14:paraId="05349909" w14:textId="4DDF91C9" w:rsidR="00A71C84" w:rsidRPr="00A71C84" w:rsidRDefault="00A71C84" w:rsidP="00A71C84">
      <w:pPr>
        <w:pStyle w:val="NormalWeb"/>
        <w:spacing w:before="0" w:beforeAutospacing="0" w:after="0" w:afterAutospacing="0"/>
        <w:rPr>
          <w:color w:val="000000"/>
          <w:sz w:val="20"/>
          <w:szCs w:val="20"/>
        </w:rPr>
      </w:pPr>
    </w:p>
    <w:p w14:paraId="14E8A99C" w14:textId="58CBBC11" w:rsidR="00A71C84" w:rsidRPr="00844476" w:rsidRDefault="00A71C84" w:rsidP="00844476">
      <w:pPr>
        <w:pStyle w:val="heading20"/>
      </w:pPr>
      <w:r w:rsidRPr="00844476">
        <w:lastRenderedPageBreak/>
        <w:t>6.</w:t>
      </w:r>
      <w:r w:rsidR="00844476">
        <w:t>5</w:t>
      </w:r>
      <w:r w:rsidRPr="00844476">
        <w:t xml:space="preserve"> Random Forest</w:t>
      </w:r>
    </w:p>
    <w:p w14:paraId="5F8660E6" w14:textId="4E958417" w:rsidR="00A71C84" w:rsidRPr="00A71C84" w:rsidRDefault="00A71C84" w:rsidP="00A71C84">
      <w:pPr>
        <w:pStyle w:val="NormalWeb"/>
        <w:spacing w:before="0" w:beforeAutospacing="0" w:after="0" w:afterAutospacing="0"/>
        <w:rPr>
          <w:sz w:val="20"/>
          <w:szCs w:val="20"/>
        </w:rPr>
      </w:pPr>
      <w:r w:rsidRPr="00A71C84">
        <w:rPr>
          <w:color w:val="000000"/>
          <w:sz w:val="20"/>
          <w:szCs w:val="20"/>
        </w:rPr>
        <w:t xml:space="preserve">By treating the next possible value of a time series as a selection from a finite number of choices, a decision tree can be used to forecast a single future value of a time series. </w:t>
      </w:r>
      <w:r>
        <w:rPr>
          <w:color w:val="000000"/>
          <w:sz w:val="20"/>
          <w:szCs w:val="20"/>
        </w:rPr>
        <w:t xml:space="preserve">A random forest is an ensemble of outputs from multiple decision trees fit to the data. </w:t>
      </w:r>
      <w:r w:rsidRPr="00A71C84">
        <w:rPr>
          <w:color w:val="000000"/>
          <w:sz w:val="20"/>
          <w:szCs w:val="20"/>
        </w:rPr>
        <w:t xml:space="preserve">The advantages of such a model are the </w:t>
      </w:r>
      <w:r>
        <w:rPr>
          <w:color w:val="000000"/>
          <w:sz w:val="20"/>
          <w:szCs w:val="20"/>
        </w:rPr>
        <w:t>relative transparency and ease of use</w:t>
      </w:r>
      <w:r w:rsidRPr="00A71C84">
        <w:rPr>
          <w:color w:val="000000"/>
          <w:sz w:val="20"/>
          <w:szCs w:val="20"/>
        </w:rPr>
        <w:t xml:space="preserve">. </w:t>
      </w:r>
      <w:r>
        <w:rPr>
          <w:color w:val="000000"/>
          <w:sz w:val="20"/>
          <w:szCs w:val="20"/>
        </w:rPr>
        <w:t>A random forest model is nonlinear and</w:t>
      </w:r>
      <w:r w:rsidRPr="00A71C84">
        <w:rPr>
          <w:color w:val="000000"/>
          <w:sz w:val="20"/>
          <w:szCs w:val="20"/>
        </w:rPr>
        <w:t xml:space="preserve"> does not make assumptions about the data of the time series like an ARIMA or other statistically based models. The disadvantages of this approach are that a random forest can technically only predict </w:t>
      </w:r>
      <m:oMath>
        <m:r>
          <w:rPr>
            <w:rFonts w:ascii="Cambria Math" w:hAnsi="Cambria Math"/>
            <w:color w:val="000000"/>
            <w:sz w:val="20"/>
            <w:szCs w:val="20"/>
          </w:rPr>
          <m:t>t+1</m:t>
        </m:r>
      </m:oMath>
      <w:r w:rsidRPr="00A71C84">
        <w:rPr>
          <w:color w:val="000000"/>
          <w:sz w:val="20"/>
          <w:szCs w:val="20"/>
        </w:rPr>
        <w:t>. Forecasting more than one unit into the future requires using a previous forecast as the basis for the next forecast.</w:t>
      </w:r>
      <w:r w:rsidR="004D5693">
        <w:rPr>
          <w:color w:val="000000"/>
          <w:sz w:val="20"/>
          <w:szCs w:val="20"/>
        </w:rPr>
        <w:t xml:space="preserve"> While the decrease in accuracy</w:t>
      </w:r>
      <w:r w:rsidRPr="00A71C84">
        <w:rPr>
          <w:color w:val="000000"/>
          <w:sz w:val="20"/>
          <w:szCs w:val="20"/>
        </w:rPr>
        <w:t xml:space="preserve"> as you go further out is common in all forecasting methods, the results of a longer term decision tree based forecast is entirely based on how well the model represents the initial data before it starts propagating outwards. </w:t>
      </w:r>
    </w:p>
    <w:bookmarkEnd w:id="0"/>
    <w:bookmarkEnd w:id="1"/>
    <w:p w14:paraId="78B6650A" w14:textId="23973AE5" w:rsidR="009B1D59" w:rsidRDefault="00E8495F" w:rsidP="009942DC">
      <w:pPr>
        <w:pStyle w:val="heading10"/>
      </w:pPr>
      <w:r>
        <w:t>7</w:t>
      </w:r>
      <w:r w:rsidR="009B1D59" w:rsidRPr="009A3755">
        <w:t xml:space="preserve">   </w:t>
      </w:r>
      <w:r>
        <w:t>Model Evaluation Method</w:t>
      </w:r>
    </w:p>
    <w:p w14:paraId="47848A7E" w14:textId="0A8376DB" w:rsidR="002F71C6" w:rsidRDefault="00A75D4C" w:rsidP="002F71C6">
      <w:pPr>
        <w:pStyle w:val="p1a"/>
      </w:pPr>
      <w:r>
        <w:t xml:space="preserve">There are various ways to identify the winning model. The AutoML framework for this paper uses a rolling-window ASE to identify the model the </w:t>
      </w:r>
      <w:r w:rsidR="003E2300">
        <w:t>has the most accurate forecasts over time. Section 7.1 details the process and calculations for computing a</w:t>
      </w:r>
      <w:r w:rsidR="002F71C6">
        <w:t xml:space="preserve"> rolling-window ASE. </w:t>
      </w:r>
    </w:p>
    <w:p w14:paraId="7BBB3B3B" w14:textId="3475C028" w:rsidR="00A75D4C" w:rsidRPr="00A75D4C" w:rsidRDefault="002F71C6" w:rsidP="002F71C6">
      <w:r>
        <w:t>Even if the time series appears to not be white noise and the winning model is not the equal means model, it is useful to check if there is a statistically significant difference between the equal means model and the winning model. A</w:t>
      </w:r>
      <w:r w:rsidR="00183C96">
        <w:t xml:space="preserve">n analysis of variance (ANOVA) test </w:t>
      </w:r>
      <w:r>
        <w:t xml:space="preserve">can be run </w:t>
      </w:r>
      <w:r w:rsidR="00183C96">
        <w:t xml:space="preserve">to determine if there is a statistically significant difference between the model with the lowest rolling-window ASE and </w:t>
      </w:r>
      <w:r>
        <w:t>the 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4C5E3818" w:rsidR="00531744" w:rsidRPr="00531744" w:rsidRDefault="00531744" w:rsidP="00892564">
      <w:r w:rsidRPr="00531744">
        <w:t xml:space="preserve">It should be noted that the ASE is a snapshot in time and can vary for the same data set depending on the size of the training data. It uses </w:t>
      </w:r>
      <m:oMath>
        <m:r>
          <w:rPr>
            <w:rFonts w:ascii="Cambria Math" w:hAnsi="Cambria Math"/>
          </w:rPr>
          <m:t>n-k</m:t>
        </m:r>
      </m:oMath>
      <w:r w:rsidRPr="00531744">
        <w:t xml:space="preserve"> values, where </w:t>
      </w:r>
      <m:oMath>
        <m:r>
          <w:rPr>
            <w:rFonts w:ascii="Cambria Math" w:hAnsi="Cambria Math"/>
          </w:rPr>
          <m:t>n</m:t>
        </m:r>
      </m:oMath>
      <w:r w:rsidRPr="00531744">
        <w:t xml:space="preserve"> is the length of the time series, to train the model and then uses the last </w:t>
      </w:r>
      <m:oMath>
        <m:r>
          <w:rPr>
            <w:rFonts w:ascii="Cambria Math" w:hAnsi="Cambria Math"/>
          </w:rPr>
          <m:t>k</m:t>
        </m:r>
      </m:oMath>
      <w:r w:rsidR="00C87F7E">
        <w:t xml:space="preserve"> </w:t>
      </w:r>
      <w:r w:rsidRPr="00531744">
        <w:t xml:space="preserve">values to validate forecasted values. </w:t>
      </w:r>
    </w:p>
    <w:p w14:paraId="59A65081" w14:textId="041E4517" w:rsidR="00531744" w:rsidRDefault="00531744" w:rsidP="00892564">
      <w:r w:rsidRPr="00531744">
        <w:lastRenderedPageBreak/>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In a process similar to</w:t>
      </w:r>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w:t>
      </w:r>
      <w:r w:rsidR="00177AC2">
        <w:t xml:space="preserve">is </w:t>
      </w:r>
      <w:r w:rsidRPr="00531744">
        <w:t>evaluated again and again.</w:t>
      </w:r>
      <w:r w:rsidR="00A75D4C">
        <w:t xml:space="preserve"> Fig. 3 shows which observations are included in the training set and which observations are forecasted for different windows. Once the windowing process has completed to the end of the dataset, the ASEs for the different windows are averaged together to get a rolling-window ASE.</w:t>
      </w:r>
    </w:p>
    <w:p w14:paraId="184D2FCA" w14:textId="77777777" w:rsidR="004D5693" w:rsidRDefault="004D5693" w:rsidP="00892564"/>
    <w:p w14:paraId="2650B380" w14:textId="77777777" w:rsidR="004D5693" w:rsidRPr="00531744" w:rsidRDefault="004D5693" w:rsidP="004D5693">
      <w:pPr>
        <w:ind w:firstLine="0"/>
        <w:jc w:val="center"/>
      </w:pPr>
      <w:r>
        <w:rPr>
          <w:noProof/>
          <w:lang w:eastAsia="en-US"/>
        </w:rPr>
        <w:drawing>
          <wp:inline distT="0" distB="0" distL="0" distR="0" wp14:anchorId="20244FB3" wp14:editId="2C12572D">
            <wp:extent cx="4392295" cy="28416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295" cy="2841625"/>
                    </a:xfrm>
                    <a:prstGeom prst="rect">
                      <a:avLst/>
                    </a:prstGeom>
                  </pic:spPr>
                </pic:pic>
              </a:graphicData>
            </a:graphic>
          </wp:inline>
        </w:drawing>
      </w:r>
    </w:p>
    <w:p w14:paraId="01030D9F" w14:textId="77777777" w:rsidR="004D5693" w:rsidRDefault="004D5693" w:rsidP="004D5693"/>
    <w:p w14:paraId="6D2E3140" w14:textId="77777777" w:rsidR="004D5693" w:rsidRPr="00946CD4" w:rsidRDefault="004D5693" w:rsidP="004D5693">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43762405" w14:textId="77777777" w:rsidR="004D5693" w:rsidRDefault="004D5693" w:rsidP="00892564"/>
    <w:p w14:paraId="30747021" w14:textId="6FDF6CC1" w:rsidR="005F36F5" w:rsidRDefault="005F36F5" w:rsidP="005F36F5">
      <w:r>
        <w:t xml:space="preserve">The </w:t>
      </w:r>
      <w:r w:rsidRPr="00531744">
        <w:t>rolling</w:t>
      </w:r>
      <w:r>
        <w:t>-</w:t>
      </w:r>
      <w:r w:rsidRPr="00531744">
        <w:t>window ASE metho</w:t>
      </w:r>
      <w:r>
        <w:t xml:space="preserve">d </w:t>
      </w:r>
      <w:r w:rsidRPr="00531744">
        <w:t>can prove to be a more stable representation of the overall model ASE. For example, if there was some particularly odd behavior in the recent past of a time series, a single ASE could be misleading.</w:t>
      </w:r>
      <w:r>
        <w:t xml:space="preserve"> The winning model is determined by the model with the lowest rolling-window ASE.</w:t>
      </w:r>
    </w:p>
    <w:p w14:paraId="1BAA6DA3" w14:textId="6ED2B232" w:rsidR="00183C96" w:rsidRDefault="00183C96" w:rsidP="00183C96">
      <w:pPr>
        <w:pStyle w:val="heading20"/>
      </w:pPr>
      <w:r>
        <w:t>7.</w:t>
      </w:r>
      <w:r w:rsidR="005B1817">
        <w:t>2</w:t>
      </w:r>
      <w:r w:rsidRPr="009A3755">
        <w:t xml:space="preserve">   </w:t>
      </w:r>
      <w:r>
        <w:t>ANOVA</w:t>
      </w:r>
    </w:p>
    <w:p w14:paraId="63B7AA8B" w14:textId="568FBD63" w:rsidR="00183C96" w:rsidRDefault="00183C96" w:rsidP="00183C96">
      <w:pPr>
        <w:pStyle w:val="p1a"/>
      </w:pPr>
      <w:r>
        <w:t xml:space="preserve">An ANOVA is performed to determine if </w:t>
      </w:r>
      <w:r w:rsidR="00844476">
        <w:t xml:space="preserve">the AR models, including the model where a first difference is applied and the model where a difference to remove a yearly seasonal pattern is applied, </w:t>
      </w:r>
      <w:r>
        <w:t xml:space="preserve">is statistically </w:t>
      </w:r>
      <w:r w:rsidR="00844476">
        <w:t>different</w:t>
      </w:r>
      <w:r>
        <w:t xml:space="preserve"> than </w:t>
      </w:r>
      <w:r w:rsidR="005F36F5">
        <w:t>the equal means</w:t>
      </w:r>
      <w:r>
        <w:t xml:space="preserve"> model. This calculation </w:t>
      </w:r>
      <w:r w:rsidR="000B232A">
        <w:t>is performed for each of the 3 AR models, regardless of whether one is the winning model</w:t>
      </w:r>
      <w:r w:rsidR="00844476">
        <w:t>.</w:t>
      </w:r>
    </w:p>
    <w:p w14:paraId="22784ABB" w14:textId="560A4E31" w:rsidR="00844476" w:rsidRDefault="00844476" w:rsidP="00844476">
      <w:r>
        <w:t xml:space="preserve">Fig. 4 shows the ANOVA table used to calculate an F-statistic. In order to calculate the F statistic, the degrees of freedom and sum of squared residuals must be calculated for each model. Fig. 4 compares the equal means model to the AR model. The equal </w:t>
      </w:r>
      <w:r>
        <w:lastRenderedPageBreak/>
        <w:t xml:space="preserve">means model has </w:t>
      </w:r>
      <m:oMath>
        <m:r>
          <w:rPr>
            <w:rFonts w:ascii="Cambria Math" w:hAnsi="Cambria Math"/>
          </w:rPr>
          <m:t>n-1</m:t>
        </m:r>
      </m:oMath>
      <w:r>
        <w:t xml:space="preserve"> degrees of freedom. The AR model has </w:t>
      </w:r>
      <m:oMath>
        <m:r>
          <w:rPr>
            <w:rFonts w:ascii="Cambria Math" w:eastAsia="Times New Roman" w:hAnsi="Cambria Math"/>
            <w:color w:val="000000"/>
            <w:kern w:val="24"/>
            <w:sz w:val="16"/>
            <w:szCs w:val="16"/>
            <w:lang w:eastAsia="en-US"/>
          </w:rPr>
          <m:t>n-</m:t>
        </m:r>
        <m:d>
          <m:dPr>
            <m:ctrlPr>
              <w:rPr>
                <w:rFonts w:ascii="Cambria Math" w:eastAsia="Times New Roman" w:hAnsi="Cambria Math"/>
                <w:i/>
                <w:iCs/>
                <w:color w:val="000000"/>
                <w:kern w:val="24"/>
                <w:sz w:val="16"/>
                <w:szCs w:val="16"/>
                <w:lang w:eastAsia="en-US"/>
              </w:rPr>
            </m:ctrlPr>
          </m:dPr>
          <m:e>
            <m:r>
              <w:rPr>
                <w:rFonts w:ascii="Cambria Math" w:eastAsia="Times New Roman" w:hAnsi="Cambria Math"/>
                <w:color w:val="000000"/>
                <w:kern w:val="24"/>
                <w:sz w:val="16"/>
                <w:szCs w:val="16"/>
                <w:lang w:eastAsia="en-US"/>
              </w:rPr>
              <m:t>p+1</m:t>
            </m:r>
          </m:e>
        </m:d>
      </m:oMath>
      <w:r>
        <w:rPr>
          <w:iCs/>
          <w:color w:val="000000"/>
          <w:kern w:val="24"/>
          <w:sz w:val="16"/>
          <w:szCs w:val="16"/>
          <w:lang w:eastAsia="en-US"/>
        </w:rPr>
        <w:t xml:space="preserve"> </w:t>
      </w:r>
      <w:r w:rsidRPr="0076102F">
        <w:rPr>
          <w:iCs/>
          <w:color w:val="000000"/>
          <w:kern w:val="24"/>
          <w:lang w:eastAsia="en-US"/>
        </w:rPr>
        <w:t>degrees of freedom,</w:t>
      </w:r>
      <w:r w:rsidRPr="00C532D1">
        <w:rPr>
          <w:iCs/>
          <w:color w:val="000000"/>
          <w:kern w:val="24"/>
          <w:lang w:eastAsia="en-US"/>
        </w:rPr>
        <w:t xml:space="preserve"> where </w:t>
      </w:r>
      <m:oMath>
        <m:r>
          <w:rPr>
            <w:rFonts w:ascii="Cambria Math" w:hAnsi="Cambria Math"/>
            <w:color w:val="000000"/>
            <w:kern w:val="24"/>
            <w:lang w:eastAsia="en-US"/>
          </w:rPr>
          <m:t>n</m:t>
        </m:r>
      </m:oMath>
      <w:r>
        <w:rPr>
          <w:iCs/>
          <w:color w:val="000000"/>
          <w:kern w:val="24"/>
          <w:lang w:eastAsia="en-US"/>
        </w:rPr>
        <w:t xml:space="preserve"> is the number of observations in the dataset, </w:t>
      </w:r>
      <m:oMath>
        <m:r>
          <w:rPr>
            <w:rFonts w:ascii="Cambria Math" w:hAnsi="Cambria Math"/>
            <w:color w:val="000000"/>
            <w:kern w:val="24"/>
            <w:lang w:eastAsia="en-US"/>
          </w:rPr>
          <m:t>p</m:t>
        </m:r>
      </m:oMath>
      <w:r>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Pr>
          <w:iCs/>
          <w:color w:val="000000"/>
          <w:kern w:val="24"/>
          <w:lang w:eastAsia="en-US"/>
        </w:rPr>
        <w:t xml:space="preserve"> is the number of white noise components in the model. 1 is added to the number of parameters </w:t>
      </w:r>
      <m:oMath>
        <m:r>
          <w:rPr>
            <w:rFonts w:ascii="Cambria Math" w:hAnsi="Cambria Math"/>
            <w:color w:val="000000"/>
            <w:kern w:val="24"/>
            <w:lang w:eastAsia="en-US"/>
          </w:rPr>
          <m:t>p</m:t>
        </m:r>
      </m:oMath>
      <w:r>
        <w:rPr>
          <w:iCs/>
          <w:color w:val="000000"/>
          <w:kern w:val="24"/>
          <w:lang w:eastAsia="en-US"/>
        </w:rPr>
        <w:t xml:space="preserve"> if the mean is not specified for the model. If the p-value associated with the F-statistic calculated from the ANOVA table with </w:t>
      </w:r>
      <m:oMath>
        <m:d>
          <m:dPr>
            <m:ctrlPr>
              <w:rPr>
                <w:rFonts w:ascii="Cambria Math" w:hAnsi="Cambria Math"/>
                <w:i/>
                <w:iCs/>
                <w:color w:val="000000"/>
                <w:kern w:val="24"/>
                <w:lang w:eastAsia="en-US"/>
              </w:rPr>
            </m:ctrlPr>
          </m:d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e>
        </m:d>
      </m:oMath>
      <w:r>
        <w:rPr>
          <w:iCs/>
          <w:color w:val="000000"/>
          <w:kern w:val="24"/>
          <w:lang w:eastAsia="en-US"/>
        </w:rPr>
        <w:t xml:space="preserve"> degrees of freedom is less than 0.05, then the null hypothesis that the AR and equal means models do not differ in forecasting precision can be rejected.</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454A59">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454A59">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454A59">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454A59">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5B8FC3AB"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356B3756"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29C5319A"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t>
                        </m:r>
                      </m:sub>
                    </m:sSub>
                  </m:den>
                </m:f>
              </m:oMath>
            </m:oMathPara>
          </w:p>
        </w:tc>
      </w:tr>
      <w:tr w:rsidR="000B5838" w:rsidRPr="00EB75A1" w14:paraId="12EF8BD0"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04450B7E"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 </w:t>
            </w:r>
          </w:p>
          <w:p w14:paraId="72BA1CE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2D475554"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674F2EA7"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47B6CF8A"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454A59">
            <w:pPr>
              <w:ind w:firstLine="0"/>
              <w:jc w:val="left"/>
              <w:rPr>
                <w:rFonts w:ascii="Arial" w:eastAsia="Times New Roman" w:hAnsi="Arial" w:cs="Arial"/>
                <w:sz w:val="36"/>
                <w:szCs w:val="36"/>
                <w:lang w:eastAsia="en-US"/>
              </w:rPr>
            </w:pPr>
          </w:p>
        </w:tc>
      </w:tr>
      <w:tr w:rsidR="000B5838" w:rsidRPr="00EB75A1" w14:paraId="475B5B74"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3DD8EB3F"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=n-1</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84447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454A59">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454A59">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21AB15A2"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ANOVA table to determine if there is a statistically significant difference between the equal means model and the ARMA model for a time series.</w:t>
      </w:r>
    </w:p>
    <w:p w14:paraId="16826BD5" w14:textId="77777777" w:rsidR="000B5838" w:rsidRPr="000B5838" w:rsidRDefault="000B5838" w:rsidP="000B5838"/>
    <w:p w14:paraId="34D86336" w14:textId="44782254" w:rsidR="00806EF5" w:rsidRDefault="00806EF5" w:rsidP="000B5838">
      <w:r>
        <w:t xml:space="preserve">A simulation was performed </w:t>
      </w:r>
      <w:r w:rsidR="00177AC2">
        <w:t>using</w:t>
      </w:r>
      <w:r>
        <w:t xml:space="preserve"> the ANOVA table in Fig. 4 to determine the </w:t>
      </w:r>
      <w:r w:rsidR="00135B3A">
        <w:t>distribution of the F-statistic comparing an equal means model and an AR</w:t>
      </w:r>
      <w:r w:rsidR="00D84728">
        <w:t>(</w:t>
      </w:r>
      <w:r w:rsidR="00844476">
        <w:t>2</w:t>
      </w:r>
      <w:r w:rsidR="00D84728">
        <w:t>)</w:t>
      </w:r>
      <w:r w:rsidR="00135B3A">
        <w:t xml:space="preserve"> model from a white noise dataset. 10,000 white noise time series were generated</w:t>
      </w:r>
      <w:r w:rsidR="00D84728">
        <w:t xml:space="preserve"> with 100 observations</w:t>
      </w:r>
      <w:r w:rsidR="00135B3A">
        <w:t>. An equal means model and an AR model were generated for each of the 10,000 time series and an F-statistic was calculated. The resulting density plot in Fig. 5 shows the distribution of the F-statistic for this simulation</w:t>
      </w:r>
      <w:r w:rsidR="00177AC2">
        <w:t xml:space="preserve"> and compares this to an </w:t>
      </w:r>
      <w:r w:rsidR="00873F65">
        <w:t xml:space="preserve">F </w:t>
      </w:r>
      <w:r w:rsidR="00177AC2">
        <w:t>distribution with (3, 97) degrees of freedom</w:t>
      </w:r>
      <w:r w:rsidR="00135B3A">
        <w:t xml:space="preserve">. </w:t>
      </w:r>
    </w:p>
    <w:p w14:paraId="4FC9CE8D" w14:textId="15FED8AB" w:rsidR="000B232A" w:rsidRDefault="000B232A" w:rsidP="000B5838">
      <w:r>
        <w:t xml:space="preserve">This same simulation was attempted with ARMA models. However, </w:t>
      </w:r>
      <w:r w:rsidR="00EE58D1">
        <w:t>adding in the moving average of the error terms did not produce an F-statistic distribution similar to the true F distribution. Therefore, the analysis to determine if a model is statistically different than the equal means model cannot be done on models with an MA component. This same simulation was not run for the MLP or RF models. Inferences, however, can be made regarding the models with an MA component</w:t>
      </w:r>
      <w:r>
        <w:t xml:space="preserve"> </w:t>
      </w:r>
      <w:r w:rsidR="00EE58D1">
        <w:t>and the MLP and RF models. For example, assume the RF model was the winning model for a particular time series because it had the lowest ASE. Also, assume that the AR model performed better than the equal means model. If the ANOVA test comparing the AR model to the equal means model indicates that these models are statistically different, then it can be inferred that the RF model is also statistically different than the equal means model.</w:t>
      </w:r>
    </w:p>
    <w:p w14:paraId="796DC687" w14:textId="5BED0303" w:rsidR="00606150" w:rsidRDefault="00606150" w:rsidP="00606150">
      <w:pPr>
        <w:pStyle w:val="Caption"/>
        <w:keepNext/>
        <w:jc w:val="center"/>
      </w:pPr>
      <w:r>
        <w:lastRenderedPageBreak/>
        <w:t>F-Statistic Distribution for Simulation</w:t>
      </w:r>
    </w:p>
    <w:p w14:paraId="794A7348" w14:textId="697AED3E" w:rsidR="00135B3A" w:rsidRDefault="000B232A" w:rsidP="00135B3A">
      <w:pPr>
        <w:ind w:firstLine="0"/>
      </w:pPr>
      <w:r>
        <w:rPr>
          <w:noProof/>
          <w:lang w:eastAsia="en-US"/>
        </w:rPr>
        <w:drawing>
          <wp:inline distT="0" distB="0" distL="0" distR="0" wp14:anchorId="2BEC429C" wp14:editId="7BA891CC">
            <wp:extent cx="4392295" cy="2432685"/>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rotWithShape="1">
                    <a:blip r:embed="rId11">
                      <a:extLst>
                        <a:ext uri="{28A0092B-C50C-407E-A947-70E740481C1C}">
                          <a14:useLocalDpi xmlns:a14="http://schemas.microsoft.com/office/drawing/2010/main" val="0"/>
                        </a:ext>
                      </a:extLst>
                    </a:blip>
                    <a:srcRect t="5548"/>
                    <a:stretch/>
                  </pic:blipFill>
                  <pic:spPr bwMode="auto">
                    <a:xfrm>
                      <a:off x="0" y="0"/>
                      <a:ext cx="4392295" cy="2432685"/>
                    </a:xfrm>
                    <a:prstGeom prst="rect">
                      <a:avLst/>
                    </a:prstGeom>
                    <a:ln>
                      <a:noFill/>
                    </a:ln>
                    <a:extLst>
                      <a:ext uri="{53640926-AAD7-44D8-BBD7-CCE9431645EC}">
                        <a14:shadowObscured xmlns:a14="http://schemas.microsoft.com/office/drawing/2010/main"/>
                      </a:ext>
                    </a:extLst>
                  </pic:spPr>
                </pic:pic>
              </a:graphicData>
            </a:graphic>
          </wp:inline>
        </w:drawing>
      </w:r>
    </w:p>
    <w:p w14:paraId="2276E806" w14:textId="77777777" w:rsidR="000B232A" w:rsidRDefault="000B232A" w:rsidP="00135B3A">
      <w:pPr>
        <w:ind w:firstLine="0"/>
      </w:pPr>
    </w:p>
    <w:p w14:paraId="03445239" w14:textId="282592A9"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 xml:space="preserve">F-statistic distribution for a simulation of 10,000 white noise time series </w:t>
      </w:r>
      <w:r w:rsidR="004D3F2D">
        <w:rPr>
          <w:sz w:val="18"/>
        </w:rPr>
        <w:t>with</w:t>
      </w:r>
      <w:r>
        <w:rPr>
          <w:sz w:val="18"/>
        </w:rPr>
        <w:t xml:space="preserve"> associated equal means and AR</w:t>
      </w:r>
      <w:r w:rsidR="00D84728">
        <w:rPr>
          <w:sz w:val="18"/>
        </w:rPr>
        <w:t>(1,1)</w:t>
      </w:r>
      <w:r>
        <w:rPr>
          <w:sz w:val="18"/>
        </w:rPr>
        <w:t xml:space="preserve"> models.</w:t>
      </w:r>
    </w:p>
    <w:p w14:paraId="1878E49A" w14:textId="77777777" w:rsidR="009B1D59" w:rsidRDefault="00E8495F" w:rsidP="009942DC">
      <w:pPr>
        <w:pStyle w:val="heading10"/>
      </w:pPr>
      <w:r>
        <w:t>8</w:t>
      </w:r>
      <w:r w:rsidR="009B1D59" w:rsidRPr="009A3755">
        <w:t xml:space="preserve">   </w:t>
      </w:r>
      <w:commentRangeStart w:id="2"/>
      <w:r>
        <w:t>Results and Analysis</w:t>
      </w:r>
      <w:commentRangeEnd w:id="2"/>
      <w:r w:rsidR="004D3F2D">
        <w:rPr>
          <w:rStyle w:val="CommentReference"/>
          <w:b w:val="0"/>
        </w:rPr>
        <w:commentReference w:id="2"/>
      </w:r>
    </w:p>
    <w:p w14:paraId="70E6B44B" w14:textId="4A0939F3" w:rsidR="009B1D59" w:rsidRDefault="000B5838" w:rsidP="009B1D59">
      <w:pPr>
        <w:pStyle w:val="p1a"/>
      </w:pPr>
      <w:r>
        <w:t>A sim</w:t>
      </w:r>
      <w:r w:rsidR="00FF5FB9">
        <w:t xml:space="preserve">ple random sample of 10 product and </w:t>
      </w:r>
      <w:r>
        <w:t>customer combinations was run through the AutoML framework</w:t>
      </w:r>
      <w:r w:rsidR="00E8495F">
        <w:t xml:space="preserve">. </w:t>
      </w:r>
      <w:r w:rsidR="00FF5FB9">
        <w:t xml:space="preserve">Detailed results for 3 product and </w:t>
      </w:r>
      <w:r w:rsidR="009D739B">
        <w:t xml:space="preserve">customer combinations are reviewed in the remainder of this section. Results for forecast horizons of </w:t>
      </w:r>
      <w:r w:rsidR="004D3F2D">
        <w:t xml:space="preserve">1 month, </w:t>
      </w:r>
      <w:r w:rsidR="009D739B">
        <w:t xml:space="preserve">3 months and </w:t>
      </w:r>
      <w:r w:rsidR="004D3F2D">
        <w:t>12</w:t>
      </w:r>
      <w:r w:rsidR="009D739B">
        <w:t xml:space="preserve"> months are provided in Tables 1-3.</w:t>
      </w:r>
    </w:p>
    <w:p w14:paraId="6DA949D6" w14:textId="3053C983" w:rsidR="00F325C1" w:rsidRDefault="00F325C1" w:rsidP="00F325C1">
      <w:pPr>
        <w:pStyle w:val="heading20"/>
      </w:pPr>
      <w:r>
        <w:t>8.1</w:t>
      </w:r>
      <w:r w:rsidRPr="009A3755">
        <w:t xml:space="preserve">   </w:t>
      </w:r>
      <w:r w:rsidR="004D3F2D">
        <w:t>Jack Daniels Black Whisk</w:t>
      </w:r>
      <w:r w:rsidR="00606150">
        <w:t>e</w:t>
      </w:r>
      <w:r w:rsidR="004D3F2D">
        <w:t xml:space="preserve">y 750M for </w:t>
      </w:r>
      <w:r>
        <w:t xml:space="preserve">Customer </w:t>
      </w:r>
      <w:r w:rsidR="004D3F2D">
        <w:t>A</w:t>
      </w:r>
    </w:p>
    <w:p w14:paraId="290BADCC" w14:textId="14D94031" w:rsidR="00EF2653" w:rsidRDefault="009D739B" w:rsidP="00EF2653">
      <w:pPr>
        <w:ind w:firstLine="0"/>
      </w:pPr>
      <w:r>
        <w:t xml:space="preserve">Table 1 shows model results for </w:t>
      </w:r>
      <w:r w:rsidR="004D3F2D">
        <w:t>Jack Daniels Black Whiskey 750M for customer A</w:t>
      </w:r>
      <w:r>
        <w:t xml:space="preserve">. All methods for </w:t>
      </w:r>
      <w:r w:rsidR="00837F62">
        <w:t xml:space="preserve">detecting </w:t>
      </w:r>
      <w:r>
        <w:t xml:space="preserve">white noise indicate that this time series is not white noise. </w:t>
      </w:r>
      <w:r w:rsidR="003D6B50">
        <w:t xml:space="preserve">The ADF test had a p-value of 0.01, so we reject the null hypothesis that a unit root is present. This would indicate that the time series is stationary. </w:t>
      </w:r>
      <w:r w:rsidR="00374425">
        <w:t>T</w:t>
      </w:r>
      <w:r>
        <w:t xml:space="preserve">he winning model for the </w:t>
      </w:r>
      <w:r w:rsidR="003D6B50">
        <w:t>1-month</w:t>
      </w:r>
      <w:r w:rsidR="00EF2653">
        <w:t xml:space="preserve"> and</w:t>
      </w:r>
      <w:r w:rsidR="003D6B50">
        <w:t xml:space="preserve"> </w:t>
      </w:r>
      <w:r>
        <w:t>3</w:t>
      </w:r>
      <w:r w:rsidR="00E06A26">
        <w:t>-</w:t>
      </w:r>
      <w:r>
        <w:t>month forecast horizon</w:t>
      </w:r>
      <w:r w:rsidR="003D6B50">
        <w:t>s is the ARMA model.</w:t>
      </w:r>
      <w:r w:rsidR="00EF2653">
        <w:t xml:space="preserve"> The winning model for the </w:t>
      </w:r>
      <w:r w:rsidR="00EF2653">
        <w:t>12-month</w:t>
      </w:r>
      <w:r w:rsidR="00EF2653">
        <w:t xml:space="preserve"> forecast horizon is the AR model with a first difference.</w:t>
      </w:r>
    </w:p>
    <w:p w14:paraId="44611EDF" w14:textId="089CEF12" w:rsidR="009D739B" w:rsidRDefault="00EF2653" w:rsidP="00EF2653">
      <w:r>
        <w:t xml:space="preserve">The ANOVA test results </w:t>
      </w:r>
      <w:r w:rsidR="00BE5CFA">
        <w:t xml:space="preserve">are </w:t>
      </w:r>
      <w:r>
        <w:t>displayed in the last column of Table 1</w:t>
      </w:r>
      <w:r w:rsidR="00BE5CFA">
        <w:t>. If at least 70% of the rolling-window p</w:t>
      </w:r>
      <w:r>
        <w:t>-value</w:t>
      </w:r>
      <w:r w:rsidR="00BE5CFA">
        <w:t>s</w:t>
      </w:r>
      <w:r>
        <w:t xml:space="preserve"> indicate that there is a difference in the model compared to the equal means model</w:t>
      </w:r>
      <w:r w:rsidR="00BE5CFA">
        <w:t>, then the models are said to be different. If only 30% of the rolling-window p-values indicate that there is a difference in the models, the models are said to be the same. Percentages between 30% and 70% are inconclusive.</w:t>
      </w:r>
      <w:r>
        <w:t xml:space="preserve"> For this time series the AR model with a first difference is statistically different than the equal means model. It can also be inferred that the ARMA model is statistically different than the equal means model. This is because the AR model is statistically different than the </w:t>
      </w:r>
      <w:r>
        <w:lastRenderedPageBreak/>
        <w:t>equal means model, and for the 1-month and 3-month forecasts, the ARMA model has lower ASEs. For the 12-month model this inference can be made because the AR model with a first difference is statistically different than the equal means model and the ARMA model has a lower ASE.</w:t>
      </w:r>
    </w:p>
    <w:p w14:paraId="4A8070A8" w14:textId="77777777" w:rsidR="004D3F2D" w:rsidRDefault="004D3F2D" w:rsidP="00F325C1">
      <w:pPr>
        <w:ind w:firstLine="0"/>
      </w:pPr>
    </w:p>
    <w:p w14:paraId="74557A42" w14:textId="13FCF2DE" w:rsidR="005805FC" w:rsidRDefault="005805FC" w:rsidP="004D3F2D">
      <w:pPr>
        <w:ind w:firstLine="0"/>
        <w:rPr>
          <w:sz w:val="16"/>
          <w:szCs w:val="16"/>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0123CB">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rPr>
        <w:t xml:space="preserve">Model results for </w:t>
      </w:r>
      <w:r w:rsidR="00F247E5">
        <w:t>Jack Daniels Black Whiskey 750M for Customer A</w:t>
      </w:r>
      <w:r w:rsidRPr="009B1D59">
        <w:rPr>
          <w:szCs w:val="18"/>
        </w:rPr>
        <w:t>.</w:t>
      </w:r>
      <w:r w:rsidRPr="009A3755">
        <w:rPr>
          <w:sz w:val="16"/>
          <w:szCs w:val="16"/>
        </w:rPr>
        <w:t xml:space="preserve"> </w:t>
      </w:r>
    </w:p>
    <w:p w14:paraId="048AC057" w14:textId="77777777" w:rsidR="004D3F2D" w:rsidRPr="009B1D59" w:rsidRDefault="004D3F2D" w:rsidP="004D3F2D">
      <w:pPr>
        <w:ind w:firstLine="0"/>
        <w:rPr>
          <w:lang w:val="en-GB"/>
        </w:rPr>
      </w:pPr>
    </w:p>
    <w:tbl>
      <w:tblPr>
        <w:tblW w:w="7362" w:type="dxa"/>
        <w:jc w:val="center"/>
        <w:tblLayout w:type="fixed"/>
        <w:tblCellMar>
          <w:left w:w="70" w:type="dxa"/>
          <w:right w:w="70" w:type="dxa"/>
        </w:tblCellMar>
        <w:tblLook w:val="0000" w:firstRow="0" w:lastRow="0" w:firstColumn="0" w:lastColumn="0" w:noHBand="0" w:noVBand="0"/>
      </w:tblPr>
      <w:tblGrid>
        <w:gridCol w:w="1152"/>
        <w:gridCol w:w="1152"/>
        <w:gridCol w:w="1272"/>
        <w:gridCol w:w="852"/>
        <w:gridCol w:w="852"/>
        <w:gridCol w:w="942"/>
        <w:gridCol w:w="1140"/>
      </w:tblGrid>
      <w:tr w:rsidR="00EF2653" w:rsidRPr="00371779" w14:paraId="109E6BDD" w14:textId="320A7292" w:rsidTr="00EF2653">
        <w:trPr>
          <w:jc w:val="center"/>
        </w:trPr>
        <w:tc>
          <w:tcPr>
            <w:tcW w:w="1152" w:type="dxa"/>
            <w:vMerge w:val="restart"/>
            <w:tcBorders>
              <w:top w:val="single" w:sz="12" w:space="0" w:color="000000"/>
            </w:tcBorders>
            <w:vAlign w:val="center"/>
          </w:tcPr>
          <w:p w14:paraId="25576B11" w14:textId="33F3BC72" w:rsidR="00EF2653" w:rsidRDefault="00EF2653" w:rsidP="00DE10BD">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A5FF95B" w14:textId="64C0AB3C" w:rsidR="00EF2653" w:rsidRDefault="00EF2653" w:rsidP="00F247E5">
            <w:pPr>
              <w:ind w:firstLine="0"/>
              <w:jc w:val="center"/>
              <w:rPr>
                <w:sz w:val="18"/>
                <w:szCs w:val="18"/>
              </w:rPr>
            </w:pPr>
            <w:r>
              <w:rPr>
                <w:sz w:val="18"/>
                <w:szCs w:val="18"/>
              </w:rPr>
              <w:t>Stationarity Results</w:t>
            </w:r>
          </w:p>
        </w:tc>
        <w:tc>
          <w:tcPr>
            <w:tcW w:w="1272" w:type="dxa"/>
            <w:vMerge w:val="restart"/>
            <w:tcBorders>
              <w:top w:val="single" w:sz="12" w:space="0" w:color="000000"/>
            </w:tcBorders>
            <w:vAlign w:val="center"/>
          </w:tcPr>
          <w:p w14:paraId="4A2C4061" w14:textId="33A2749A" w:rsidR="00EF2653" w:rsidRPr="00371779" w:rsidRDefault="00EF2653" w:rsidP="000B5838">
            <w:pPr>
              <w:ind w:firstLine="0"/>
              <w:jc w:val="center"/>
              <w:rPr>
                <w:sz w:val="18"/>
                <w:szCs w:val="18"/>
              </w:rPr>
            </w:pPr>
            <w:r>
              <w:rPr>
                <w:sz w:val="18"/>
                <w:szCs w:val="18"/>
              </w:rPr>
              <w:t>Model</w:t>
            </w:r>
          </w:p>
        </w:tc>
        <w:tc>
          <w:tcPr>
            <w:tcW w:w="2646" w:type="dxa"/>
            <w:gridSpan w:val="3"/>
            <w:tcBorders>
              <w:top w:val="single" w:sz="12" w:space="0" w:color="000000"/>
            </w:tcBorders>
          </w:tcPr>
          <w:p w14:paraId="2D14C38B" w14:textId="7055EB81" w:rsidR="00EF2653" w:rsidRPr="00371779" w:rsidRDefault="00EF2653" w:rsidP="005805FC">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55DA1D4F" w14:textId="2FE6FB2E" w:rsidR="00EF2653" w:rsidRDefault="00EF2653" w:rsidP="000123CB">
            <w:pPr>
              <w:ind w:firstLine="0"/>
              <w:jc w:val="center"/>
              <w:rPr>
                <w:sz w:val="18"/>
                <w:szCs w:val="18"/>
              </w:rPr>
            </w:pPr>
            <w:r>
              <w:rPr>
                <w:sz w:val="18"/>
                <w:szCs w:val="18"/>
              </w:rPr>
              <w:t>F-statistic Conclusion</w:t>
            </w:r>
          </w:p>
        </w:tc>
      </w:tr>
      <w:tr w:rsidR="00EF2653" w:rsidRPr="00371779" w14:paraId="2C5DB155" w14:textId="2BA34A79" w:rsidTr="00EF2653">
        <w:trPr>
          <w:jc w:val="center"/>
        </w:trPr>
        <w:tc>
          <w:tcPr>
            <w:tcW w:w="1152" w:type="dxa"/>
            <w:vMerge/>
            <w:tcBorders>
              <w:bottom w:val="single" w:sz="6" w:space="0" w:color="000000"/>
            </w:tcBorders>
          </w:tcPr>
          <w:p w14:paraId="68B94424" w14:textId="77777777" w:rsidR="00EF2653" w:rsidRDefault="00EF2653" w:rsidP="00454A59">
            <w:pPr>
              <w:ind w:firstLine="0"/>
              <w:rPr>
                <w:sz w:val="18"/>
                <w:szCs w:val="18"/>
              </w:rPr>
            </w:pPr>
          </w:p>
        </w:tc>
        <w:tc>
          <w:tcPr>
            <w:tcW w:w="1152" w:type="dxa"/>
            <w:vMerge/>
            <w:tcBorders>
              <w:bottom w:val="single" w:sz="6" w:space="0" w:color="000000"/>
            </w:tcBorders>
          </w:tcPr>
          <w:p w14:paraId="1CB01056" w14:textId="77777777" w:rsidR="00EF2653" w:rsidRDefault="00EF2653" w:rsidP="00454A59">
            <w:pPr>
              <w:ind w:firstLine="0"/>
              <w:rPr>
                <w:sz w:val="18"/>
                <w:szCs w:val="18"/>
              </w:rPr>
            </w:pPr>
          </w:p>
        </w:tc>
        <w:tc>
          <w:tcPr>
            <w:tcW w:w="1272" w:type="dxa"/>
            <w:vMerge/>
            <w:tcBorders>
              <w:bottom w:val="single" w:sz="6" w:space="0" w:color="000000"/>
            </w:tcBorders>
          </w:tcPr>
          <w:p w14:paraId="273182FE" w14:textId="4EEE07DA" w:rsidR="00EF2653" w:rsidRDefault="00EF2653" w:rsidP="00454A59">
            <w:pPr>
              <w:ind w:firstLine="0"/>
              <w:rPr>
                <w:sz w:val="18"/>
                <w:szCs w:val="18"/>
              </w:rPr>
            </w:pPr>
          </w:p>
        </w:tc>
        <w:tc>
          <w:tcPr>
            <w:tcW w:w="852" w:type="dxa"/>
            <w:tcBorders>
              <w:bottom w:val="single" w:sz="6" w:space="0" w:color="000000"/>
            </w:tcBorders>
          </w:tcPr>
          <w:p w14:paraId="58DE7020" w14:textId="37C50E25" w:rsidR="00EF2653" w:rsidRDefault="00EF2653" w:rsidP="003D6B50">
            <w:pPr>
              <w:ind w:firstLine="0"/>
              <w:jc w:val="center"/>
              <w:rPr>
                <w:sz w:val="18"/>
                <w:szCs w:val="18"/>
              </w:rPr>
            </w:pPr>
            <w:r>
              <w:rPr>
                <w:sz w:val="18"/>
                <w:szCs w:val="18"/>
              </w:rPr>
              <w:t>1-Month</w:t>
            </w:r>
          </w:p>
          <w:p w14:paraId="6B73BFDD" w14:textId="2F1522A2" w:rsidR="00EF2653" w:rsidRDefault="00EF2653" w:rsidP="003D6B50">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1F5E3C44" w14:textId="1DBC77FC" w:rsidR="00EF2653" w:rsidRDefault="00EF2653" w:rsidP="003D6B50">
            <w:pPr>
              <w:ind w:firstLine="0"/>
              <w:jc w:val="center"/>
              <w:rPr>
                <w:sz w:val="18"/>
                <w:szCs w:val="18"/>
              </w:rPr>
            </w:pPr>
            <w:r>
              <w:rPr>
                <w:sz w:val="18"/>
                <w:szCs w:val="18"/>
              </w:rPr>
              <w:t>3-Month</w:t>
            </w:r>
          </w:p>
          <w:p w14:paraId="317B041F" w14:textId="68805C35" w:rsidR="00EF2653" w:rsidRPr="00371779" w:rsidRDefault="00EF2653" w:rsidP="003D6B50">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515D112C" w14:textId="6253D084" w:rsidR="00EF2653" w:rsidRDefault="00EF2653" w:rsidP="003D6B50">
            <w:pPr>
              <w:ind w:firstLine="0"/>
              <w:jc w:val="center"/>
              <w:rPr>
                <w:sz w:val="18"/>
                <w:szCs w:val="18"/>
              </w:rPr>
            </w:pPr>
            <w:r>
              <w:rPr>
                <w:sz w:val="18"/>
                <w:szCs w:val="18"/>
              </w:rPr>
              <w:t>12-Month</w:t>
            </w:r>
          </w:p>
          <w:p w14:paraId="5759D56E" w14:textId="7D3ABC77" w:rsidR="00EF2653" w:rsidRPr="00371779" w:rsidRDefault="00EF2653" w:rsidP="003D6B50">
            <w:pPr>
              <w:ind w:firstLine="0"/>
              <w:jc w:val="center"/>
              <w:rPr>
                <w:sz w:val="18"/>
                <w:szCs w:val="18"/>
              </w:rPr>
            </w:pPr>
            <w:r>
              <w:rPr>
                <w:sz w:val="18"/>
                <w:szCs w:val="18"/>
              </w:rPr>
              <w:t>Forecast</w:t>
            </w:r>
          </w:p>
        </w:tc>
        <w:tc>
          <w:tcPr>
            <w:tcW w:w="1140" w:type="dxa"/>
            <w:vMerge/>
            <w:tcBorders>
              <w:bottom w:val="single" w:sz="6" w:space="0" w:color="000000"/>
            </w:tcBorders>
          </w:tcPr>
          <w:p w14:paraId="326CD794" w14:textId="77777777" w:rsidR="00EF2653" w:rsidRDefault="00EF2653" w:rsidP="003D6B50">
            <w:pPr>
              <w:ind w:firstLine="0"/>
              <w:jc w:val="center"/>
              <w:rPr>
                <w:sz w:val="18"/>
                <w:szCs w:val="18"/>
              </w:rPr>
            </w:pPr>
          </w:p>
        </w:tc>
      </w:tr>
      <w:tr w:rsidR="000123CB" w:rsidRPr="00371779" w14:paraId="1186BA74" w14:textId="14971785" w:rsidTr="00EF2653">
        <w:trPr>
          <w:jc w:val="center"/>
        </w:trPr>
        <w:tc>
          <w:tcPr>
            <w:tcW w:w="1152" w:type="dxa"/>
            <w:vMerge w:val="restart"/>
            <w:vAlign w:val="center"/>
          </w:tcPr>
          <w:p w14:paraId="6669481B" w14:textId="72BA488B" w:rsidR="000123CB" w:rsidRDefault="000123CB" w:rsidP="00F247E5">
            <w:pPr>
              <w:ind w:firstLine="0"/>
              <w:jc w:val="center"/>
              <w:rPr>
                <w:sz w:val="18"/>
                <w:szCs w:val="18"/>
              </w:rPr>
            </w:pPr>
            <w:r>
              <w:rPr>
                <w:sz w:val="18"/>
                <w:szCs w:val="18"/>
              </w:rPr>
              <w:t>Not white noise</w:t>
            </w:r>
          </w:p>
        </w:tc>
        <w:tc>
          <w:tcPr>
            <w:tcW w:w="1152" w:type="dxa"/>
            <w:vMerge w:val="restart"/>
            <w:vAlign w:val="center"/>
          </w:tcPr>
          <w:p w14:paraId="34B87081" w14:textId="745082E1" w:rsidR="000123CB" w:rsidRDefault="000123CB" w:rsidP="00DE10BD">
            <w:pPr>
              <w:ind w:firstLine="0"/>
              <w:jc w:val="center"/>
              <w:rPr>
                <w:sz w:val="18"/>
                <w:szCs w:val="18"/>
              </w:rPr>
            </w:pPr>
            <w:r>
              <w:rPr>
                <w:sz w:val="18"/>
                <w:szCs w:val="18"/>
              </w:rPr>
              <w:t>Stationary</w:t>
            </w:r>
          </w:p>
        </w:tc>
        <w:tc>
          <w:tcPr>
            <w:tcW w:w="1272" w:type="dxa"/>
          </w:tcPr>
          <w:p w14:paraId="289CB1E3" w14:textId="296F7A6D" w:rsidR="000123CB" w:rsidRPr="00371779" w:rsidRDefault="000123CB" w:rsidP="00454A59">
            <w:pPr>
              <w:ind w:firstLine="0"/>
              <w:rPr>
                <w:sz w:val="18"/>
                <w:szCs w:val="18"/>
              </w:rPr>
            </w:pPr>
            <w:r>
              <w:rPr>
                <w:sz w:val="18"/>
                <w:szCs w:val="18"/>
              </w:rPr>
              <w:t>Equal Means</w:t>
            </w:r>
          </w:p>
        </w:tc>
        <w:tc>
          <w:tcPr>
            <w:tcW w:w="852" w:type="dxa"/>
          </w:tcPr>
          <w:p w14:paraId="217B60BC" w14:textId="63C24FF3" w:rsidR="000123CB" w:rsidRDefault="000123CB" w:rsidP="00454A59">
            <w:pPr>
              <w:ind w:firstLine="0"/>
              <w:rPr>
                <w:sz w:val="18"/>
                <w:szCs w:val="18"/>
              </w:rPr>
            </w:pPr>
            <w:r>
              <w:rPr>
                <w:sz w:val="18"/>
                <w:szCs w:val="18"/>
              </w:rPr>
              <w:t>9.06</w:t>
            </w:r>
          </w:p>
        </w:tc>
        <w:tc>
          <w:tcPr>
            <w:tcW w:w="852" w:type="dxa"/>
          </w:tcPr>
          <w:p w14:paraId="1E611893" w14:textId="29F3BC19" w:rsidR="000123CB" w:rsidRPr="00371779" w:rsidRDefault="000123CB" w:rsidP="00454A59">
            <w:pPr>
              <w:ind w:firstLine="0"/>
              <w:rPr>
                <w:sz w:val="18"/>
                <w:szCs w:val="18"/>
              </w:rPr>
            </w:pPr>
            <w:r>
              <w:rPr>
                <w:sz w:val="18"/>
                <w:szCs w:val="18"/>
              </w:rPr>
              <w:t>9.19</w:t>
            </w:r>
          </w:p>
        </w:tc>
        <w:tc>
          <w:tcPr>
            <w:tcW w:w="942" w:type="dxa"/>
          </w:tcPr>
          <w:p w14:paraId="0DF88158" w14:textId="7CDA0DFE" w:rsidR="000123CB" w:rsidRPr="00371779" w:rsidRDefault="000123CB" w:rsidP="00454A59">
            <w:pPr>
              <w:ind w:firstLine="0"/>
              <w:rPr>
                <w:sz w:val="18"/>
                <w:szCs w:val="18"/>
              </w:rPr>
            </w:pPr>
            <w:r>
              <w:rPr>
                <w:sz w:val="18"/>
                <w:szCs w:val="18"/>
              </w:rPr>
              <w:t>10.61</w:t>
            </w:r>
          </w:p>
        </w:tc>
        <w:tc>
          <w:tcPr>
            <w:tcW w:w="1140" w:type="dxa"/>
            <w:shd w:val="clear" w:color="auto" w:fill="D9D9D9" w:themeFill="background1" w:themeFillShade="D9"/>
          </w:tcPr>
          <w:p w14:paraId="036DF920" w14:textId="77777777" w:rsidR="000123CB" w:rsidRDefault="000123CB" w:rsidP="00454A59">
            <w:pPr>
              <w:ind w:firstLine="0"/>
              <w:rPr>
                <w:sz w:val="18"/>
                <w:szCs w:val="18"/>
              </w:rPr>
            </w:pPr>
          </w:p>
        </w:tc>
      </w:tr>
      <w:tr w:rsidR="000123CB" w:rsidRPr="00371779" w14:paraId="0D0F7602" w14:textId="2CFAEFC2" w:rsidTr="00EF2653">
        <w:trPr>
          <w:jc w:val="center"/>
        </w:trPr>
        <w:tc>
          <w:tcPr>
            <w:tcW w:w="1152" w:type="dxa"/>
            <w:vMerge/>
            <w:shd w:val="clear" w:color="auto" w:fill="FFFFFF" w:themeFill="background1"/>
          </w:tcPr>
          <w:p w14:paraId="7C7C5606" w14:textId="77777777" w:rsidR="000123CB" w:rsidRDefault="000123CB" w:rsidP="00454A59">
            <w:pPr>
              <w:ind w:firstLine="0"/>
              <w:rPr>
                <w:sz w:val="18"/>
                <w:szCs w:val="18"/>
              </w:rPr>
            </w:pPr>
          </w:p>
        </w:tc>
        <w:tc>
          <w:tcPr>
            <w:tcW w:w="1152" w:type="dxa"/>
            <w:vMerge/>
            <w:shd w:val="clear" w:color="auto" w:fill="BDD6EE" w:themeFill="accent1" w:themeFillTint="66"/>
          </w:tcPr>
          <w:p w14:paraId="48FD21C2" w14:textId="77777777" w:rsidR="000123CB" w:rsidRDefault="000123CB" w:rsidP="00454A59">
            <w:pPr>
              <w:ind w:firstLine="0"/>
              <w:rPr>
                <w:sz w:val="18"/>
                <w:szCs w:val="18"/>
              </w:rPr>
            </w:pPr>
          </w:p>
        </w:tc>
        <w:tc>
          <w:tcPr>
            <w:tcW w:w="1272" w:type="dxa"/>
            <w:shd w:val="clear" w:color="auto" w:fill="auto"/>
          </w:tcPr>
          <w:p w14:paraId="3204F9CD" w14:textId="5515EE80" w:rsidR="000123CB" w:rsidRPr="000123CB" w:rsidRDefault="000123CB" w:rsidP="00454A59">
            <w:pPr>
              <w:ind w:firstLine="0"/>
              <w:rPr>
                <w:sz w:val="18"/>
                <w:szCs w:val="18"/>
              </w:rPr>
            </w:pPr>
            <w:r w:rsidRPr="000123CB">
              <w:rPr>
                <w:sz w:val="18"/>
                <w:szCs w:val="18"/>
              </w:rPr>
              <w:t>AR</w:t>
            </w:r>
          </w:p>
        </w:tc>
        <w:tc>
          <w:tcPr>
            <w:tcW w:w="852" w:type="dxa"/>
            <w:shd w:val="clear" w:color="auto" w:fill="auto"/>
          </w:tcPr>
          <w:p w14:paraId="03EFFDA6" w14:textId="6186D137" w:rsidR="000123CB" w:rsidRPr="000123CB" w:rsidRDefault="000123CB" w:rsidP="00454A59">
            <w:pPr>
              <w:ind w:firstLine="0"/>
              <w:rPr>
                <w:sz w:val="18"/>
                <w:szCs w:val="18"/>
              </w:rPr>
            </w:pPr>
            <w:r w:rsidRPr="000123CB">
              <w:rPr>
                <w:sz w:val="18"/>
                <w:szCs w:val="18"/>
              </w:rPr>
              <w:t>5.61</w:t>
            </w:r>
          </w:p>
        </w:tc>
        <w:tc>
          <w:tcPr>
            <w:tcW w:w="852" w:type="dxa"/>
            <w:shd w:val="clear" w:color="auto" w:fill="auto"/>
          </w:tcPr>
          <w:p w14:paraId="28E28A6B" w14:textId="480C52BA" w:rsidR="000123CB" w:rsidRPr="000123CB" w:rsidRDefault="000123CB" w:rsidP="00454A59">
            <w:pPr>
              <w:ind w:firstLine="0"/>
              <w:rPr>
                <w:sz w:val="18"/>
                <w:szCs w:val="18"/>
              </w:rPr>
            </w:pPr>
            <w:r w:rsidRPr="000123CB">
              <w:rPr>
                <w:sz w:val="18"/>
                <w:szCs w:val="18"/>
              </w:rPr>
              <w:t>6.41</w:t>
            </w:r>
          </w:p>
        </w:tc>
        <w:tc>
          <w:tcPr>
            <w:tcW w:w="942" w:type="dxa"/>
            <w:shd w:val="clear" w:color="auto" w:fill="auto"/>
          </w:tcPr>
          <w:p w14:paraId="15E4FECB" w14:textId="3ED10A12" w:rsidR="000123CB" w:rsidRPr="000123CB" w:rsidRDefault="000123CB" w:rsidP="00454A59">
            <w:pPr>
              <w:ind w:firstLine="0"/>
              <w:rPr>
                <w:sz w:val="18"/>
                <w:szCs w:val="18"/>
              </w:rPr>
            </w:pPr>
            <w:r w:rsidRPr="000123CB">
              <w:rPr>
                <w:sz w:val="18"/>
                <w:szCs w:val="18"/>
              </w:rPr>
              <w:t>7.41</w:t>
            </w:r>
          </w:p>
        </w:tc>
        <w:tc>
          <w:tcPr>
            <w:tcW w:w="1140" w:type="dxa"/>
          </w:tcPr>
          <w:p w14:paraId="31CCA29F" w14:textId="648F1025" w:rsidR="000123CB" w:rsidRPr="000123CB" w:rsidRDefault="000123CB" w:rsidP="00454A59">
            <w:pPr>
              <w:ind w:firstLine="0"/>
              <w:rPr>
                <w:sz w:val="18"/>
                <w:szCs w:val="18"/>
              </w:rPr>
            </w:pPr>
            <w:r>
              <w:rPr>
                <w:sz w:val="18"/>
                <w:szCs w:val="18"/>
              </w:rPr>
              <w:t>Different</w:t>
            </w:r>
          </w:p>
        </w:tc>
      </w:tr>
      <w:tr w:rsidR="000123CB" w:rsidRPr="00371779" w14:paraId="0BC4DC33" w14:textId="128769A2" w:rsidTr="00EF2653">
        <w:trPr>
          <w:jc w:val="center"/>
        </w:trPr>
        <w:tc>
          <w:tcPr>
            <w:tcW w:w="1152" w:type="dxa"/>
            <w:vMerge/>
            <w:shd w:val="clear" w:color="auto" w:fill="FFFFFF" w:themeFill="background1"/>
          </w:tcPr>
          <w:p w14:paraId="4EF59582" w14:textId="77777777" w:rsidR="000123CB" w:rsidRDefault="000123CB" w:rsidP="00454A59">
            <w:pPr>
              <w:ind w:firstLine="0"/>
              <w:rPr>
                <w:sz w:val="18"/>
                <w:szCs w:val="18"/>
              </w:rPr>
            </w:pPr>
          </w:p>
        </w:tc>
        <w:tc>
          <w:tcPr>
            <w:tcW w:w="1152" w:type="dxa"/>
            <w:vMerge/>
            <w:shd w:val="clear" w:color="auto" w:fill="BDD6EE" w:themeFill="accent1" w:themeFillTint="66"/>
          </w:tcPr>
          <w:p w14:paraId="5AA86285" w14:textId="77777777" w:rsidR="000123CB" w:rsidRDefault="000123CB" w:rsidP="00454A59">
            <w:pPr>
              <w:ind w:firstLine="0"/>
              <w:rPr>
                <w:sz w:val="18"/>
                <w:szCs w:val="18"/>
              </w:rPr>
            </w:pPr>
          </w:p>
        </w:tc>
        <w:tc>
          <w:tcPr>
            <w:tcW w:w="1272" w:type="dxa"/>
            <w:shd w:val="clear" w:color="auto" w:fill="BDD6EE" w:themeFill="accent1" w:themeFillTint="66"/>
          </w:tcPr>
          <w:p w14:paraId="78ABB16E" w14:textId="22C0D497" w:rsidR="000123CB" w:rsidRPr="00371779" w:rsidRDefault="000123CB" w:rsidP="00454A59">
            <w:pPr>
              <w:ind w:firstLine="0"/>
              <w:rPr>
                <w:sz w:val="18"/>
                <w:szCs w:val="18"/>
              </w:rPr>
            </w:pPr>
            <w:r>
              <w:rPr>
                <w:sz w:val="18"/>
                <w:szCs w:val="18"/>
              </w:rPr>
              <w:t>ARMA</w:t>
            </w:r>
          </w:p>
        </w:tc>
        <w:tc>
          <w:tcPr>
            <w:tcW w:w="852" w:type="dxa"/>
            <w:shd w:val="clear" w:color="auto" w:fill="BDD6EE" w:themeFill="accent1" w:themeFillTint="66"/>
          </w:tcPr>
          <w:p w14:paraId="0CBE9F5E" w14:textId="2F3A409C" w:rsidR="000123CB" w:rsidRDefault="000123CB" w:rsidP="00454A59">
            <w:pPr>
              <w:ind w:firstLine="0"/>
              <w:rPr>
                <w:sz w:val="18"/>
                <w:szCs w:val="18"/>
              </w:rPr>
            </w:pPr>
            <w:r>
              <w:rPr>
                <w:sz w:val="18"/>
                <w:szCs w:val="18"/>
              </w:rPr>
              <w:t>5.54</w:t>
            </w:r>
          </w:p>
        </w:tc>
        <w:tc>
          <w:tcPr>
            <w:tcW w:w="852" w:type="dxa"/>
            <w:shd w:val="clear" w:color="auto" w:fill="BDD6EE" w:themeFill="accent1" w:themeFillTint="66"/>
          </w:tcPr>
          <w:p w14:paraId="6DC2B920" w14:textId="14187FEB" w:rsidR="000123CB" w:rsidRPr="00371779" w:rsidRDefault="000123CB" w:rsidP="00454A59">
            <w:pPr>
              <w:ind w:firstLine="0"/>
              <w:rPr>
                <w:sz w:val="18"/>
                <w:szCs w:val="18"/>
              </w:rPr>
            </w:pPr>
            <w:r>
              <w:rPr>
                <w:sz w:val="18"/>
                <w:szCs w:val="18"/>
              </w:rPr>
              <w:t>6.36</w:t>
            </w:r>
          </w:p>
        </w:tc>
        <w:tc>
          <w:tcPr>
            <w:tcW w:w="942" w:type="dxa"/>
            <w:shd w:val="clear" w:color="auto" w:fill="auto"/>
          </w:tcPr>
          <w:p w14:paraId="6244FDAE" w14:textId="7A98CF5A" w:rsidR="000123CB" w:rsidRPr="00371779" w:rsidRDefault="000123CB" w:rsidP="00454A59">
            <w:pPr>
              <w:ind w:firstLine="0"/>
              <w:rPr>
                <w:sz w:val="18"/>
                <w:szCs w:val="18"/>
              </w:rPr>
            </w:pPr>
            <w:r>
              <w:rPr>
                <w:sz w:val="18"/>
                <w:szCs w:val="18"/>
              </w:rPr>
              <w:t>6.87</w:t>
            </w:r>
          </w:p>
        </w:tc>
        <w:tc>
          <w:tcPr>
            <w:tcW w:w="1140" w:type="dxa"/>
            <w:shd w:val="clear" w:color="auto" w:fill="D9D9D9" w:themeFill="background1" w:themeFillShade="D9"/>
          </w:tcPr>
          <w:p w14:paraId="6FEC2458" w14:textId="77777777" w:rsidR="000123CB" w:rsidRDefault="000123CB" w:rsidP="00454A59">
            <w:pPr>
              <w:ind w:firstLine="0"/>
              <w:rPr>
                <w:sz w:val="18"/>
                <w:szCs w:val="18"/>
              </w:rPr>
            </w:pPr>
          </w:p>
        </w:tc>
      </w:tr>
      <w:tr w:rsidR="000123CB" w:rsidRPr="00371779" w14:paraId="725092EC" w14:textId="513B4286" w:rsidTr="00EF2653">
        <w:trPr>
          <w:jc w:val="center"/>
        </w:trPr>
        <w:tc>
          <w:tcPr>
            <w:tcW w:w="1152" w:type="dxa"/>
            <w:vMerge/>
          </w:tcPr>
          <w:p w14:paraId="1AB80ECE" w14:textId="77777777" w:rsidR="000123CB" w:rsidRDefault="000123CB" w:rsidP="00454A59">
            <w:pPr>
              <w:ind w:firstLine="0"/>
              <w:rPr>
                <w:sz w:val="18"/>
                <w:szCs w:val="18"/>
              </w:rPr>
            </w:pPr>
          </w:p>
        </w:tc>
        <w:tc>
          <w:tcPr>
            <w:tcW w:w="1152" w:type="dxa"/>
            <w:vMerge/>
          </w:tcPr>
          <w:p w14:paraId="221CA205" w14:textId="77777777" w:rsidR="000123CB" w:rsidRDefault="000123CB" w:rsidP="00454A59">
            <w:pPr>
              <w:ind w:firstLine="0"/>
              <w:rPr>
                <w:sz w:val="18"/>
                <w:szCs w:val="18"/>
              </w:rPr>
            </w:pPr>
          </w:p>
        </w:tc>
        <w:tc>
          <w:tcPr>
            <w:tcW w:w="1272" w:type="dxa"/>
          </w:tcPr>
          <w:p w14:paraId="3F806199" w14:textId="477D02CB" w:rsidR="000123CB" w:rsidRDefault="000123CB" w:rsidP="00454A59">
            <w:pPr>
              <w:ind w:firstLine="0"/>
              <w:rPr>
                <w:sz w:val="18"/>
                <w:szCs w:val="18"/>
              </w:rPr>
            </w:pPr>
            <w:r>
              <w:rPr>
                <w:sz w:val="18"/>
                <w:szCs w:val="18"/>
              </w:rPr>
              <w:t>AR, d=1</w:t>
            </w:r>
          </w:p>
        </w:tc>
        <w:tc>
          <w:tcPr>
            <w:tcW w:w="852" w:type="dxa"/>
          </w:tcPr>
          <w:p w14:paraId="3B2D04DF" w14:textId="754D7CBA" w:rsidR="000123CB" w:rsidRDefault="000123CB" w:rsidP="00454A59">
            <w:pPr>
              <w:ind w:firstLine="0"/>
              <w:rPr>
                <w:sz w:val="18"/>
                <w:szCs w:val="18"/>
              </w:rPr>
            </w:pPr>
            <w:r>
              <w:rPr>
                <w:sz w:val="18"/>
                <w:szCs w:val="18"/>
              </w:rPr>
              <w:t>6.01</w:t>
            </w:r>
          </w:p>
        </w:tc>
        <w:tc>
          <w:tcPr>
            <w:tcW w:w="852" w:type="dxa"/>
          </w:tcPr>
          <w:p w14:paraId="4920B421" w14:textId="58D090B0" w:rsidR="000123CB" w:rsidRDefault="000123CB" w:rsidP="00454A59">
            <w:pPr>
              <w:ind w:firstLine="0"/>
              <w:rPr>
                <w:sz w:val="18"/>
                <w:szCs w:val="18"/>
              </w:rPr>
            </w:pPr>
            <w:r>
              <w:rPr>
                <w:sz w:val="18"/>
                <w:szCs w:val="18"/>
              </w:rPr>
              <w:t>6.60</w:t>
            </w:r>
          </w:p>
        </w:tc>
        <w:tc>
          <w:tcPr>
            <w:tcW w:w="942" w:type="dxa"/>
            <w:shd w:val="clear" w:color="auto" w:fill="BDD6EE" w:themeFill="accent1" w:themeFillTint="66"/>
          </w:tcPr>
          <w:p w14:paraId="06AB3D05" w14:textId="79DA9539" w:rsidR="000123CB" w:rsidRDefault="000123CB" w:rsidP="00454A59">
            <w:pPr>
              <w:ind w:firstLine="0"/>
              <w:rPr>
                <w:sz w:val="18"/>
                <w:szCs w:val="18"/>
              </w:rPr>
            </w:pPr>
            <w:r>
              <w:rPr>
                <w:sz w:val="18"/>
                <w:szCs w:val="18"/>
              </w:rPr>
              <w:t>6.79</w:t>
            </w:r>
          </w:p>
        </w:tc>
        <w:tc>
          <w:tcPr>
            <w:tcW w:w="1140" w:type="dxa"/>
            <w:shd w:val="clear" w:color="auto" w:fill="auto"/>
          </w:tcPr>
          <w:p w14:paraId="6973E093" w14:textId="166FD347" w:rsidR="000123CB" w:rsidRDefault="000123CB" w:rsidP="00454A59">
            <w:pPr>
              <w:ind w:firstLine="0"/>
              <w:rPr>
                <w:sz w:val="18"/>
                <w:szCs w:val="18"/>
              </w:rPr>
            </w:pPr>
            <w:r>
              <w:rPr>
                <w:sz w:val="18"/>
                <w:szCs w:val="18"/>
              </w:rPr>
              <w:t>Different</w:t>
            </w:r>
          </w:p>
        </w:tc>
      </w:tr>
      <w:tr w:rsidR="000123CB" w:rsidRPr="00371779" w14:paraId="20595633" w14:textId="1D7B55B3" w:rsidTr="00EF2653">
        <w:trPr>
          <w:jc w:val="center"/>
        </w:trPr>
        <w:tc>
          <w:tcPr>
            <w:tcW w:w="1152" w:type="dxa"/>
            <w:vMerge/>
          </w:tcPr>
          <w:p w14:paraId="5B0B833B" w14:textId="77777777" w:rsidR="000123CB" w:rsidRDefault="000123CB" w:rsidP="000123CB">
            <w:pPr>
              <w:ind w:firstLine="0"/>
              <w:rPr>
                <w:sz w:val="18"/>
                <w:szCs w:val="18"/>
              </w:rPr>
            </w:pPr>
          </w:p>
        </w:tc>
        <w:tc>
          <w:tcPr>
            <w:tcW w:w="1152" w:type="dxa"/>
            <w:vMerge/>
          </w:tcPr>
          <w:p w14:paraId="63B66664" w14:textId="77777777" w:rsidR="000123CB" w:rsidRDefault="000123CB" w:rsidP="000123CB">
            <w:pPr>
              <w:ind w:firstLine="0"/>
              <w:rPr>
                <w:sz w:val="18"/>
                <w:szCs w:val="18"/>
              </w:rPr>
            </w:pPr>
          </w:p>
        </w:tc>
        <w:tc>
          <w:tcPr>
            <w:tcW w:w="1272" w:type="dxa"/>
          </w:tcPr>
          <w:p w14:paraId="6783031C" w14:textId="34750FCF" w:rsidR="000123CB" w:rsidRDefault="000123CB" w:rsidP="000123CB">
            <w:pPr>
              <w:ind w:firstLine="0"/>
              <w:rPr>
                <w:sz w:val="18"/>
                <w:szCs w:val="18"/>
              </w:rPr>
            </w:pPr>
            <w:r>
              <w:rPr>
                <w:sz w:val="18"/>
                <w:szCs w:val="18"/>
              </w:rPr>
              <w:t>ARIMA, d=1</w:t>
            </w:r>
          </w:p>
        </w:tc>
        <w:tc>
          <w:tcPr>
            <w:tcW w:w="852" w:type="dxa"/>
          </w:tcPr>
          <w:p w14:paraId="281B41E2" w14:textId="09EC4BBF" w:rsidR="000123CB" w:rsidRDefault="000123CB" w:rsidP="000123CB">
            <w:pPr>
              <w:ind w:firstLine="0"/>
              <w:rPr>
                <w:sz w:val="18"/>
                <w:szCs w:val="18"/>
              </w:rPr>
            </w:pPr>
            <w:r>
              <w:rPr>
                <w:sz w:val="18"/>
                <w:szCs w:val="18"/>
              </w:rPr>
              <w:t>8.54</w:t>
            </w:r>
          </w:p>
        </w:tc>
        <w:tc>
          <w:tcPr>
            <w:tcW w:w="852" w:type="dxa"/>
          </w:tcPr>
          <w:p w14:paraId="38BB467B" w14:textId="4C7904F6" w:rsidR="000123CB" w:rsidRDefault="000123CB" w:rsidP="000123CB">
            <w:pPr>
              <w:ind w:firstLine="0"/>
              <w:rPr>
                <w:sz w:val="18"/>
                <w:szCs w:val="18"/>
              </w:rPr>
            </w:pPr>
            <w:r>
              <w:rPr>
                <w:sz w:val="18"/>
                <w:szCs w:val="18"/>
              </w:rPr>
              <w:t>8.67</w:t>
            </w:r>
          </w:p>
        </w:tc>
        <w:tc>
          <w:tcPr>
            <w:tcW w:w="942" w:type="dxa"/>
          </w:tcPr>
          <w:p w14:paraId="038BAC30" w14:textId="514D99E9" w:rsidR="000123CB" w:rsidRDefault="000123CB" w:rsidP="000123CB">
            <w:pPr>
              <w:ind w:firstLine="0"/>
              <w:rPr>
                <w:sz w:val="18"/>
                <w:szCs w:val="18"/>
              </w:rPr>
            </w:pPr>
            <w:r>
              <w:rPr>
                <w:sz w:val="18"/>
                <w:szCs w:val="18"/>
              </w:rPr>
              <w:t>9.31</w:t>
            </w:r>
          </w:p>
        </w:tc>
        <w:tc>
          <w:tcPr>
            <w:tcW w:w="1140" w:type="dxa"/>
            <w:shd w:val="clear" w:color="auto" w:fill="D9D9D9" w:themeFill="background1" w:themeFillShade="D9"/>
          </w:tcPr>
          <w:p w14:paraId="1F9375E4" w14:textId="77777777" w:rsidR="000123CB" w:rsidRDefault="000123CB" w:rsidP="000123CB">
            <w:pPr>
              <w:ind w:firstLine="0"/>
              <w:rPr>
                <w:sz w:val="18"/>
                <w:szCs w:val="18"/>
              </w:rPr>
            </w:pPr>
          </w:p>
        </w:tc>
      </w:tr>
      <w:tr w:rsidR="000123CB" w:rsidRPr="00371779" w14:paraId="59CEE06B" w14:textId="771E78B4" w:rsidTr="00EF2653">
        <w:trPr>
          <w:jc w:val="center"/>
        </w:trPr>
        <w:tc>
          <w:tcPr>
            <w:tcW w:w="1152" w:type="dxa"/>
            <w:vMerge/>
          </w:tcPr>
          <w:p w14:paraId="44486E35" w14:textId="77777777" w:rsidR="000123CB" w:rsidRDefault="000123CB" w:rsidP="000123CB">
            <w:pPr>
              <w:ind w:firstLine="0"/>
              <w:rPr>
                <w:sz w:val="18"/>
                <w:szCs w:val="18"/>
              </w:rPr>
            </w:pPr>
          </w:p>
        </w:tc>
        <w:tc>
          <w:tcPr>
            <w:tcW w:w="1152" w:type="dxa"/>
            <w:vMerge/>
          </w:tcPr>
          <w:p w14:paraId="29B8D028" w14:textId="77777777" w:rsidR="000123CB" w:rsidRDefault="000123CB" w:rsidP="000123CB">
            <w:pPr>
              <w:ind w:firstLine="0"/>
              <w:rPr>
                <w:sz w:val="18"/>
                <w:szCs w:val="18"/>
              </w:rPr>
            </w:pPr>
          </w:p>
        </w:tc>
        <w:tc>
          <w:tcPr>
            <w:tcW w:w="1272" w:type="dxa"/>
          </w:tcPr>
          <w:p w14:paraId="32164D66" w14:textId="3F873A6C" w:rsidR="000123CB" w:rsidRDefault="000123CB" w:rsidP="000123CB">
            <w:pPr>
              <w:ind w:firstLine="0"/>
              <w:rPr>
                <w:sz w:val="18"/>
                <w:szCs w:val="18"/>
              </w:rPr>
            </w:pPr>
            <w:r>
              <w:rPr>
                <w:sz w:val="18"/>
                <w:szCs w:val="18"/>
              </w:rPr>
              <w:t>AR, s=12</w:t>
            </w:r>
          </w:p>
        </w:tc>
        <w:tc>
          <w:tcPr>
            <w:tcW w:w="852" w:type="dxa"/>
          </w:tcPr>
          <w:p w14:paraId="1CA404BE" w14:textId="04B7D668" w:rsidR="000123CB" w:rsidRDefault="000123CB" w:rsidP="000123CB">
            <w:pPr>
              <w:ind w:firstLine="0"/>
              <w:rPr>
                <w:sz w:val="18"/>
                <w:szCs w:val="18"/>
              </w:rPr>
            </w:pPr>
            <w:r>
              <w:rPr>
                <w:sz w:val="18"/>
                <w:szCs w:val="18"/>
              </w:rPr>
              <w:t>8.77</w:t>
            </w:r>
          </w:p>
        </w:tc>
        <w:tc>
          <w:tcPr>
            <w:tcW w:w="852" w:type="dxa"/>
          </w:tcPr>
          <w:p w14:paraId="5B56B9D3" w14:textId="4F9E3D9A" w:rsidR="000123CB" w:rsidRDefault="000123CB" w:rsidP="000123CB">
            <w:pPr>
              <w:ind w:firstLine="0"/>
              <w:rPr>
                <w:sz w:val="18"/>
                <w:szCs w:val="18"/>
              </w:rPr>
            </w:pPr>
            <w:r>
              <w:rPr>
                <w:sz w:val="18"/>
                <w:szCs w:val="18"/>
              </w:rPr>
              <w:t>9.92</w:t>
            </w:r>
          </w:p>
        </w:tc>
        <w:tc>
          <w:tcPr>
            <w:tcW w:w="942" w:type="dxa"/>
          </w:tcPr>
          <w:p w14:paraId="2923B476" w14:textId="43DB9EE4" w:rsidR="000123CB" w:rsidRDefault="000123CB" w:rsidP="000123CB">
            <w:pPr>
              <w:ind w:firstLine="0"/>
              <w:rPr>
                <w:sz w:val="18"/>
                <w:szCs w:val="18"/>
              </w:rPr>
            </w:pPr>
            <w:r>
              <w:rPr>
                <w:sz w:val="18"/>
                <w:szCs w:val="18"/>
              </w:rPr>
              <w:t>9.99</w:t>
            </w:r>
          </w:p>
        </w:tc>
        <w:tc>
          <w:tcPr>
            <w:tcW w:w="1140" w:type="dxa"/>
          </w:tcPr>
          <w:p w14:paraId="6709792A" w14:textId="78AEDDC1" w:rsidR="000123CB" w:rsidRDefault="000123CB" w:rsidP="000123CB">
            <w:pPr>
              <w:ind w:firstLine="0"/>
              <w:rPr>
                <w:sz w:val="18"/>
                <w:szCs w:val="18"/>
              </w:rPr>
            </w:pPr>
            <w:r>
              <w:rPr>
                <w:sz w:val="18"/>
                <w:szCs w:val="18"/>
              </w:rPr>
              <w:t>Inconclusive</w:t>
            </w:r>
          </w:p>
        </w:tc>
      </w:tr>
      <w:tr w:rsidR="000123CB" w:rsidRPr="00371779" w14:paraId="55E294DB" w14:textId="717A3020" w:rsidTr="00EF2653">
        <w:trPr>
          <w:jc w:val="center"/>
        </w:trPr>
        <w:tc>
          <w:tcPr>
            <w:tcW w:w="1152" w:type="dxa"/>
            <w:vMerge/>
          </w:tcPr>
          <w:p w14:paraId="23AEB6E0" w14:textId="77777777" w:rsidR="000123CB" w:rsidRDefault="000123CB" w:rsidP="000123CB">
            <w:pPr>
              <w:ind w:firstLine="0"/>
              <w:rPr>
                <w:sz w:val="18"/>
                <w:szCs w:val="18"/>
              </w:rPr>
            </w:pPr>
          </w:p>
        </w:tc>
        <w:tc>
          <w:tcPr>
            <w:tcW w:w="1152" w:type="dxa"/>
            <w:vMerge/>
          </w:tcPr>
          <w:p w14:paraId="00AA6301" w14:textId="77777777" w:rsidR="000123CB" w:rsidRDefault="000123CB" w:rsidP="000123CB">
            <w:pPr>
              <w:ind w:firstLine="0"/>
              <w:rPr>
                <w:sz w:val="18"/>
                <w:szCs w:val="18"/>
              </w:rPr>
            </w:pPr>
          </w:p>
        </w:tc>
        <w:tc>
          <w:tcPr>
            <w:tcW w:w="1272" w:type="dxa"/>
          </w:tcPr>
          <w:p w14:paraId="23A4D69C" w14:textId="56DE5D3C" w:rsidR="000123CB" w:rsidRDefault="000123CB" w:rsidP="000123CB">
            <w:pPr>
              <w:ind w:firstLine="0"/>
              <w:rPr>
                <w:sz w:val="18"/>
                <w:szCs w:val="18"/>
              </w:rPr>
            </w:pPr>
            <w:r>
              <w:rPr>
                <w:sz w:val="18"/>
                <w:szCs w:val="18"/>
              </w:rPr>
              <w:t>ARIMA, s=12</w:t>
            </w:r>
          </w:p>
        </w:tc>
        <w:tc>
          <w:tcPr>
            <w:tcW w:w="852" w:type="dxa"/>
          </w:tcPr>
          <w:p w14:paraId="05C9EFD3" w14:textId="2BABA129" w:rsidR="000123CB" w:rsidRDefault="000123CB" w:rsidP="000123CB">
            <w:pPr>
              <w:ind w:firstLine="0"/>
              <w:rPr>
                <w:sz w:val="18"/>
                <w:szCs w:val="18"/>
              </w:rPr>
            </w:pPr>
            <w:r>
              <w:rPr>
                <w:sz w:val="18"/>
                <w:szCs w:val="18"/>
              </w:rPr>
              <w:t>9.15</w:t>
            </w:r>
          </w:p>
        </w:tc>
        <w:tc>
          <w:tcPr>
            <w:tcW w:w="852" w:type="dxa"/>
          </w:tcPr>
          <w:p w14:paraId="2F0225C4" w14:textId="3A30BDCE" w:rsidR="000123CB" w:rsidRDefault="000123CB" w:rsidP="000123CB">
            <w:pPr>
              <w:ind w:firstLine="0"/>
              <w:rPr>
                <w:sz w:val="18"/>
                <w:szCs w:val="18"/>
              </w:rPr>
            </w:pPr>
            <w:r>
              <w:rPr>
                <w:sz w:val="18"/>
                <w:szCs w:val="18"/>
              </w:rPr>
              <w:t>10.05</w:t>
            </w:r>
          </w:p>
        </w:tc>
        <w:tc>
          <w:tcPr>
            <w:tcW w:w="942" w:type="dxa"/>
          </w:tcPr>
          <w:p w14:paraId="006FA391" w14:textId="61B7E916" w:rsidR="000123CB" w:rsidRDefault="000123CB" w:rsidP="000123CB">
            <w:pPr>
              <w:ind w:firstLine="0"/>
              <w:rPr>
                <w:sz w:val="18"/>
                <w:szCs w:val="18"/>
              </w:rPr>
            </w:pPr>
            <w:r>
              <w:rPr>
                <w:sz w:val="18"/>
                <w:szCs w:val="18"/>
              </w:rPr>
              <w:t>9.98</w:t>
            </w:r>
          </w:p>
        </w:tc>
        <w:tc>
          <w:tcPr>
            <w:tcW w:w="1140" w:type="dxa"/>
            <w:shd w:val="clear" w:color="auto" w:fill="D9D9D9" w:themeFill="background1" w:themeFillShade="D9"/>
          </w:tcPr>
          <w:p w14:paraId="77951CBB" w14:textId="77777777" w:rsidR="000123CB" w:rsidRDefault="000123CB" w:rsidP="000123CB">
            <w:pPr>
              <w:ind w:firstLine="0"/>
              <w:rPr>
                <w:sz w:val="18"/>
                <w:szCs w:val="18"/>
              </w:rPr>
            </w:pPr>
          </w:p>
        </w:tc>
      </w:tr>
      <w:tr w:rsidR="000123CB" w:rsidRPr="00371779" w14:paraId="0DCB4692" w14:textId="2E7C1B5C" w:rsidTr="00EF2653">
        <w:trPr>
          <w:jc w:val="center"/>
        </w:trPr>
        <w:tc>
          <w:tcPr>
            <w:tcW w:w="1152" w:type="dxa"/>
            <w:vMerge/>
          </w:tcPr>
          <w:p w14:paraId="3C253181" w14:textId="77777777" w:rsidR="000123CB" w:rsidRDefault="000123CB" w:rsidP="000123CB">
            <w:pPr>
              <w:ind w:firstLine="0"/>
              <w:rPr>
                <w:sz w:val="18"/>
                <w:szCs w:val="18"/>
              </w:rPr>
            </w:pPr>
          </w:p>
        </w:tc>
        <w:tc>
          <w:tcPr>
            <w:tcW w:w="1152" w:type="dxa"/>
            <w:vMerge/>
          </w:tcPr>
          <w:p w14:paraId="730BE9BD" w14:textId="77777777" w:rsidR="000123CB" w:rsidRDefault="000123CB" w:rsidP="000123CB">
            <w:pPr>
              <w:ind w:firstLine="0"/>
              <w:rPr>
                <w:sz w:val="18"/>
                <w:szCs w:val="18"/>
              </w:rPr>
            </w:pPr>
          </w:p>
        </w:tc>
        <w:tc>
          <w:tcPr>
            <w:tcW w:w="1272" w:type="dxa"/>
          </w:tcPr>
          <w:p w14:paraId="1A4037CB" w14:textId="0E1DC486" w:rsidR="000123CB" w:rsidRPr="00371779" w:rsidRDefault="000123CB" w:rsidP="000123CB">
            <w:pPr>
              <w:ind w:firstLine="0"/>
              <w:rPr>
                <w:sz w:val="18"/>
                <w:szCs w:val="18"/>
              </w:rPr>
            </w:pPr>
            <w:r>
              <w:rPr>
                <w:sz w:val="18"/>
                <w:szCs w:val="18"/>
              </w:rPr>
              <w:t>RF</w:t>
            </w:r>
          </w:p>
        </w:tc>
        <w:tc>
          <w:tcPr>
            <w:tcW w:w="852" w:type="dxa"/>
          </w:tcPr>
          <w:p w14:paraId="4DF42E94" w14:textId="069314D8" w:rsidR="000123CB" w:rsidRDefault="000123CB" w:rsidP="000123CB">
            <w:pPr>
              <w:ind w:firstLine="0"/>
              <w:rPr>
                <w:sz w:val="18"/>
                <w:szCs w:val="18"/>
              </w:rPr>
            </w:pPr>
            <w:r>
              <w:rPr>
                <w:sz w:val="18"/>
                <w:szCs w:val="18"/>
              </w:rPr>
              <w:t>6.01</w:t>
            </w:r>
          </w:p>
        </w:tc>
        <w:tc>
          <w:tcPr>
            <w:tcW w:w="852" w:type="dxa"/>
          </w:tcPr>
          <w:p w14:paraId="2CA9211E" w14:textId="5B6B430A" w:rsidR="000123CB" w:rsidRPr="00371779" w:rsidRDefault="000123CB" w:rsidP="000123CB">
            <w:pPr>
              <w:ind w:firstLine="0"/>
              <w:rPr>
                <w:sz w:val="18"/>
                <w:szCs w:val="18"/>
              </w:rPr>
            </w:pPr>
            <w:r>
              <w:rPr>
                <w:sz w:val="18"/>
                <w:szCs w:val="18"/>
              </w:rPr>
              <w:t>6.99</w:t>
            </w:r>
          </w:p>
        </w:tc>
        <w:tc>
          <w:tcPr>
            <w:tcW w:w="942" w:type="dxa"/>
          </w:tcPr>
          <w:p w14:paraId="6F68427A" w14:textId="50A5F7A4" w:rsidR="000123CB" w:rsidRPr="00371779" w:rsidRDefault="000123CB" w:rsidP="000123CB">
            <w:pPr>
              <w:ind w:firstLine="0"/>
              <w:rPr>
                <w:sz w:val="18"/>
                <w:szCs w:val="18"/>
              </w:rPr>
            </w:pPr>
            <w:r>
              <w:rPr>
                <w:sz w:val="18"/>
                <w:szCs w:val="18"/>
              </w:rPr>
              <w:t>7.01</w:t>
            </w:r>
          </w:p>
        </w:tc>
        <w:tc>
          <w:tcPr>
            <w:tcW w:w="1140" w:type="dxa"/>
            <w:shd w:val="clear" w:color="auto" w:fill="D9D9D9" w:themeFill="background1" w:themeFillShade="D9"/>
          </w:tcPr>
          <w:p w14:paraId="6A3261C6" w14:textId="77777777" w:rsidR="000123CB" w:rsidRDefault="000123CB" w:rsidP="000123CB">
            <w:pPr>
              <w:ind w:firstLine="0"/>
              <w:rPr>
                <w:sz w:val="18"/>
                <w:szCs w:val="18"/>
              </w:rPr>
            </w:pPr>
          </w:p>
        </w:tc>
      </w:tr>
      <w:tr w:rsidR="000123CB" w:rsidRPr="00371779" w14:paraId="643ED0B4" w14:textId="29DDE277" w:rsidTr="00EF2653">
        <w:trPr>
          <w:jc w:val="center"/>
        </w:trPr>
        <w:tc>
          <w:tcPr>
            <w:tcW w:w="1152" w:type="dxa"/>
            <w:vMerge/>
            <w:tcBorders>
              <w:bottom w:val="single" w:sz="12" w:space="0" w:color="000000"/>
            </w:tcBorders>
          </w:tcPr>
          <w:p w14:paraId="7691E227" w14:textId="77777777" w:rsidR="000123CB" w:rsidRDefault="000123CB" w:rsidP="000123CB">
            <w:pPr>
              <w:ind w:firstLine="0"/>
              <w:rPr>
                <w:sz w:val="18"/>
                <w:szCs w:val="18"/>
              </w:rPr>
            </w:pPr>
          </w:p>
        </w:tc>
        <w:tc>
          <w:tcPr>
            <w:tcW w:w="1152" w:type="dxa"/>
            <w:vMerge/>
            <w:tcBorders>
              <w:bottom w:val="single" w:sz="12" w:space="0" w:color="000000"/>
            </w:tcBorders>
          </w:tcPr>
          <w:p w14:paraId="11E10947" w14:textId="77777777" w:rsidR="000123CB" w:rsidRDefault="000123CB" w:rsidP="000123CB">
            <w:pPr>
              <w:ind w:firstLine="0"/>
              <w:rPr>
                <w:sz w:val="18"/>
                <w:szCs w:val="18"/>
              </w:rPr>
            </w:pPr>
          </w:p>
        </w:tc>
        <w:tc>
          <w:tcPr>
            <w:tcW w:w="1272" w:type="dxa"/>
            <w:tcBorders>
              <w:bottom w:val="single" w:sz="12" w:space="0" w:color="000000"/>
            </w:tcBorders>
          </w:tcPr>
          <w:p w14:paraId="70A9E760" w14:textId="2A6F5050" w:rsidR="000123CB" w:rsidRPr="00371779" w:rsidRDefault="000123CB" w:rsidP="000123CB">
            <w:pPr>
              <w:ind w:firstLine="0"/>
              <w:rPr>
                <w:sz w:val="18"/>
                <w:szCs w:val="18"/>
              </w:rPr>
            </w:pPr>
            <w:r>
              <w:rPr>
                <w:sz w:val="18"/>
                <w:szCs w:val="18"/>
              </w:rPr>
              <w:t>MLP</w:t>
            </w:r>
          </w:p>
        </w:tc>
        <w:tc>
          <w:tcPr>
            <w:tcW w:w="852" w:type="dxa"/>
            <w:tcBorders>
              <w:bottom w:val="single" w:sz="12" w:space="0" w:color="000000"/>
            </w:tcBorders>
          </w:tcPr>
          <w:p w14:paraId="76D21243" w14:textId="3D377C7E" w:rsidR="000123CB" w:rsidRDefault="000123CB" w:rsidP="000123CB">
            <w:pPr>
              <w:ind w:firstLine="0"/>
              <w:rPr>
                <w:sz w:val="18"/>
                <w:szCs w:val="18"/>
              </w:rPr>
            </w:pPr>
            <w:r>
              <w:rPr>
                <w:sz w:val="18"/>
                <w:szCs w:val="18"/>
              </w:rPr>
              <w:t>7.98</w:t>
            </w:r>
          </w:p>
        </w:tc>
        <w:tc>
          <w:tcPr>
            <w:tcW w:w="852" w:type="dxa"/>
            <w:tcBorders>
              <w:bottom w:val="single" w:sz="12" w:space="0" w:color="000000"/>
            </w:tcBorders>
          </w:tcPr>
          <w:p w14:paraId="411E3294" w14:textId="4F48FEF5" w:rsidR="000123CB" w:rsidRPr="00371779" w:rsidRDefault="000123CB" w:rsidP="000123CB">
            <w:pPr>
              <w:ind w:firstLine="0"/>
              <w:rPr>
                <w:sz w:val="18"/>
                <w:szCs w:val="18"/>
              </w:rPr>
            </w:pPr>
            <w:r>
              <w:rPr>
                <w:sz w:val="18"/>
                <w:szCs w:val="18"/>
              </w:rPr>
              <w:t>12.28</w:t>
            </w:r>
          </w:p>
        </w:tc>
        <w:tc>
          <w:tcPr>
            <w:tcW w:w="942" w:type="dxa"/>
            <w:tcBorders>
              <w:bottom w:val="single" w:sz="12" w:space="0" w:color="000000"/>
            </w:tcBorders>
          </w:tcPr>
          <w:p w14:paraId="3E873667" w14:textId="768BBE88" w:rsidR="000123CB" w:rsidRPr="00371779" w:rsidRDefault="000123CB" w:rsidP="000123CB">
            <w:pPr>
              <w:ind w:firstLine="0"/>
              <w:rPr>
                <w:sz w:val="18"/>
                <w:szCs w:val="18"/>
              </w:rPr>
            </w:pPr>
            <w:r>
              <w:rPr>
                <w:sz w:val="18"/>
                <w:szCs w:val="18"/>
              </w:rPr>
              <w:t>14.52</w:t>
            </w:r>
          </w:p>
        </w:tc>
        <w:tc>
          <w:tcPr>
            <w:tcW w:w="1140" w:type="dxa"/>
            <w:tcBorders>
              <w:bottom w:val="single" w:sz="12" w:space="0" w:color="000000"/>
            </w:tcBorders>
            <w:shd w:val="clear" w:color="auto" w:fill="D9D9D9" w:themeFill="background1" w:themeFillShade="D9"/>
          </w:tcPr>
          <w:p w14:paraId="4045BA89" w14:textId="77777777" w:rsidR="000123CB" w:rsidRDefault="000123CB" w:rsidP="000123CB">
            <w:pPr>
              <w:ind w:firstLine="0"/>
              <w:rPr>
                <w:sz w:val="18"/>
                <w:szCs w:val="18"/>
              </w:rPr>
            </w:pPr>
          </w:p>
        </w:tc>
      </w:tr>
    </w:tbl>
    <w:p w14:paraId="3649D990" w14:textId="33ADD580" w:rsidR="000B5838" w:rsidRDefault="000B5838" w:rsidP="000B5838"/>
    <w:p w14:paraId="2B6B211D" w14:textId="77777777" w:rsidR="00374425" w:rsidRDefault="00374425" w:rsidP="00374425">
      <w:pPr>
        <w:pStyle w:val="Caption"/>
        <w:keepNext/>
        <w:jc w:val="center"/>
      </w:pPr>
      <w:r>
        <w:t>Jack Daniels Black Whiskey 750M for Customer A</w:t>
      </w:r>
    </w:p>
    <w:p w14:paraId="47E2276E" w14:textId="3C153549" w:rsidR="00374425" w:rsidRDefault="00BD6953" w:rsidP="00374425">
      <w:r>
        <w:rPr>
          <w:noProof/>
          <w:lang w:eastAsia="en-US"/>
        </w:rPr>
        <w:drawing>
          <wp:inline distT="0" distB="0" distL="0" distR="0" wp14:anchorId="14A9F2C9" wp14:editId="2525A7C7">
            <wp:extent cx="4392295" cy="2647315"/>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647315"/>
                    </a:xfrm>
                    <a:prstGeom prst="rect">
                      <a:avLst/>
                    </a:prstGeom>
                  </pic:spPr>
                </pic:pic>
              </a:graphicData>
            </a:graphic>
          </wp:inline>
        </w:drawing>
      </w:r>
    </w:p>
    <w:p w14:paraId="4B79E484" w14:textId="77777777" w:rsidR="00374425" w:rsidRDefault="00374425" w:rsidP="00374425"/>
    <w:p w14:paraId="4A0F9541" w14:textId="0E6974E0" w:rsidR="00374425" w:rsidRDefault="00374425" w:rsidP="00374425">
      <w:pPr>
        <w:ind w:firstLine="0"/>
        <w:jc w:val="center"/>
        <w:rPr>
          <w:sz w:val="18"/>
        </w:rPr>
      </w:pPr>
      <w:r w:rsidRPr="00946CD4">
        <w:rPr>
          <w:b/>
          <w:sz w:val="18"/>
        </w:rPr>
        <w:t xml:space="preserve">Fig. </w:t>
      </w:r>
      <w:r>
        <w:rPr>
          <w:b/>
          <w:sz w:val="18"/>
        </w:rPr>
        <w:t>6</w:t>
      </w:r>
      <w:r w:rsidRPr="00946CD4">
        <w:rPr>
          <w:b/>
          <w:sz w:val="18"/>
        </w:rPr>
        <w:t>.</w:t>
      </w:r>
      <w:r w:rsidRPr="00946CD4">
        <w:rPr>
          <w:sz w:val="18"/>
        </w:rPr>
        <w:t xml:space="preserve"> </w:t>
      </w:r>
      <w:r>
        <w:rPr>
          <w:sz w:val="18"/>
        </w:rPr>
        <w:t xml:space="preserve">ASE results by month-ahead and model for </w:t>
      </w:r>
      <w:r w:rsidR="00FF5FB9">
        <w:t>Jack Daniels Black Whiskey 750M for Customer A</w:t>
      </w:r>
      <w:r>
        <w:rPr>
          <w:sz w:val="18"/>
        </w:rPr>
        <w:t>.</w:t>
      </w:r>
    </w:p>
    <w:p w14:paraId="7EB57583" w14:textId="77777777" w:rsidR="00812CB5" w:rsidRPr="002F71C6" w:rsidRDefault="00812CB5" w:rsidP="00374425">
      <w:pPr>
        <w:ind w:firstLine="0"/>
        <w:jc w:val="center"/>
      </w:pPr>
    </w:p>
    <w:p w14:paraId="2B25C52C" w14:textId="03A69C9F" w:rsidR="00812CB5" w:rsidRDefault="00812CB5" w:rsidP="00812CB5">
      <w:r>
        <w:t xml:space="preserve">It may also be of interest to see how the different models perform at different forecast horizons. Fig. 6 shows the average ASE by forecast month (not calendar month) for the models in the AutoML framework. Month 1 in the figure averages the ASE for the first month of the forecast from each rolling-window. Month 2 averages the ASE for the </w:t>
      </w:r>
      <w:r>
        <w:lastRenderedPageBreak/>
        <w:t xml:space="preserve">second month of the forecast from each rolling-window, etc. Fig. 6 shows that the forecast accuracies for the ARIMA with d=1 and the </w:t>
      </w:r>
      <w:r>
        <w:t>MLP models</w:t>
      </w:r>
      <w:r>
        <w:t xml:space="preserve"> have wide swings in prediction accuracy from month to month. </w:t>
      </w:r>
    </w:p>
    <w:p w14:paraId="42E2DA29" w14:textId="5590E044" w:rsidR="00F325C1" w:rsidRDefault="00F325C1" w:rsidP="00F325C1">
      <w:pPr>
        <w:pStyle w:val="heading20"/>
      </w:pPr>
      <w:r>
        <w:t>8.2</w:t>
      </w:r>
      <w:r w:rsidRPr="009A3755">
        <w:t xml:space="preserve">   </w:t>
      </w:r>
      <w:r w:rsidR="00374425">
        <w:t>Tortilla Silver Tequila DDS 1.75L for Customer B</w:t>
      </w:r>
    </w:p>
    <w:p w14:paraId="65A5F4A6" w14:textId="21DA85C4" w:rsidR="00CE06B9" w:rsidRDefault="00F325C1" w:rsidP="00CE06B9">
      <w:pPr>
        <w:ind w:firstLine="0"/>
      </w:pPr>
      <w:r>
        <w:t xml:space="preserve">Table 2 shows model results for </w:t>
      </w:r>
      <w:r w:rsidR="00374425">
        <w:t>Tortilla Silver Tequila DDS 1.75L for Customer B</w:t>
      </w:r>
      <w:r>
        <w:t xml:space="preserve">. All methods for making a determination on white noise indicate that this time series is white noise. </w:t>
      </w:r>
      <w:r w:rsidR="00374425">
        <w:t xml:space="preserve">Stationarity tests indicate the time series is not stationary. </w:t>
      </w:r>
      <w:r>
        <w:t xml:space="preserve">The winning model for the </w:t>
      </w:r>
      <w:r w:rsidR="00374425">
        <w:t xml:space="preserve">1-month, </w:t>
      </w:r>
      <w:r>
        <w:t>3</w:t>
      </w:r>
      <w:r w:rsidR="00E06A26">
        <w:t>-</w:t>
      </w:r>
      <w:r>
        <w:t xml:space="preserve">month forecast horizon is the equal </w:t>
      </w:r>
      <w:r w:rsidR="00E06A26">
        <w:t>means model</w:t>
      </w:r>
      <w:r>
        <w:t>, as is expected for a white noise time series.</w:t>
      </w:r>
      <w:r w:rsidR="00374425">
        <w:t xml:space="preserve"> </w:t>
      </w:r>
      <w:r w:rsidR="00CE06B9">
        <w:t>For the</w:t>
      </w:r>
      <w:r w:rsidR="00CE06B9">
        <w:t xml:space="preserve"> 12-month </w:t>
      </w:r>
      <w:r w:rsidR="00CE06B9">
        <w:t xml:space="preserve">forecast horizon, the equal means model and the ARIMA model with a first difference have the same ASE. However, the determination that this time series may be white noise indicates that the winning model should be the equal means model. </w:t>
      </w:r>
      <w:r w:rsidR="00374425">
        <w:t>The indication that this time series may not be stationary is irrelevant if the time series is truly white noise. Furthermore, stationarity is not an assumption for the equal means model.</w:t>
      </w:r>
      <w:r w:rsidR="00CE06B9">
        <w:t xml:space="preserve"> Since the winning model was an equal means model, the conclusions from the ANOVA tests are also irrelevant.</w:t>
      </w:r>
    </w:p>
    <w:p w14:paraId="4B05CAC0" w14:textId="2BCC66F9" w:rsidR="005805FC" w:rsidRDefault="005805FC" w:rsidP="005805FC">
      <w:pPr>
        <w:pStyle w:val="tabletitle"/>
        <w:spacing w:after="240"/>
        <w:rPr>
          <w:sz w:val="16"/>
          <w:szCs w:val="16"/>
          <w:lang w:val="en-US"/>
        </w:rPr>
      </w:pPr>
      <w:r w:rsidRPr="009B1D59">
        <w:rPr>
          <w:b/>
          <w:lang w:val="en-GB"/>
        </w:rPr>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374425">
        <w:t>Tortilla Silver Tequila DDS 1.75L for Customer B</w:t>
      </w:r>
      <w:r w:rsidRPr="009B1D59">
        <w:rPr>
          <w:szCs w:val="18"/>
          <w:lang w:val="en-US"/>
        </w:rPr>
        <w:t>.</w:t>
      </w:r>
      <w:r w:rsidRPr="009A3755">
        <w:rPr>
          <w:sz w:val="16"/>
          <w:szCs w:val="16"/>
          <w:lang w:val="en-US"/>
        </w:rPr>
        <w:t xml:space="preserve"> </w:t>
      </w:r>
    </w:p>
    <w:tbl>
      <w:tblPr>
        <w:tblW w:w="7362" w:type="dxa"/>
        <w:jc w:val="center"/>
        <w:tblLayout w:type="fixed"/>
        <w:tblCellMar>
          <w:left w:w="70" w:type="dxa"/>
          <w:right w:w="70" w:type="dxa"/>
        </w:tblCellMar>
        <w:tblLook w:val="0000" w:firstRow="0" w:lastRow="0" w:firstColumn="0" w:lastColumn="0" w:noHBand="0" w:noVBand="0"/>
      </w:tblPr>
      <w:tblGrid>
        <w:gridCol w:w="1152"/>
        <w:gridCol w:w="1152"/>
        <w:gridCol w:w="1272"/>
        <w:gridCol w:w="852"/>
        <w:gridCol w:w="852"/>
        <w:gridCol w:w="942"/>
        <w:gridCol w:w="1140"/>
      </w:tblGrid>
      <w:tr w:rsidR="00BE5CFA" w:rsidRPr="00371779" w14:paraId="529ACFA1" w14:textId="77777777" w:rsidTr="00965DA9">
        <w:trPr>
          <w:jc w:val="center"/>
        </w:trPr>
        <w:tc>
          <w:tcPr>
            <w:tcW w:w="1152" w:type="dxa"/>
            <w:vMerge w:val="restart"/>
            <w:tcBorders>
              <w:top w:val="single" w:sz="12" w:space="0" w:color="000000"/>
            </w:tcBorders>
            <w:vAlign w:val="center"/>
          </w:tcPr>
          <w:p w14:paraId="5C22880B" w14:textId="77777777" w:rsidR="00BE5CFA" w:rsidRDefault="00BE5CFA" w:rsidP="00965DA9">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33C9F40D" w14:textId="77777777" w:rsidR="00BE5CFA" w:rsidRDefault="00BE5CFA" w:rsidP="00965DA9">
            <w:pPr>
              <w:ind w:firstLine="0"/>
              <w:jc w:val="center"/>
              <w:rPr>
                <w:sz w:val="18"/>
                <w:szCs w:val="18"/>
              </w:rPr>
            </w:pPr>
            <w:r>
              <w:rPr>
                <w:sz w:val="18"/>
                <w:szCs w:val="18"/>
              </w:rPr>
              <w:t>Stationarity Results</w:t>
            </w:r>
          </w:p>
        </w:tc>
        <w:tc>
          <w:tcPr>
            <w:tcW w:w="1272" w:type="dxa"/>
            <w:vMerge w:val="restart"/>
            <w:tcBorders>
              <w:top w:val="single" w:sz="12" w:space="0" w:color="000000"/>
            </w:tcBorders>
            <w:vAlign w:val="center"/>
          </w:tcPr>
          <w:p w14:paraId="65A45955" w14:textId="77777777" w:rsidR="00BE5CFA" w:rsidRPr="00371779" w:rsidRDefault="00BE5CFA" w:rsidP="00965DA9">
            <w:pPr>
              <w:ind w:firstLine="0"/>
              <w:jc w:val="center"/>
              <w:rPr>
                <w:sz w:val="18"/>
                <w:szCs w:val="18"/>
              </w:rPr>
            </w:pPr>
            <w:r>
              <w:rPr>
                <w:sz w:val="18"/>
                <w:szCs w:val="18"/>
              </w:rPr>
              <w:t>Model</w:t>
            </w:r>
          </w:p>
        </w:tc>
        <w:tc>
          <w:tcPr>
            <w:tcW w:w="2646" w:type="dxa"/>
            <w:gridSpan w:val="3"/>
            <w:tcBorders>
              <w:top w:val="single" w:sz="12" w:space="0" w:color="000000"/>
            </w:tcBorders>
          </w:tcPr>
          <w:p w14:paraId="6D03FE13" w14:textId="77777777" w:rsidR="00BE5CFA" w:rsidRPr="00371779" w:rsidRDefault="00BE5CFA" w:rsidP="00965DA9">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4D3703D5" w14:textId="77777777" w:rsidR="00BE5CFA" w:rsidRDefault="00BE5CFA" w:rsidP="00965DA9">
            <w:pPr>
              <w:ind w:firstLine="0"/>
              <w:jc w:val="center"/>
              <w:rPr>
                <w:sz w:val="18"/>
                <w:szCs w:val="18"/>
              </w:rPr>
            </w:pPr>
            <w:r>
              <w:rPr>
                <w:sz w:val="18"/>
                <w:szCs w:val="18"/>
              </w:rPr>
              <w:t>F-statistic Conclusion</w:t>
            </w:r>
          </w:p>
        </w:tc>
      </w:tr>
      <w:tr w:rsidR="00BE5CFA" w:rsidRPr="00371779" w14:paraId="449AC9AA" w14:textId="77777777" w:rsidTr="00965DA9">
        <w:trPr>
          <w:jc w:val="center"/>
        </w:trPr>
        <w:tc>
          <w:tcPr>
            <w:tcW w:w="1152" w:type="dxa"/>
            <w:vMerge/>
            <w:tcBorders>
              <w:bottom w:val="single" w:sz="6" w:space="0" w:color="000000"/>
            </w:tcBorders>
          </w:tcPr>
          <w:p w14:paraId="181C37BF" w14:textId="77777777" w:rsidR="00BE5CFA" w:rsidRDefault="00BE5CFA" w:rsidP="00965DA9">
            <w:pPr>
              <w:ind w:firstLine="0"/>
              <w:rPr>
                <w:sz w:val="18"/>
                <w:szCs w:val="18"/>
              </w:rPr>
            </w:pPr>
          </w:p>
        </w:tc>
        <w:tc>
          <w:tcPr>
            <w:tcW w:w="1152" w:type="dxa"/>
            <w:vMerge/>
            <w:tcBorders>
              <w:bottom w:val="single" w:sz="6" w:space="0" w:color="000000"/>
            </w:tcBorders>
          </w:tcPr>
          <w:p w14:paraId="0D934F37" w14:textId="77777777" w:rsidR="00BE5CFA" w:rsidRDefault="00BE5CFA" w:rsidP="00965DA9">
            <w:pPr>
              <w:ind w:firstLine="0"/>
              <w:rPr>
                <w:sz w:val="18"/>
                <w:szCs w:val="18"/>
              </w:rPr>
            </w:pPr>
          </w:p>
        </w:tc>
        <w:tc>
          <w:tcPr>
            <w:tcW w:w="1272" w:type="dxa"/>
            <w:vMerge/>
            <w:tcBorders>
              <w:bottom w:val="single" w:sz="6" w:space="0" w:color="000000"/>
            </w:tcBorders>
          </w:tcPr>
          <w:p w14:paraId="6752A6A1" w14:textId="77777777" w:rsidR="00BE5CFA" w:rsidRDefault="00BE5CFA" w:rsidP="00965DA9">
            <w:pPr>
              <w:ind w:firstLine="0"/>
              <w:rPr>
                <w:sz w:val="18"/>
                <w:szCs w:val="18"/>
              </w:rPr>
            </w:pPr>
          </w:p>
        </w:tc>
        <w:tc>
          <w:tcPr>
            <w:tcW w:w="852" w:type="dxa"/>
            <w:tcBorders>
              <w:bottom w:val="single" w:sz="6" w:space="0" w:color="000000"/>
            </w:tcBorders>
          </w:tcPr>
          <w:p w14:paraId="68CF4A6C" w14:textId="77777777" w:rsidR="00BE5CFA" w:rsidRDefault="00BE5CFA" w:rsidP="00965DA9">
            <w:pPr>
              <w:ind w:firstLine="0"/>
              <w:jc w:val="center"/>
              <w:rPr>
                <w:sz w:val="18"/>
                <w:szCs w:val="18"/>
              </w:rPr>
            </w:pPr>
            <w:r>
              <w:rPr>
                <w:sz w:val="18"/>
                <w:szCs w:val="18"/>
              </w:rPr>
              <w:t>1-Month</w:t>
            </w:r>
          </w:p>
          <w:p w14:paraId="73670C90" w14:textId="77777777" w:rsidR="00BE5CFA" w:rsidRDefault="00BE5CFA" w:rsidP="00965DA9">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5359EFC4" w14:textId="77777777" w:rsidR="00BE5CFA" w:rsidRDefault="00BE5CFA" w:rsidP="00965DA9">
            <w:pPr>
              <w:ind w:firstLine="0"/>
              <w:jc w:val="center"/>
              <w:rPr>
                <w:sz w:val="18"/>
                <w:szCs w:val="18"/>
              </w:rPr>
            </w:pPr>
            <w:r>
              <w:rPr>
                <w:sz w:val="18"/>
                <w:szCs w:val="18"/>
              </w:rPr>
              <w:t>3-Month</w:t>
            </w:r>
          </w:p>
          <w:p w14:paraId="3C500AFE" w14:textId="77777777" w:rsidR="00BE5CFA" w:rsidRPr="00371779" w:rsidRDefault="00BE5CFA" w:rsidP="00965DA9">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65C2957A" w14:textId="77777777" w:rsidR="00BE5CFA" w:rsidRDefault="00BE5CFA" w:rsidP="00965DA9">
            <w:pPr>
              <w:ind w:firstLine="0"/>
              <w:jc w:val="center"/>
              <w:rPr>
                <w:sz w:val="18"/>
                <w:szCs w:val="18"/>
              </w:rPr>
            </w:pPr>
            <w:r>
              <w:rPr>
                <w:sz w:val="18"/>
                <w:szCs w:val="18"/>
              </w:rPr>
              <w:t>12-Month</w:t>
            </w:r>
          </w:p>
          <w:p w14:paraId="74ED560A" w14:textId="77777777" w:rsidR="00BE5CFA" w:rsidRPr="00371779" w:rsidRDefault="00BE5CFA" w:rsidP="00965DA9">
            <w:pPr>
              <w:ind w:firstLine="0"/>
              <w:jc w:val="center"/>
              <w:rPr>
                <w:sz w:val="18"/>
                <w:szCs w:val="18"/>
              </w:rPr>
            </w:pPr>
            <w:r>
              <w:rPr>
                <w:sz w:val="18"/>
                <w:szCs w:val="18"/>
              </w:rPr>
              <w:t>Forecast</w:t>
            </w:r>
          </w:p>
        </w:tc>
        <w:tc>
          <w:tcPr>
            <w:tcW w:w="1140" w:type="dxa"/>
            <w:vMerge/>
            <w:tcBorders>
              <w:bottom w:val="single" w:sz="6" w:space="0" w:color="000000"/>
            </w:tcBorders>
          </w:tcPr>
          <w:p w14:paraId="500AACFA" w14:textId="77777777" w:rsidR="00BE5CFA" w:rsidRDefault="00BE5CFA" w:rsidP="00965DA9">
            <w:pPr>
              <w:ind w:firstLine="0"/>
              <w:jc w:val="center"/>
              <w:rPr>
                <w:sz w:val="18"/>
                <w:szCs w:val="18"/>
              </w:rPr>
            </w:pPr>
          </w:p>
        </w:tc>
      </w:tr>
      <w:tr w:rsidR="00BE5CFA" w:rsidRPr="00371779" w14:paraId="7571E240" w14:textId="77777777" w:rsidTr="00CE06B9">
        <w:trPr>
          <w:jc w:val="center"/>
        </w:trPr>
        <w:tc>
          <w:tcPr>
            <w:tcW w:w="1152" w:type="dxa"/>
            <w:vMerge w:val="restart"/>
            <w:vAlign w:val="center"/>
          </w:tcPr>
          <w:p w14:paraId="0137463E" w14:textId="35F8E931" w:rsidR="00BE5CFA" w:rsidRDefault="00BE5CFA" w:rsidP="00965DA9">
            <w:pPr>
              <w:ind w:firstLine="0"/>
              <w:jc w:val="center"/>
              <w:rPr>
                <w:sz w:val="18"/>
                <w:szCs w:val="18"/>
              </w:rPr>
            </w:pPr>
            <w:r>
              <w:rPr>
                <w:sz w:val="18"/>
                <w:szCs w:val="18"/>
              </w:rPr>
              <w:t>W</w:t>
            </w:r>
            <w:r>
              <w:rPr>
                <w:sz w:val="18"/>
                <w:szCs w:val="18"/>
              </w:rPr>
              <w:t>hite noise</w:t>
            </w:r>
          </w:p>
        </w:tc>
        <w:tc>
          <w:tcPr>
            <w:tcW w:w="1152" w:type="dxa"/>
            <w:vMerge w:val="restart"/>
            <w:vAlign w:val="center"/>
          </w:tcPr>
          <w:p w14:paraId="408E76F0" w14:textId="2E03BE9F" w:rsidR="00BE5CFA" w:rsidRDefault="00BE5CFA" w:rsidP="00965DA9">
            <w:pPr>
              <w:ind w:firstLine="0"/>
              <w:jc w:val="center"/>
              <w:rPr>
                <w:sz w:val="18"/>
                <w:szCs w:val="18"/>
              </w:rPr>
            </w:pPr>
            <w:r>
              <w:rPr>
                <w:sz w:val="18"/>
                <w:szCs w:val="18"/>
              </w:rPr>
              <w:t>Not s</w:t>
            </w:r>
            <w:r>
              <w:rPr>
                <w:sz w:val="18"/>
                <w:szCs w:val="18"/>
              </w:rPr>
              <w:t>tationary</w:t>
            </w:r>
          </w:p>
        </w:tc>
        <w:tc>
          <w:tcPr>
            <w:tcW w:w="1272" w:type="dxa"/>
          </w:tcPr>
          <w:p w14:paraId="3475BACB" w14:textId="77777777" w:rsidR="00BE5CFA" w:rsidRPr="00371779" w:rsidRDefault="00BE5CFA" w:rsidP="00965DA9">
            <w:pPr>
              <w:ind w:firstLine="0"/>
              <w:rPr>
                <w:sz w:val="18"/>
                <w:szCs w:val="18"/>
              </w:rPr>
            </w:pPr>
            <w:r>
              <w:rPr>
                <w:sz w:val="18"/>
                <w:szCs w:val="18"/>
              </w:rPr>
              <w:t>Equal Means</w:t>
            </w:r>
          </w:p>
        </w:tc>
        <w:tc>
          <w:tcPr>
            <w:tcW w:w="852" w:type="dxa"/>
            <w:shd w:val="clear" w:color="auto" w:fill="BDD6EE" w:themeFill="accent1" w:themeFillTint="66"/>
          </w:tcPr>
          <w:p w14:paraId="238BC860" w14:textId="3F665249" w:rsidR="00BE5CFA" w:rsidRDefault="00BE5CFA" w:rsidP="00965DA9">
            <w:pPr>
              <w:ind w:firstLine="0"/>
              <w:rPr>
                <w:sz w:val="18"/>
                <w:szCs w:val="18"/>
              </w:rPr>
            </w:pPr>
            <w:r>
              <w:rPr>
                <w:sz w:val="18"/>
                <w:szCs w:val="18"/>
              </w:rPr>
              <w:t>0.57</w:t>
            </w:r>
          </w:p>
        </w:tc>
        <w:tc>
          <w:tcPr>
            <w:tcW w:w="852" w:type="dxa"/>
            <w:shd w:val="clear" w:color="auto" w:fill="BDD6EE" w:themeFill="accent1" w:themeFillTint="66"/>
          </w:tcPr>
          <w:p w14:paraId="4492E16B" w14:textId="48737AF2" w:rsidR="00BE5CFA" w:rsidRPr="00371779" w:rsidRDefault="00BE5CFA" w:rsidP="00965DA9">
            <w:pPr>
              <w:ind w:firstLine="0"/>
              <w:rPr>
                <w:sz w:val="18"/>
                <w:szCs w:val="18"/>
              </w:rPr>
            </w:pPr>
            <w:r>
              <w:rPr>
                <w:sz w:val="18"/>
                <w:szCs w:val="18"/>
              </w:rPr>
              <w:t>0.56</w:t>
            </w:r>
          </w:p>
        </w:tc>
        <w:tc>
          <w:tcPr>
            <w:tcW w:w="942" w:type="dxa"/>
            <w:shd w:val="clear" w:color="auto" w:fill="BDD6EE" w:themeFill="accent1" w:themeFillTint="66"/>
          </w:tcPr>
          <w:p w14:paraId="51DE97D8" w14:textId="5BDE3CEE" w:rsidR="00BE5CFA" w:rsidRPr="00371779" w:rsidRDefault="00BE5CFA" w:rsidP="00965DA9">
            <w:pPr>
              <w:ind w:firstLine="0"/>
              <w:rPr>
                <w:sz w:val="18"/>
                <w:szCs w:val="18"/>
              </w:rPr>
            </w:pPr>
            <w:r>
              <w:rPr>
                <w:sz w:val="18"/>
                <w:szCs w:val="18"/>
              </w:rPr>
              <w:t>0.72</w:t>
            </w:r>
          </w:p>
        </w:tc>
        <w:tc>
          <w:tcPr>
            <w:tcW w:w="1140" w:type="dxa"/>
            <w:shd w:val="clear" w:color="auto" w:fill="D9D9D9" w:themeFill="background1" w:themeFillShade="D9"/>
          </w:tcPr>
          <w:p w14:paraId="6374085E" w14:textId="77777777" w:rsidR="00BE5CFA" w:rsidRDefault="00BE5CFA" w:rsidP="00965DA9">
            <w:pPr>
              <w:ind w:firstLine="0"/>
              <w:rPr>
                <w:sz w:val="18"/>
                <w:szCs w:val="18"/>
              </w:rPr>
            </w:pPr>
          </w:p>
        </w:tc>
      </w:tr>
      <w:tr w:rsidR="00BE5CFA" w:rsidRPr="00371779" w14:paraId="195F58F4" w14:textId="77777777" w:rsidTr="00965DA9">
        <w:trPr>
          <w:jc w:val="center"/>
        </w:trPr>
        <w:tc>
          <w:tcPr>
            <w:tcW w:w="1152" w:type="dxa"/>
            <w:vMerge/>
            <w:shd w:val="clear" w:color="auto" w:fill="FFFFFF" w:themeFill="background1"/>
          </w:tcPr>
          <w:p w14:paraId="2D01A4DE" w14:textId="77777777" w:rsidR="00BE5CFA" w:rsidRDefault="00BE5CFA" w:rsidP="00965DA9">
            <w:pPr>
              <w:ind w:firstLine="0"/>
              <w:rPr>
                <w:sz w:val="18"/>
                <w:szCs w:val="18"/>
              </w:rPr>
            </w:pPr>
          </w:p>
        </w:tc>
        <w:tc>
          <w:tcPr>
            <w:tcW w:w="1152" w:type="dxa"/>
            <w:vMerge/>
            <w:shd w:val="clear" w:color="auto" w:fill="BDD6EE" w:themeFill="accent1" w:themeFillTint="66"/>
          </w:tcPr>
          <w:p w14:paraId="331E969E" w14:textId="77777777" w:rsidR="00BE5CFA" w:rsidRDefault="00BE5CFA" w:rsidP="00965DA9">
            <w:pPr>
              <w:ind w:firstLine="0"/>
              <w:rPr>
                <w:sz w:val="18"/>
                <w:szCs w:val="18"/>
              </w:rPr>
            </w:pPr>
          </w:p>
        </w:tc>
        <w:tc>
          <w:tcPr>
            <w:tcW w:w="1272" w:type="dxa"/>
            <w:shd w:val="clear" w:color="auto" w:fill="auto"/>
          </w:tcPr>
          <w:p w14:paraId="3784E731" w14:textId="77777777" w:rsidR="00BE5CFA" w:rsidRPr="000123CB" w:rsidRDefault="00BE5CFA" w:rsidP="00965DA9">
            <w:pPr>
              <w:ind w:firstLine="0"/>
              <w:rPr>
                <w:sz w:val="18"/>
                <w:szCs w:val="18"/>
              </w:rPr>
            </w:pPr>
            <w:r w:rsidRPr="000123CB">
              <w:rPr>
                <w:sz w:val="18"/>
                <w:szCs w:val="18"/>
              </w:rPr>
              <w:t>AR</w:t>
            </w:r>
          </w:p>
        </w:tc>
        <w:tc>
          <w:tcPr>
            <w:tcW w:w="852" w:type="dxa"/>
            <w:shd w:val="clear" w:color="auto" w:fill="auto"/>
          </w:tcPr>
          <w:p w14:paraId="00A61AB2" w14:textId="593E4409" w:rsidR="00BE5CFA" w:rsidRPr="000123CB" w:rsidRDefault="00BE5CFA" w:rsidP="00965DA9">
            <w:pPr>
              <w:ind w:firstLine="0"/>
              <w:rPr>
                <w:sz w:val="18"/>
                <w:szCs w:val="18"/>
              </w:rPr>
            </w:pPr>
            <w:r>
              <w:rPr>
                <w:sz w:val="18"/>
                <w:szCs w:val="18"/>
              </w:rPr>
              <w:t>0.69</w:t>
            </w:r>
          </w:p>
        </w:tc>
        <w:tc>
          <w:tcPr>
            <w:tcW w:w="852" w:type="dxa"/>
            <w:shd w:val="clear" w:color="auto" w:fill="auto"/>
          </w:tcPr>
          <w:p w14:paraId="7F5AD49C" w14:textId="2713DCB7" w:rsidR="00BE5CFA" w:rsidRPr="000123CB" w:rsidRDefault="00BE5CFA" w:rsidP="00965DA9">
            <w:pPr>
              <w:ind w:firstLine="0"/>
              <w:rPr>
                <w:sz w:val="18"/>
                <w:szCs w:val="18"/>
              </w:rPr>
            </w:pPr>
            <w:r>
              <w:rPr>
                <w:sz w:val="18"/>
                <w:szCs w:val="18"/>
              </w:rPr>
              <w:t>0.63</w:t>
            </w:r>
          </w:p>
        </w:tc>
        <w:tc>
          <w:tcPr>
            <w:tcW w:w="942" w:type="dxa"/>
            <w:shd w:val="clear" w:color="auto" w:fill="auto"/>
          </w:tcPr>
          <w:p w14:paraId="5A9B5C7B" w14:textId="65E3B9E8" w:rsidR="00BE5CFA" w:rsidRPr="000123CB" w:rsidRDefault="00BE5CFA" w:rsidP="00965DA9">
            <w:pPr>
              <w:ind w:firstLine="0"/>
              <w:rPr>
                <w:sz w:val="18"/>
                <w:szCs w:val="18"/>
              </w:rPr>
            </w:pPr>
            <w:r>
              <w:rPr>
                <w:sz w:val="18"/>
                <w:szCs w:val="18"/>
              </w:rPr>
              <w:t>0.74</w:t>
            </w:r>
          </w:p>
        </w:tc>
        <w:tc>
          <w:tcPr>
            <w:tcW w:w="1140" w:type="dxa"/>
          </w:tcPr>
          <w:p w14:paraId="1537D126" w14:textId="08440294" w:rsidR="00BE5CFA" w:rsidRPr="000123CB" w:rsidRDefault="00CE06B9" w:rsidP="00965DA9">
            <w:pPr>
              <w:ind w:firstLine="0"/>
              <w:rPr>
                <w:sz w:val="18"/>
                <w:szCs w:val="18"/>
              </w:rPr>
            </w:pPr>
            <w:r>
              <w:rPr>
                <w:sz w:val="18"/>
                <w:szCs w:val="18"/>
              </w:rPr>
              <w:t>Same</w:t>
            </w:r>
          </w:p>
        </w:tc>
      </w:tr>
      <w:tr w:rsidR="00BE5CFA" w:rsidRPr="00371779" w14:paraId="2C8AAD87" w14:textId="77777777" w:rsidTr="00BE5CFA">
        <w:trPr>
          <w:jc w:val="center"/>
        </w:trPr>
        <w:tc>
          <w:tcPr>
            <w:tcW w:w="1152" w:type="dxa"/>
            <w:vMerge/>
            <w:shd w:val="clear" w:color="auto" w:fill="FFFFFF" w:themeFill="background1"/>
          </w:tcPr>
          <w:p w14:paraId="79E43A51" w14:textId="77777777" w:rsidR="00BE5CFA" w:rsidRDefault="00BE5CFA" w:rsidP="00965DA9">
            <w:pPr>
              <w:ind w:firstLine="0"/>
              <w:rPr>
                <w:sz w:val="18"/>
                <w:szCs w:val="18"/>
              </w:rPr>
            </w:pPr>
          </w:p>
        </w:tc>
        <w:tc>
          <w:tcPr>
            <w:tcW w:w="1152" w:type="dxa"/>
            <w:vMerge/>
            <w:shd w:val="clear" w:color="auto" w:fill="BDD6EE" w:themeFill="accent1" w:themeFillTint="66"/>
          </w:tcPr>
          <w:p w14:paraId="439E1FAD" w14:textId="77777777" w:rsidR="00BE5CFA" w:rsidRDefault="00BE5CFA" w:rsidP="00965DA9">
            <w:pPr>
              <w:ind w:firstLine="0"/>
              <w:rPr>
                <w:sz w:val="18"/>
                <w:szCs w:val="18"/>
              </w:rPr>
            </w:pPr>
          </w:p>
        </w:tc>
        <w:tc>
          <w:tcPr>
            <w:tcW w:w="1272" w:type="dxa"/>
            <w:shd w:val="clear" w:color="auto" w:fill="auto"/>
          </w:tcPr>
          <w:p w14:paraId="2431F934" w14:textId="77777777" w:rsidR="00BE5CFA" w:rsidRPr="00371779" w:rsidRDefault="00BE5CFA" w:rsidP="00965DA9">
            <w:pPr>
              <w:ind w:firstLine="0"/>
              <w:rPr>
                <w:sz w:val="18"/>
                <w:szCs w:val="18"/>
              </w:rPr>
            </w:pPr>
            <w:r>
              <w:rPr>
                <w:sz w:val="18"/>
                <w:szCs w:val="18"/>
              </w:rPr>
              <w:t>ARMA</w:t>
            </w:r>
          </w:p>
        </w:tc>
        <w:tc>
          <w:tcPr>
            <w:tcW w:w="852" w:type="dxa"/>
            <w:shd w:val="clear" w:color="auto" w:fill="auto"/>
          </w:tcPr>
          <w:p w14:paraId="2C321310" w14:textId="69CAE4CA" w:rsidR="00BE5CFA" w:rsidRDefault="00BE5CFA" w:rsidP="00965DA9">
            <w:pPr>
              <w:ind w:firstLine="0"/>
              <w:rPr>
                <w:sz w:val="18"/>
                <w:szCs w:val="18"/>
              </w:rPr>
            </w:pPr>
            <w:r>
              <w:rPr>
                <w:sz w:val="18"/>
                <w:szCs w:val="18"/>
              </w:rPr>
              <w:t>0.72</w:t>
            </w:r>
          </w:p>
        </w:tc>
        <w:tc>
          <w:tcPr>
            <w:tcW w:w="852" w:type="dxa"/>
            <w:shd w:val="clear" w:color="auto" w:fill="auto"/>
          </w:tcPr>
          <w:p w14:paraId="1812181E" w14:textId="34A306FF" w:rsidR="00BE5CFA" w:rsidRPr="00371779" w:rsidRDefault="00BE5CFA" w:rsidP="00965DA9">
            <w:pPr>
              <w:ind w:firstLine="0"/>
              <w:rPr>
                <w:sz w:val="18"/>
                <w:szCs w:val="18"/>
              </w:rPr>
            </w:pPr>
            <w:r>
              <w:rPr>
                <w:sz w:val="18"/>
                <w:szCs w:val="18"/>
              </w:rPr>
              <w:t>0.68</w:t>
            </w:r>
          </w:p>
        </w:tc>
        <w:tc>
          <w:tcPr>
            <w:tcW w:w="942" w:type="dxa"/>
            <w:shd w:val="clear" w:color="auto" w:fill="auto"/>
          </w:tcPr>
          <w:p w14:paraId="0933FF6F" w14:textId="223D40B4" w:rsidR="00BE5CFA" w:rsidRPr="00371779" w:rsidRDefault="00BE5CFA" w:rsidP="00965DA9">
            <w:pPr>
              <w:ind w:firstLine="0"/>
              <w:rPr>
                <w:sz w:val="18"/>
                <w:szCs w:val="18"/>
              </w:rPr>
            </w:pPr>
            <w:r>
              <w:rPr>
                <w:sz w:val="18"/>
                <w:szCs w:val="18"/>
              </w:rPr>
              <w:t>0.75</w:t>
            </w:r>
          </w:p>
        </w:tc>
        <w:tc>
          <w:tcPr>
            <w:tcW w:w="1140" w:type="dxa"/>
            <w:shd w:val="clear" w:color="auto" w:fill="D9D9D9" w:themeFill="background1" w:themeFillShade="D9"/>
          </w:tcPr>
          <w:p w14:paraId="2ADAF235" w14:textId="77777777" w:rsidR="00BE5CFA" w:rsidRDefault="00BE5CFA" w:rsidP="00965DA9">
            <w:pPr>
              <w:ind w:firstLine="0"/>
              <w:rPr>
                <w:sz w:val="18"/>
                <w:szCs w:val="18"/>
              </w:rPr>
            </w:pPr>
          </w:p>
        </w:tc>
      </w:tr>
      <w:tr w:rsidR="00BE5CFA" w:rsidRPr="00371779" w14:paraId="3AC43EF0" w14:textId="77777777" w:rsidTr="00BE5CFA">
        <w:trPr>
          <w:jc w:val="center"/>
        </w:trPr>
        <w:tc>
          <w:tcPr>
            <w:tcW w:w="1152" w:type="dxa"/>
            <w:vMerge/>
          </w:tcPr>
          <w:p w14:paraId="5F2FD873" w14:textId="77777777" w:rsidR="00BE5CFA" w:rsidRDefault="00BE5CFA" w:rsidP="00965DA9">
            <w:pPr>
              <w:ind w:firstLine="0"/>
              <w:rPr>
                <w:sz w:val="18"/>
                <w:szCs w:val="18"/>
              </w:rPr>
            </w:pPr>
          </w:p>
        </w:tc>
        <w:tc>
          <w:tcPr>
            <w:tcW w:w="1152" w:type="dxa"/>
            <w:vMerge/>
          </w:tcPr>
          <w:p w14:paraId="498FADC3" w14:textId="77777777" w:rsidR="00BE5CFA" w:rsidRDefault="00BE5CFA" w:rsidP="00965DA9">
            <w:pPr>
              <w:ind w:firstLine="0"/>
              <w:rPr>
                <w:sz w:val="18"/>
                <w:szCs w:val="18"/>
              </w:rPr>
            </w:pPr>
          </w:p>
        </w:tc>
        <w:tc>
          <w:tcPr>
            <w:tcW w:w="1272" w:type="dxa"/>
            <w:shd w:val="clear" w:color="auto" w:fill="auto"/>
          </w:tcPr>
          <w:p w14:paraId="2809E097" w14:textId="77777777" w:rsidR="00BE5CFA" w:rsidRDefault="00BE5CFA" w:rsidP="00965DA9">
            <w:pPr>
              <w:ind w:firstLine="0"/>
              <w:rPr>
                <w:sz w:val="18"/>
                <w:szCs w:val="18"/>
              </w:rPr>
            </w:pPr>
            <w:r>
              <w:rPr>
                <w:sz w:val="18"/>
                <w:szCs w:val="18"/>
              </w:rPr>
              <w:t>AR, d=1</w:t>
            </w:r>
          </w:p>
        </w:tc>
        <w:tc>
          <w:tcPr>
            <w:tcW w:w="852" w:type="dxa"/>
            <w:shd w:val="clear" w:color="auto" w:fill="auto"/>
          </w:tcPr>
          <w:p w14:paraId="1DF9D707" w14:textId="5DBE0B33" w:rsidR="00BE5CFA" w:rsidRDefault="00BE5CFA" w:rsidP="00965DA9">
            <w:pPr>
              <w:ind w:firstLine="0"/>
              <w:rPr>
                <w:sz w:val="18"/>
                <w:szCs w:val="18"/>
              </w:rPr>
            </w:pPr>
            <w:r>
              <w:rPr>
                <w:sz w:val="18"/>
                <w:szCs w:val="18"/>
              </w:rPr>
              <w:t>0.71</w:t>
            </w:r>
          </w:p>
        </w:tc>
        <w:tc>
          <w:tcPr>
            <w:tcW w:w="852" w:type="dxa"/>
            <w:shd w:val="clear" w:color="auto" w:fill="auto"/>
          </w:tcPr>
          <w:p w14:paraId="14BAD6AD" w14:textId="4129DDA0" w:rsidR="00BE5CFA" w:rsidRDefault="00BE5CFA" w:rsidP="00965DA9">
            <w:pPr>
              <w:ind w:firstLine="0"/>
              <w:rPr>
                <w:sz w:val="18"/>
                <w:szCs w:val="18"/>
              </w:rPr>
            </w:pPr>
            <w:r>
              <w:rPr>
                <w:sz w:val="18"/>
                <w:szCs w:val="18"/>
              </w:rPr>
              <w:t>0.67</w:t>
            </w:r>
          </w:p>
        </w:tc>
        <w:tc>
          <w:tcPr>
            <w:tcW w:w="942" w:type="dxa"/>
            <w:shd w:val="clear" w:color="auto" w:fill="auto"/>
          </w:tcPr>
          <w:p w14:paraId="5ECA67FD" w14:textId="1731842B" w:rsidR="00BE5CFA" w:rsidRDefault="00BE5CFA" w:rsidP="00965DA9">
            <w:pPr>
              <w:ind w:firstLine="0"/>
              <w:rPr>
                <w:sz w:val="18"/>
                <w:szCs w:val="18"/>
              </w:rPr>
            </w:pPr>
            <w:r>
              <w:rPr>
                <w:sz w:val="18"/>
                <w:szCs w:val="18"/>
              </w:rPr>
              <w:t>0.74</w:t>
            </w:r>
          </w:p>
        </w:tc>
        <w:tc>
          <w:tcPr>
            <w:tcW w:w="1140" w:type="dxa"/>
            <w:shd w:val="clear" w:color="auto" w:fill="auto"/>
          </w:tcPr>
          <w:p w14:paraId="16043725" w14:textId="352DA6D6" w:rsidR="00BE5CFA" w:rsidRDefault="00CE06B9" w:rsidP="00965DA9">
            <w:pPr>
              <w:ind w:firstLine="0"/>
              <w:rPr>
                <w:sz w:val="18"/>
                <w:szCs w:val="18"/>
              </w:rPr>
            </w:pPr>
            <w:r>
              <w:rPr>
                <w:sz w:val="18"/>
                <w:szCs w:val="18"/>
              </w:rPr>
              <w:t>Same</w:t>
            </w:r>
          </w:p>
        </w:tc>
      </w:tr>
      <w:tr w:rsidR="00BE5CFA" w:rsidRPr="00371779" w14:paraId="60D8CC12" w14:textId="77777777" w:rsidTr="00CE06B9">
        <w:trPr>
          <w:jc w:val="center"/>
        </w:trPr>
        <w:tc>
          <w:tcPr>
            <w:tcW w:w="1152" w:type="dxa"/>
            <w:vMerge/>
          </w:tcPr>
          <w:p w14:paraId="15AF5562" w14:textId="77777777" w:rsidR="00BE5CFA" w:rsidRDefault="00BE5CFA" w:rsidP="00965DA9">
            <w:pPr>
              <w:ind w:firstLine="0"/>
              <w:rPr>
                <w:sz w:val="18"/>
                <w:szCs w:val="18"/>
              </w:rPr>
            </w:pPr>
          </w:p>
        </w:tc>
        <w:tc>
          <w:tcPr>
            <w:tcW w:w="1152" w:type="dxa"/>
            <w:vMerge/>
          </w:tcPr>
          <w:p w14:paraId="026B3C10" w14:textId="77777777" w:rsidR="00BE5CFA" w:rsidRDefault="00BE5CFA" w:rsidP="00965DA9">
            <w:pPr>
              <w:ind w:firstLine="0"/>
              <w:rPr>
                <w:sz w:val="18"/>
                <w:szCs w:val="18"/>
              </w:rPr>
            </w:pPr>
          </w:p>
        </w:tc>
        <w:tc>
          <w:tcPr>
            <w:tcW w:w="1272" w:type="dxa"/>
          </w:tcPr>
          <w:p w14:paraId="66EBF2C6" w14:textId="77777777" w:rsidR="00BE5CFA" w:rsidRDefault="00BE5CFA" w:rsidP="00965DA9">
            <w:pPr>
              <w:ind w:firstLine="0"/>
              <w:rPr>
                <w:sz w:val="18"/>
                <w:szCs w:val="18"/>
              </w:rPr>
            </w:pPr>
            <w:r>
              <w:rPr>
                <w:sz w:val="18"/>
                <w:szCs w:val="18"/>
              </w:rPr>
              <w:t>ARIMA, d=1</w:t>
            </w:r>
          </w:p>
        </w:tc>
        <w:tc>
          <w:tcPr>
            <w:tcW w:w="852" w:type="dxa"/>
          </w:tcPr>
          <w:p w14:paraId="04CD8248" w14:textId="360FECE3" w:rsidR="00BE5CFA" w:rsidRDefault="00BE5CFA" w:rsidP="00965DA9">
            <w:pPr>
              <w:ind w:firstLine="0"/>
              <w:rPr>
                <w:sz w:val="18"/>
                <w:szCs w:val="18"/>
              </w:rPr>
            </w:pPr>
            <w:r>
              <w:rPr>
                <w:sz w:val="18"/>
                <w:szCs w:val="18"/>
              </w:rPr>
              <w:t>0.64</w:t>
            </w:r>
          </w:p>
        </w:tc>
        <w:tc>
          <w:tcPr>
            <w:tcW w:w="852" w:type="dxa"/>
          </w:tcPr>
          <w:p w14:paraId="5B0BC14C" w14:textId="1F32DAD9" w:rsidR="00BE5CFA" w:rsidRDefault="00BE5CFA" w:rsidP="00965DA9">
            <w:pPr>
              <w:ind w:firstLine="0"/>
              <w:rPr>
                <w:sz w:val="18"/>
                <w:szCs w:val="18"/>
              </w:rPr>
            </w:pPr>
            <w:r>
              <w:rPr>
                <w:sz w:val="18"/>
                <w:szCs w:val="18"/>
              </w:rPr>
              <w:t>0.62</w:t>
            </w:r>
          </w:p>
        </w:tc>
        <w:tc>
          <w:tcPr>
            <w:tcW w:w="942" w:type="dxa"/>
            <w:shd w:val="clear" w:color="auto" w:fill="auto"/>
          </w:tcPr>
          <w:p w14:paraId="6D0362D7" w14:textId="596C1B3C" w:rsidR="00BE5CFA" w:rsidRDefault="00BE5CFA" w:rsidP="00965DA9">
            <w:pPr>
              <w:ind w:firstLine="0"/>
              <w:rPr>
                <w:sz w:val="18"/>
                <w:szCs w:val="18"/>
              </w:rPr>
            </w:pPr>
            <w:r>
              <w:rPr>
                <w:sz w:val="18"/>
                <w:szCs w:val="18"/>
              </w:rPr>
              <w:t>0.72</w:t>
            </w:r>
          </w:p>
        </w:tc>
        <w:tc>
          <w:tcPr>
            <w:tcW w:w="1140" w:type="dxa"/>
            <w:shd w:val="clear" w:color="auto" w:fill="D9D9D9" w:themeFill="background1" w:themeFillShade="D9"/>
          </w:tcPr>
          <w:p w14:paraId="35F3B0F7" w14:textId="77777777" w:rsidR="00BE5CFA" w:rsidRDefault="00BE5CFA" w:rsidP="00965DA9">
            <w:pPr>
              <w:ind w:firstLine="0"/>
              <w:rPr>
                <w:sz w:val="18"/>
                <w:szCs w:val="18"/>
              </w:rPr>
            </w:pPr>
          </w:p>
        </w:tc>
      </w:tr>
      <w:tr w:rsidR="00BE5CFA" w:rsidRPr="00371779" w14:paraId="4ABD8C32" w14:textId="77777777" w:rsidTr="00965DA9">
        <w:trPr>
          <w:jc w:val="center"/>
        </w:trPr>
        <w:tc>
          <w:tcPr>
            <w:tcW w:w="1152" w:type="dxa"/>
            <w:vMerge/>
          </w:tcPr>
          <w:p w14:paraId="7819AE4B" w14:textId="77777777" w:rsidR="00BE5CFA" w:rsidRDefault="00BE5CFA" w:rsidP="00965DA9">
            <w:pPr>
              <w:ind w:firstLine="0"/>
              <w:rPr>
                <w:sz w:val="18"/>
                <w:szCs w:val="18"/>
              </w:rPr>
            </w:pPr>
          </w:p>
        </w:tc>
        <w:tc>
          <w:tcPr>
            <w:tcW w:w="1152" w:type="dxa"/>
            <w:vMerge/>
          </w:tcPr>
          <w:p w14:paraId="0C4078B2" w14:textId="77777777" w:rsidR="00BE5CFA" w:rsidRDefault="00BE5CFA" w:rsidP="00965DA9">
            <w:pPr>
              <w:ind w:firstLine="0"/>
              <w:rPr>
                <w:sz w:val="18"/>
                <w:szCs w:val="18"/>
              </w:rPr>
            </w:pPr>
          </w:p>
        </w:tc>
        <w:tc>
          <w:tcPr>
            <w:tcW w:w="1272" w:type="dxa"/>
          </w:tcPr>
          <w:p w14:paraId="20630B79" w14:textId="77777777" w:rsidR="00BE5CFA" w:rsidRDefault="00BE5CFA" w:rsidP="00965DA9">
            <w:pPr>
              <w:ind w:firstLine="0"/>
              <w:rPr>
                <w:sz w:val="18"/>
                <w:szCs w:val="18"/>
              </w:rPr>
            </w:pPr>
            <w:r>
              <w:rPr>
                <w:sz w:val="18"/>
                <w:szCs w:val="18"/>
              </w:rPr>
              <w:t>AR, s=12</w:t>
            </w:r>
          </w:p>
        </w:tc>
        <w:tc>
          <w:tcPr>
            <w:tcW w:w="852" w:type="dxa"/>
          </w:tcPr>
          <w:p w14:paraId="12BBED63" w14:textId="32B6CCB6" w:rsidR="00BE5CFA" w:rsidRDefault="00BE5CFA" w:rsidP="00965DA9">
            <w:pPr>
              <w:ind w:firstLine="0"/>
              <w:rPr>
                <w:sz w:val="18"/>
                <w:szCs w:val="18"/>
              </w:rPr>
            </w:pPr>
            <w:r>
              <w:rPr>
                <w:sz w:val="18"/>
                <w:szCs w:val="18"/>
              </w:rPr>
              <w:t>1.18</w:t>
            </w:r>
          </w:p>
        </w:tc>
        <w:tc>
          <w:tcPr>
            <w:tcW w:w="852" w:type="dxa"/>
          </w:tcPr>
          <w:p w14:paraId="4E8EACEE" w14:textId="2CC4DAB4" w:rsidR="00BE5CFA" w:rsidRDefault="00BE5CFA" w:rsidP="00965DA9">
            <w:pPr>
              <w:ind w:firstLine="0"/>
              <w:rPr>
                <w:sz w:val="18"/>
                <w:szCs w:val="18"/>
              </w:rPr>
            </w:pPr>
            <w:r>
              <w:rPr>
                <w:sz w:val="18"/>
                <w:szCs w:val="18"/>
              </w:rPr>
              <w:t>1.05</w:t>
            </w:r>
          </w:p>
        </w:tc>
        <w:tc>
          <w:tcPr>
            <w:tcW w:w="942" w:type="dxa"/>
          </w:tcPr>
          <w:p w14:paraId="528D089E" w14:textId="526ECD59" w:rsidR="00BE5CFA" w:rsidRDefault="00BE5CFA" w:rsidP="00965DA9">
            <w:pPr>
              <w:ind w:firstLine="0"/>
              <w:rPr>
                <w:sz w:val="18"/>
                <w:szCs w:val="18"/>
              </w:rPr>
            </w:pPr>
            <w:r>
              <w:rPr>
                <w:sz w:val="18"/>
                <w:szCs w:val="18"/>
              </w:rPr>
              <w:t>1.07</w:t>
            </w:r>
          </w:p>
        </w:tc>
        <w:tc>
          <w:tcPr>
            <w:tcW w:w="1140" w:type="dxa"/>
          </w:tcPr>
          <w:p w14:paraId="07906D4B" w14:textId="66D8D07C" w:rsidR="00BE5CFA" w:rsidRDefault="00CE06B9" w:rsidP="00965DA9">
            <w:pPr>
              <w:ind w:firstLine="0"/>
              <w:rPr>
                <w:sz w:val="18"/>
                <w:szCs w:val="18"/>
              </w:rPr>
            </w:pPr>
            <w:r>
              <w:rPr>
                <w:sz w:val="18"/>
                <w:szCs w:val="18"/>
              </w:rPr>
              <w:t>Same</w:t>
            </w:r>
          </w:p>
        </w:tc>
      </w:tr>
      <w:tr w:rsidR="00BE5CFA" w:rsidRPr="00371779" w14:paraId="47BD191A" w14:textId="77777777" w:rsidTr="00965DA9">
        <w:trPr>
          <w:jc w:val="center"/>
        </w:trPr>
        <w:tc>
          <w:tcPr>
            <w:tcW w:w="1152" w:type="dxa"/>
            <w:vMerge/>
          </w:tcPr>
          <w:p w14:paraId="64B82B9C" w14:textId="77777777" w:rsidR="00BE5CFA" w:rsidRDefault="00BE5CFA" w:rsidP="00965DA9">
            <w:pPr>
              <w:ind w:firstLine="0"/>
              <w:rPr>
                <w:sz w:val="18"/>
                <w:szCs w:val="18"/>
              </w:rPr>
            </w:pPr>
          </w:p>
        </w:tc>
        <w:tc>
          <w:tcPr>
            <w:tcW w:w="1152" w:type="dxa"/>
            <w:vMerge/>
          </w:tcPr>
          <w:p w14:paraId="086DEA86" w14:textId="77777777" w:rsidR="00BE5CFA" w:rsidRDefault="00BE5CFA" w:rsidP="00965DA9">
            <w:pPr>
              <w:ind w:firstLine="0"/>
              <w:rPr>
                <w:sz w:val="18"/>
                <w:szCs w:val="18"/>
              </w:rPr>
            </w:pPr>
          </w:p>
        </w:tc>
        <w:tc>
          <w:tcPr>
            <w:tcW w:w="1272" w:type="dxa"/>
          </w:tcPr>
          <w:p w14:paraId="7BCACAE7" w14:textId="77777777" w:rsidR="00BE5CFA" w:rsidRDefault="00BE5CFA" w:rsidP="00965DA9">
            <w:pPr>
              <w:ind w:firstLine="0"/>
              <w:rPr>
                <w:sz w:val="18"/>
                <w:szCs w:val="18"/>
              </w:rPr>
            </w:pPr>
            <w:r>
              <w:rPr>
                <w:sz w:val="18"/>
                <w:szCs w:val="18"/>
              </w:rPr>
              <w:t>ARIMA, s=12</w:t>
            </w:r>
          </w:p>
        </w:tc>
        <w:tc>
          <w:tcPr>
            <w:tcW w:w="852" w:type="dxa"/>
          </w:tcPr>
          <w:p w14:paraId="2DD6F0E9" w14:textId="62817666" w:rsidR="00BE5CFA" w:rsidRDefault="00BE5CFA" w:rsidP="00965DA9">
            <w:pPr>
              <w:ind w:firstLine="0"/>
              <w:rPr>
                <w:sz w:val="18"/>
                <w:szCs w:val="18"/>
              </w:rPr>
            </w:pPr>
            <w:r>
              <w:rPr>
                <w:sz w:val="18"/>
                <w:szCs w:val="18"/>
              </w:rPr>
              <w:t>2.03</w:t>
            </w:r>
          </w:p>
        </w:tc>
        <w:tc>
          <w:tcPr>
            <w:tcW w:w="852" w:type="dxa"/>
          </w:tcPr>
          <w:p w14:paraId="29E4F130" w14:textId="53D9233E" w:rsidR="00BE5CFA" w:rsidRDefault="00BE5CFA" w:rsidP="00965DA9">
            <w:pPr>
              <w:ind w:firstLine="0"/>
              <w:rPr>
                <w:sz w:val="18"/>
                <w:szCs w:val="18"/>
              </w:rPr>
            </w:pPr>
            <w:r>
              <w:rPr>
                <w:sz w:val="18"/>
                <w:szCs w:val="18"/>
              </w:rPr>
              <w:t>1.65</w:t>
            </w:r>
          </w:p>
        </w:tc>
        <w:tc>
          <w:tcPr>
            <w:tcW w:w="942" w:type="dxa"/>
          </w:tcPr>
          <w:p w14:paraId="4F059069" w14:textId="0CBCC50D" w:rsidR="00BE5CFA" w:rsidRDefault="00BE5CFA" w:rsidP="00965DA9">
            <w:pPr>
              <w:ind w:firstLine="0"/>
              <w:rPr>
                <w:sz w:val="18"/>
                <w:szCs w:val="18"/>
              </w:rPr>
            </w:pPr>
            <w:r>
              <w:rPr>
                <w:sz w:val="18"/>
                <w:szCs w:val="18"/>
              </w:rPr>
              <w:t>2.18</w:t>
            </w:r>
          </w:p>
        </w:tc>
        <w:tc>
          <w:tcPr>
            <w:tcW w:w="1140" w:type="dxa"/>
            <w:shd w:val="clear" w:color="auto" w:fill="D9D9D9" w:themeFill="background1" w:themeFillShade="D9"/>
          </w:tcPr>
          <w:p w14:paraId="2381DB0C" w14:textId="77777777" w:rsidR="00BE5CFA" w:rsidRDefault="00BE5CFA" w:rsidP="00965DA9">
            <w:pPr>
              <w:ind w:firstLine="0"/>
              <w:rPr>
                <w:sz w:val="18"/>
                <w:szCs w:val="18"/>
              </w:rPr>
            </w:pPr>
          </w:p>
        </w:tc>
      </w:tr>
      <w:tr w:rsidR="00BE5CFA" w:rsidRPr="00371779" w14:paraId="287AE28A" w14:textId="77777777" w:rsidTr="00965DA9">
        <w:trPr>
          <w:jc w:val="center"/>
        </w:trPr>
        <w:tc>
          <w:tcPr>
            <w:tcW w:w="1152" w:type="dxa"/>
            <w:vMerge/>
          </w:tcPr>
          <w:p w14:paraId="3C78C7B2" w14:textId="77777777" w:rsidR="00BE5CFA" w:rsidRDefault="00BE5CFA" w:rsidP="00965DA9">
            <w:pPr>
              <w:ind w:firstLine="0"/>
              <w:rPr>
                <w:sz w:val="18"/>
                <w:szCs w:val="18"/>
              </w:rPr>
            </w:pPr>
          </w:p>
        </w:tc>
        <w:tc>
          <w:tcPr>
            <w:tcW w:w="1152" w:type="dxa"/>
            <w:vMerge/>
          </w:tcPr>
          <w:p w14:paraId="0091DBEC" w14:textId="77777777" w:rsidR="00BE5CFA" w:rsidRDefault="00BE5CFA" w:rsidP="00965DA9">
            <w:pPr>
              <w:ind w:firstLine="0"/>
              <w:rPr>
                <w:sz w:val="18"/>
                <w:szCs w:val="18"/>
              </w:rPr>
            </w:pPr>
          </w:p>
        </w:tc>
        <w:tc>
          <w:tcPr>
            <w:tcW w:w="1272" w:type="dxa"/>
          </w:tcPr>
          <w:p w14:paraId="76AEA18E" w14:textId="77777777" w:rsidR="00BE5CFA" w:rsidRPr="00371779" w:rsidRDefault="00BE5CFA" w:rsidP="00965DA9">
            <w:pPr>
              <w:ind w:firstLine="0"/>
              <w:rPr>
                <w:sz w:val="18"/>
                <w:szCs w:val="18"/>
              </w:rPr>
            </w:pPr>
            <w:r>
              <w:rPr>
                <w:sz w:val="18"/>
                <w:szCs w:val="18"/>
              </w:rPr>
              <w:t>RF</w:t>
            </w:r>
          </w:p>
        </w:tc>
        <w:tc>
          <w:tcPr>
            <w:tcW w:w="852" w:type="dxa"/>
          </w:tcPr>
          <w:p w14:paraId="2478C6F7" w14:textId="59646A24" w:rsidR="00BE5CFA" w:rsidRDefault="00BE5CFA" w:rsidP="00965DA9">
            <w:pPr>
              <w:ind w:firstLine="0"/>
              <w:rPr>
                <w:sz w:val="18"/>
                <w:szCs w:val="18"/>
              </w:rPr>
            </w:pPr>
            <w:r>
              <w:rPr>
                <w:sz w:val="18"/>
                <w:szCs w:val="18"/>
              </w:rPr>
              <w:t>0.70</w:t>
            </w:r>
          </w:p>
        </w:tc>
        <w:tc>
          <w:tcPr>
            <w:tcW w:w="852" w:type="dxa"/>
          </w:tcPr>
          <w:p w14:paraId="4875B2D8" w14:textId="00E9FDC3" w:rsidR="00BE5CFA" w:rsidRPr="00371779" w:rsidRDefault="00BE5CFA" w:rsidP="00965DA9">
            <w:pPr>
              <w:ind w:firstLine="0"/>
              <w:rPr>
                <w:sz w:val="18"/>
                <w:szCs w:val="18"/>
              </w:rPr>
            </w:pPr>
            <w:r>
              <w:rPr>
                <w:sz w:val="18"/>
                <w:szCs w:val="18"/>
              </w:rPr>
              <w:t>0.64</w:t>
            </w:r>
          </w:p>
        </w:tc>
        <w:tc>
          <w:tcPr>
            <w:tcW w:w="942" w:type="dxa"/>
          </w:tcPr>
          <w:p w14:paraId="665ADC63" w14:textId="419D4B9F" w:rsidR="00BE5CFA" w:rsidRPr="00371779" w:rsidRDefault="00BE5CFA" w:rsidP="00965DA9">
            <w:pPr>
              <w:ind w:firstLine="0"/>
              <w:rPr>
                <w:sz w:val="18"/>
                <w:szCs w:val="18"/>
              </w:rPr>
            </w:pPr>
            <w:r>
              <w:rPr>
                <w:sz w:val="18"/>
                <w:szCs w:val="18"/>
              </w:rPr>
              <w:t>0.89</w:t>
            </w:r>
          </w:p>
        </w:tc>
        <w:tc>
          <w:tcPr>
            <w:tcW w:w="1140" w:type="dxa"/>
            <w:shd w:val="clear" w:color="auto" w:fill="D9D9D9" w:themeFill="background1" w:themeFillShade="D9"/>
          </w:tcPr>
          <w:p w14:paraId="46C5AC96" w14:textId="77777777" w:rsidR="00BE5CFA" w:rsidRDefault="00BE5CFA" w:rsidP="00965DA9">
            <w:pPr>
              <w:ind w:firstLine="0"/>
              <w:rPr>
                <w:sz w:val="18"/>
                <w:szCs w:val="18"/>
              </w:rPr>
            </w:pPr>
          </w:p>
        </w:tc>
      </w:tr>
      <w:tr w:rsidR="00BE5CFA" w:rsidRPr="00371779" w14:paraId="5BCAA2C1" w14:textId="77777777" w:rsidTr="00965DA9">
        <w:trPr>
          <w:jc w:val="center"/>
        </w:trPr>
        <w:tc>
          <w:tcPr>
            <w:tcW w:w="1152" w:type="dxa"/>
            <w:vMerge/>
            <w:tcBorders>
              <w:bottom w:val="single" w:sz="12" w:space="0" w:color="000000"/>
            </w:tcBorders>
          </w:tcPr>
          <w:p w14:paraId="0D519F21" w14:textId="77777777" w:rsidR="00BE5CFA" w:rsidRDefault="00BE5CFA" w:rsidP="00965DA9">
            <w:pPr>
              <w:ind w:firstLine="0"/>
              <w:rPr>
                <w:sz w:val="18"/>
                <w:szCs w:val="18"/>
              </w:rPr>
            </w:pPr>
          </w:p>
        </w:tc>
        <w:tc>
          <w:tcPr>
            <w:tcW w:w="1152" w:type="dxa"/>
            <w:vMerge/>
            <w:tcBorders>
              <w:bottom w:val="single" w:sz="12" w:space="0" w:color="000000"/>
            </w:tcBorders>
          </w:tcPr>
          <w:p w14:paraId="0F52640C" w14:textId="77777777" w:rsidR="00BE5CFA" w:rsidRDefault="00BE5CFA" w:rsidP="00965DA9">
            <w:pPr>
              <w:ind w:firstLine="0"/>
              <w:rPr>
                <w:sz w:val="18"/>
                <w:szCs w:val="18"/>
              </w:rPr>
            </w:pPr>
          </w:p>
        </w:tc>
        <w:tc>
          <w:tcPr>
            <w:tcW w:w="1272" w:type="dxa"/>
            <w:tcBorders>
              <w:bottom w:val="single" w:sz="12" w:space="0" w:color="000000"/>
            </w:tcBorders>
          </w:tcPr>
          <w:p w14:paraId="66D4D688" w14:textId="77777777" w:rsidR="00BE5CFA" w:rsidRPr="00371779" w:rsidRDefault="00BE5CFA" w:rsidP="00965DA9">
            <w:pPr>
              <w:ind w:firstLine="0"/>
              <w:rPr>
                <w:sz w:val="18"/>
                <w:szCs w:val="18"/>
              </w:rPr>
            </w:pPr>
            <w:r>
              <w:rPr>
                <w:sz w:val="18"/>
                <w:szCs w:val="18"/>
              </w:rPr>
              <w:t>MLP</w:t>
            </w:r>
          </w:p>
        </w:tc>
        <w:tc>
          <w:tcPr>
            <w:tcW w:w="852" w:type="dxa"/>
            <w:tcBorders>
              <w:bottom w:val="single" w:sz="12" w:space="0" w:color="000000"/>
            </w:tcBorders>
          </w:tcPr>
          <w:p w14:paraId="0E3705C3" w14:textId="27A079CF" w:rsidR="00BE5CFA" w:rsidRDefault="00CE06B9" w:rsidP="00965DA9">
            <w:pPr>
              <w:ind w:firstLine="0"/>
              <w:rPr>
                <w:sz w:val="18"/>
                <w:szCs w:val="18"/>
              </w:rPr>
            </w:pPr>
            <w:r>
              <w:rPr>
                <w:sz w:val="18"/>
                <w:szCs w:val="18"/>
              </w:rPr>
              <w:t>0.60</w:t>
            </w:r>
          </w:p>
        </w:tc>
        <w:tc>
          <w:tcPr>
            <w:tcW w:w="852" w:type="dxa"/>
            <w:tcBorders>
              <w:bottom w:val="single" w:sz="12" w:space="0" w:color="000000"/>
            </w:tcBorders>
          </w:tcPr>
          <w:p w14:paraId="6FE4C1F5" w14:textId="007B293D" w:rsidR="00BE5CFA" w:rsidRPr="00371779" w:rsidRDefault="00CE06B9" w:rsidP="00965DA9">
            <w:pPr>
              <w:ind w:firstLine="0"/>
              <w:rPr>
                <w:sz w:val="18"/>
                <w:szCs w:val="18"/>
              </w:rPr>
            </w:pPr>
            <w:r>
              <w:rPr>
                <w:sz w:val="18"/>
                <w:szCs w:val="18"/>
              </w:rPr>
              <w:t>0.66</w:t>
            </w:r>
          </w:p>
        </w:tc>
        <w:tc>
          <w:tcPr>
            <w:tcW w:w="942" w:type="dxa"/>
            <w:tcBorders>
              <w:bottom w:val="single" w:sz="12" w:space="0" w:color="000000"/>
            </w:tcBorders>
          </w:tcPr>
          <w:p w14:paraId="35F1D615" w14:textId="18CBD323" w:rsidR="00BE5CFA" w:rsidRPr="00371779" w:rsidRDefault="00CE06B9" w:rsidP="00965DA9">
            <w:pPr>
              <w:ind w:firstLine="0"/>
              <w:rPr>
                <w:sz w:val="18"/>
                <w:szCs w:val="18"/>
              </w:rPr>
            </w:pPr>
            <w:r>
              <w:rPr>
                <w:sz w:val="18"/>
                <w:szCs w:val="18"/>
              </w:rPr>
              <w:t>0.79</w:t>
            </w:r>
          </w:p>
        </w:tc>
        <w:tc>
          <w:tcPr>
            <w:tcW w:w="1140" w:type="dxa"/>
            <w:tcBorders>
              <w:bottom w:val="single" w:sz="12" w:space="0" w:color="000000"/>
            </w:tcBorders>
            <w:shd w:val="clear" w:color="auto" w:fill="D9D9D9" w:themeFill="background1" w:themeFillShade="D9"/>
          </w:tcPr>
          <w:p w14:paraId="19AEA3B2" w14:textId="77777777" w:rsidR="00BE5CFA" w:rsidRDefault="00BE5CFA" w:rsidP="00965DA9">
            <w:pPr>
              <w:ind w:firstLine="0"/>
              <w:rPr>
                <w:sz w:val="18"/>
                <w:szCs w:val="18"/>
              </w:rPr>
            </w:pPr>
          </w:p>
        </w:tc>
      </w:tr>
    </w:tbl>
    <w:p w14:paraId="216EB9BE" w14:textId="25396A28" w:rsidR="005805FC" w:rsidRDefault="005805FC" w:rsidP="005805FC"/>
    <w:p w14:paraId="6AE79EE8" w14:textId="475A637D" w:rsidR="00812CB5" w:rsidRDefault="00812CB5" w:rsidP="00812CB5">
      <w:r>
        <w:t xml:space="preserve">The average ASE by forecast month (not calendar month) for the models in the AutoML framework is plotted in Fig. 7. Fig. 7 shows that the forecast accuracies for the ARIMAS with s=12 are worse than the other models. </w:t>
      </w:r>
      <w:r>
        <w:t>Many of the models have very similar ASEs and are difficult to distinguish in the plot, as is expected from the results in Table 2.</w:t>
      </w:r>
      <w:r>
        <w:t xml:space="preserve"> As would be expected, these models show that as the forecast horizon gets further out, the ASE increases.</w:t>
      </w:r>
    </w:p>
    <w:p w14:paraId="26AA3608" w14:textId="77777777" w:rsidR="00812CB5" w:rsidRDefault="00812CB5" w:rsidP="005805FC"/>
    <w:p w14:paraId="7BE3C605" w14:textId="77777777" w:rsidR="00374425" w:rsidRDefault="00374425" w:rsidP="00374425">
      <w:pPr>
        <w:pStyle w:val="Caption"/>
        <w:keepNext/>
        <w:jc w:val="center"/>
      </w:pPr>
      <w:r>
        <w:lastRenderedPageBreak/>
        <w:t>Tortilla Silver Tequila DDS 1.75L for Customer B</w:t>
      </w:r>
    </w:p>
    <w:p w14:paraId="6C30954A" w14:textId="631939C9" w:rsidR="00374425" w:rsidRDefault="00BD6953" w:rsidP="00374425">
      <w:r>
        <w:rPr>
          <w:noProof/>
          <w:lang w:eastAsia="en-US"/>
        </w:rPr>
        <w:drawing>
          <wp:inline distT="0" distB="0" distL="0" distR="0" wp14:anchorId="59CABCB1" wp14:editId="64A6565E">
            <wp:extent cx="4392295" cy="259207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2592070"/>
                    </a:xfrm>
                    <a:prstGeom prst="rect">
                      <a:avLst/>
                    </a:prstGeom>
                  </pic:spPr>
                </pic:pic>
              </a:graphicData>
            </a:graphic>
          </wp:inline>
        </w:drawing>
      </w:r>
    </w:p>
    <w:p w14:paraId="1EDC323E" w14:textId="77777777" w:rsidR="00374425" w:rsidRDefault="00374425" w:rsidP="00374425">
      <w:pPr>
        <w:ind w:firstLine="0"/>
        <w:jc w:val="center"/>
        <w:rPr>
          <w:b/>
          <w:sz w:val="18"/>
        </w:rPr>
      </w:pPr>
    </w:p>
    <w:p w14:paraId="00803FD5" w14:textId="264A999C" w:rsidR="00374425" w:rsidRPr="002F71C6" w:rsidRDefault="00374425" w:rsidP="00374425">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 xml:space="preserve">ASE results by month-ahead and model for </w:t>
      </w:r>
      <w:r w:rsidR="00FF5FB9">
        <w:t>Tortilla Silver Tequila DDS 1.75L for Customer B</w:t>
      </w:r>
      <w:r>
        <w:rPr>
          <w:sz w:val="18"/>
        </w:rPr>
        <w:t>.</w:t>
      </w:r>
    </w:p>
    <w:p w14:paraId="6401244B" w14:textId="62353F5C" w:rsidR="00F325C1" w:rsidRDefault="00F325C1" w:rsidP="00F325C1">
      <w:pPr>
        <w:pStyle w:val="heading20"/>
      </w:pPr>
      <w:r>
        <w:t>8.3</w:t>
      </w:r>
      <w:r w:rsidRPr="009A3755">
        <w:t xml:space="preserve">   </w:t>
      </w:r>
      <w:r w:rsidR="002E1CBD">
        <w:t>Cas</w:t>
      </w:r>
      <w:r w:rsidR="00CE06B9">
        <w:t>a</w:t>
      </w:r>
      <w:r w:rsidR="002E1CBD">
        <w:t xml:space="preserve"> Noble Crystal Tequila 6PK 750M for Customer C</w:t>
      </w:r>
    </w:p>
    <w:p w14:paraId="23EC9D83" w14:textId="09CEB9A3" w:rsidR="00F325C1" w:rsidRDefault="00F325C1" w:rsidP="00F325C1">
      <w:pPr>
        <w:ind w:firstLine="0"/>
      </w:pPr>
      <w:r>
        <w:t xml:space="preserve">Table 3 shows model results for </w:t>
      </w:r>
      <w:r w:rsidR="002E1CBD">
        <w:rPr>
          <w:szCs w:val="18"/>
        </w:rPr>
        <w:t>Cas</w:t>
      </w:r>
      <w:r w:rsidR="00CE06B9">
        <w:rPr>
          <w:szCs w:val="18"/>
        </w:rPr>
        <w:t>a</w:t>
      </w:r>
      <w:r w:rsidR="002E1CBD">
        <w:rPr>
          <w:szCs w:val="18"/>
        </w:rPr>
        <w:t xml:space="preserve"> Noble Crystal Tequila 6PK 750M for Customer C</w:t>
      </w:r>
      <w:r>
        <w:t xml:space="preserve">. </w:t>
      </w:r>
      <w:r w:rsidR="000730EC">
        <w:t xml:space="preserve">The different methods for determining if the time series is white </w:t>
      </w:r>
      <w:r w:rsidR="00F53809">
        <w:t>both indicate the times series may not be white noise</w:t>
      </w:r>
      <w:r w:rsidR="000730EC">
        <w:t xml:space="preserve">. </w:t>
      </w:r>
      <w:r w:rsidR="002E1CBD">
        <w:t xml:space="preserve">The ADF test failed to reject the null hypothesis that a unit root is present, indicating the time series may not be stationary. </w:t>
      </w:r>
      <w:r>
        <w:t xml:space="preserve">The winning model for </w:t>
      </w:r>
      <w:r w:rsidR="002E1CBD">
        <w:t>the 1-month</w:t>
      </w:r>
      <w:r w:rsidR="00561652">
        <w:t>, 3-month and 12-month</w:t>
      </w:r>
      <w:r w:rsidR="002E1CBD">
        <w:t xml:space="preserve"> forecast horizon</w:t>
      </w:r>
      <w:r w:rsidR="00561652">
        <w:t>s</w:t>
      </w:r>
      <w:r w:rsidR="002E1CBD">
        <w:t xml:space="preserve"> is the equal means model</w:t>
      </w:r>
      <w:r w:rsidR="000730EC">
        <w:t>.</w:t>
      </w:r>
      <w:r w:rsidR="002E1CBD">
        <w:t xml:space="preserve"> </w:t>
      </w:r>
      <w:r w:rsidR="00561652">
        <w:t>If the model is truly not white noise then it is reasonable to assume that a model could be found that would provide a better forecast than the equal means model. More transformations and models could be added to the ML framework for time series such as this one.</w:t>
      </w:r>
    </w:p>
    <w:p w14:paraId="565335ED" w14:textId="04C1F6C4" w:rsidR="00812CB5" w:rsidRDefault="00812CB5" w:rsidP="00812CB5">
      <w:r>
        <w:t xml:space="preserve">The average ASE at each month-ahead forecast by the different models in the AutoML framework in plotted in Fig. 8. Fig. 8 shows that the forecast accuracies for the </w:t>
      </w:r>
      <w:r>
        <w:t>MLP model fluctuate significantly</w:t>
      </w:r>
      <w:r>
        <w:t>. The equal means</w:t>
      </w:r>
      <w:r>
        <w:t>, AR, and ARMA</w:t>
      </w:r>
      <w:r>
        <w:t xml:space="preserve"> model</w:t>
      </w:r>
      <w:r>
        <w:t>s are grouped together at the bottom of the plot and have consistent ASEs throughout the 12-month forecast</w:t>
      </w:r>
      <w:r>
        <w:t>.</w:t>
      </w:r>
    </w:p>
    <w:p w14:paraId="2024606C" w14:textId="2E93D0F3" w:rsidR="00812CB5" w:rsidRDefault="00812CB5" w:rsidP="00812CB5"/>
    <w:p w14:paraId="77C3B937" w14:textId="77777777" w:rsidR="00812CB5" w:rsidRDefault="00812CB5" w:rsidP="00812CB5"/>
    <w:p w14:paraId="5AB469FF" w14:textId="51489A37" w:rsidR="00812CB5" w:rsidRDefault="00812CB5" w:rsidP="00F325C1">
      <w:pPr>
        <w:ind w:firstLine="0"/>
      </w:pPr>
    </w:p>
    <w:p w14:paraId="69511701" w14:textId="77777777" w:rsidR="00812CB5" w:rsidRDefault="00812CB5" w:rsidP="00F325C1">
      <w:pPr>
        <w:ind w:firstLine="0"/>
      </w:pPr>
    </w:p>
    <w:p w14:paraId="70C3720F" w14:textId="171BD5CE" w:rsidR="009D739B" w:rsidRPr="009B1D59" w:rsidRDefault="009D739B" w:rsidP="009D739B">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2E1CBD">
        <w:rPr>
          <w:szCs w:val="18"/>
          <w:lang w:val="en-US"/>
        </w:rPr>
        <w:t>Cas</w:t>
      </w:r>
      <w:r w:rsidR="00CE06B9">
        <w:rPr>
          <w:szCs w:val="18"/>
          <w:lang w:val="en-US"/>
        </w:rPr>
        <w:t>a</w:t>
      </w:r>
      <w:r w:rsidR="002E1CBD">
        <w:rPr>
          <w:szCs w:val="18"/>
          <w:lang w:val="en-US"/>
        </w:rPr>
        <w:t xml:space="preserve"> Noble Crystal Tequila 6PK 750M</w:t>
      </w:r>
      <w:r w:rsidR="0062311B">
        <w:rPr>
          <w:szCs w:val="18"/>
          <w:lang w:val="en-US"/>
        </w:rPr>
        <w:t xml:space="preserve"> for Customer C</w:t>
      </w:r>
      <w:r w:rsidRPr="009B1D59">
        <w:rPr>
          <w:szCs w:val="18"/>
          <w:lang w:val="en-US"/>
        </w:rPr>
        <w:t>.</w:t>
      </w:r>
      <w:r w:rsidRPr="009A3755">
        <w:rPr>
          <w:sz w:val="16"/>
          <w:szCs w:val="16"/>
          <w:lang w:val="en-US"/>
        </w:rPr>
        <w:t xml:space="preserve"> </w:t>
      </w:r>
    </w:p>
    <w:tbl>
      <w:tblPr>
        <w:tblW w:w="7362" w:type="dxa"/>
        <w:jc w:val="center"/>
        <w:tblLayout w:type="fixed"/>
        <w:tblCellMar>
          <w:left w:w="70" w:type="dxa"/>
          <w:right w:w="70" w:type="dxa"/>
        </w:tblCellMar>
        <w:tblLook w:val="0000" w:firstRow="0" w:lastRow="0" w:firstColumn="0" w:lastColumn="0" w:noHBand="0" w:noVBand="0"/>
      </w:tblPr>
      <w:tblGrid>
        <w:gridCol w:w="1152"/>
        <w:gridCol w:w="1152"/>
        <w:gridCol w:w="1272"/>
        <w:gridCol w:w="852"/>
        <w:gridCol w:w="852"/>
        <w:gridCol w:w="942"/>
        <w:gridCol w:w="1140"/>
      </w:tblGrid>
      <w:tr w:rsidR="00CE06B9" w:rsidRPr="00371779" w14:paraId="4091F1AA" w14:textId="77777777" w:rsidTr="00965DA9">
        <w:trPr>
          <w:jc w:val="center"/>
        </w:trPr>
        <w:tc>
          <w:tcPr>
            <w:tcW w:w="1152" w:type="dxa"/>
            <w:vMerge w:val="restart"/>
            <w:tcBorders>
              <w:top w:val="single" w:sz="12" w:space="0" w:color="000000"/>
            </w:tcBorders>
            <w:vAlign w:val="center"/>
          </w:tcPr>
          <w:p w14:paraId="777265DF" w14:textId="77777777" w:rsidR="00CE06B9" w:rsidRDefault="00CE06B9" w:rsidP="00965DA9">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ABB14B8" w14:textId="77777777" w:rsidR="00CE06B9" w:rsidRDefault="00CE06B9" w:rsidP="00965DA9">
            <w:pPr>
              <w:ind w:firstLine="0"/>
              <w:jc w:val="center"/>
              <w:rPr>
                <w:sz w:val="18"/>
                <w:szCs w:val="18"/>
              </w:rPr>
            </w:pPr>
            <w:r>
              <w:rPr>
                <w:sz w:val="18"/>
                <w:szCs w:val="18"/>
              </w:rPr>
              <w:t>Stationarity Results</w:t>
            </w:r>
          </w:p>
        </w:tc>
        <w:tc>
          <w:tcPr>
            <w:tcW w:w="1272" w:type="dxa"/>
            <w:vMerge w:val="restart"/>
            <w:tcBorders>
              <w:top w:val="single" w:sz="12" w:space="0" w:color="000000"/>
            </w:tcBorders>
            <w:vAlign w:val="center"/>
          </w:tcPr>
          <w:p w14:paraId="7616C8A8" w14:textId="77777777" w:rsidR="00CE06B9" w:rsidRPr="00371779" w:rsidRDefault="00CE06B9" w:rsidP="00965DA9">
            <w:pPr>
              <w:ind w:firstLine="0"/>
              <w:jc w:val="center"/>
              <w:rPr>
                <w:sz w:val="18"/>
                <w:szCs w:val="18"/>
              </w:rPr>
            </w:pPr>
            <w:r>
              <w:rPr>
                <w:sz w:val="18"/>
                <w:szCs w:val="18"/>
              </w:rPr>
              <w:t>Model</w:t>
            </w:r>
          </w:p>
        </w:tc>
        <w:tc>
          <w:tcPr>
            <w:tcW w:w="2646" w:type="dxa"/>
            <w:gridSpan w:val="3"/>
            <w:tcBorders>
              <w:top w:val="single" w:sz="12" w:space="0" w:color="000000"/>
            </w:tcBorders>
          </w:tcPr>
          <w:p w14:paraId="631CD1EF" w14:textId="77777777" w:rsidR="00CE06B9" w:rsidRPr="00371779" w:rsidRDefault="00CE06B9" w:rsidP="00965DA9">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63AEB63B" w14:textId="77777777" w:rsidR="00CE06B9" w:rsidRDefault="00CE06B9" w:rsidP="00965DA9">
            <w:pPr>
              <w:ind w:firstLine="0"/>
              <w:jc w:val="center"/>
              <w:rPr>
                <w:sz w:val="18"/>
                <w:szCs w:val="18"/>
              </w:rPr>
            </w:pPr>
            <w:r>
              <w:rPr>
                <w:sz w:val="18"/>
                <w:szCs w:val="18"/>
              </w:rPr>
              <w:t>F-statistic Conclusion</w:t>
            </w:r>
          </w:p>
        </w:tc>
      </w:tr>
      <w:tr w:rsidR="00CE06B9" w:rsidRPr="00371779" w14:paraId="56516A00" w14:textId="77777777" w:rsidTr="00965DA9">
        <w:trPr>
          <w:jc w:val="center"/>
        </w:trPr>
        <w:tc>
          <w:tcPr>
            <w:tcW w:w="1152" w:type="dxa"/>
            <w:vMerge/>
            <w:tcBorders>
              <w:bottom w:val="single" w:sz="6" w:space="0" w:color="000000"/>
            </w:tcBorders>
          </w:tcPr>
          <w:p w14:paraId="39F0E6BE" w14:textId="77777777" w:rsidR="00CE06B9" w:rsidRDefault="00CE06B9" w:rsidP="00965DA9">
            <w:pPr>
              <w:ind w:firstLine="0"/>
              <w:rPr>
                <w:sz w:val="18"/>
                <w:szCs w:val="18"/>
              </w:rPr>
            </w:pPr>
          </w:p>
        </w:tc>
        <w:tc>
          <w:tcPr>
            <w:tcW w:w="1152" w:type="dxa"/>
            <w:vMerge/>
            <w:tcBorders>
              <w:bottom w:val="single" w:sz="6" w:space="0" w:color="000000"/>
            </w:tcBorders>
          </w:tcPr>
          <w:p w14:paraId="69D0D4A6" w14:textId="77777777" w:rsidR="00CE06B9" w:rsidRDefault="00CE06B9" w:rsidP="00965DA9">
            <w:pPr>
              <w:ind w:firstLine="0"/>
              <w:rPr>
                <w:sz w:val="18"/>
                <w:szCs w:val="18"/>
              </w:rPr>
            </w:pPr>
          </w:p>
        </w:tc>
        <w:tc>
          <w:tcPr>
            <w:tcW w:w="1272" w:type="dxa"/>
            <w:vMerge/>
            <w:tcBorders>
              <w:bottom w:val="single" w:sz="6" w:space="0" w:color="000000"/>
            </w:tcBorders>
          </w:tcPr>
          <w:p w14:paraId="0B7AC50A" w14:textId="77777777" w:rsidR="00CE06B9" w:rsidRDefault="00CE06B9" w:rsidP="00965DA9">
            <w:pPr>
              <w:ind w:firstLine="0"/>
              <w:rPr>
                <w:sz w:val="18"/>
                <w:szCs w:val="18"/>
              </w:rPr>
            </w:pPr>
          </w:p>
        </w:tc>
        <w:tc>
          <w:tcPr>
            <w:tcW w:w="852" w:type="dxa"/>
            <w:tcBorders>
              <w:bottom w:val="single" w:sz="6" w:space="0" w:color="000000"/>
            </w:tcBorders>
          </w:tcPr>
          <w:p w14:paraId="7FE5D736" w14:textId="77777777" w:rsidR="00CE06B9" w:rsidRDefault="00CE06B9" w:rsidP="00965DA9">
            <w:pPr>
              <w:ind w:firstLine="0"/>
              <w:jc w:val="center"/>
              <w:rPr>
                <w:sz w:val="18"/>
                <w:szCs w:val="18"/>
              </w:rPr>
            </w:pPr>
            <w:r>
              <w:rPr>
                <w:sz w:val="18"/>
                <w:szCs w:val="18"/>
              </w:rPr>
              <w:t>1-Month</w:t>
            </w:r>
          </w:p>
          <w:p w14:paraId="2F7E36DE" w14:textId="77777777" w:rsidR="00CE06B9" w:rsidRDefault="00CE06B9" w:rsidP="00965DA9">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180BAD0E" w14:textId="77777777" w:rsidR="00CE06B9" w:rsidRDefault="00CE06B9" w:rsidP="00965DA9">
            <w:pPr>
              <w:ind w:firstLine="0"/>
              <w:jc w:val="center"/>
              <w:rPr>
                <w:sz w:val="18"/>
                <w:szCs w:val="18"/>
              </w:rPr>
            </w:pPr>
            <w:r>
              <w:rPr>
                <w:sz w:val="18"/>
                <w:szCs w:val="18"/>
              </w:rPr>
              <w:t>3-Month</w:t>
            </w:r>
          </w:p>
          <w:p w14:paraId="12FAB3BA" w14:textId="77777777" w:rsidR="00CE06B9" w:rsidRPr="00371779" w:rsidRDefault="00CE06B9" w:rsidP="00965DA9">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36CD9E8B" w14:textId="77777777" w:rsidR="00CE06B9" w:rsidRDefault="00CE06B9" w:rsidP="00965DA9">
            <w:pPr>
              <w:ind w:firstLine="0"/>
              <w:jc w:val="center"/>
              <w:rPr>
                <w:sz w:val="18"/>
                <w:szCs w:val="18"/>
              </w:rPr>
            </w:pPr>
            <w:r>
              <w:rPr>
                <w:sz w:val="18"/>
                <w:szCs w:val="18"/>
              </w:rPr>
              <w:t>12-Month</w:t>
            </w:r>
          </w:p>
          <w:p w14:paraId="09480846" w14:textId="77777777" w:rsidR="00CE06B9" w:rsidRPr="00371779" w:rsidRDefault="00CE06B9" w:rsidP="00965DA9">
            <w:pPr>
              <w:ind w:firstLine="0"/>
              <w:jc w:val="center"/>
              <w:rPr>
                <w:sz w:val="18"/>
                <w:szCs w:val="18"/>
              </w:rPr>
            </w:pPr>
            <w:r>
              <w:rPr>
                <w:sz w:val="18"/>
                <w:szCs w:val="18"/>
              </w:rPr>
              <w:t>Forecast</w:t>
            </w:r>
          </w:p>
        </w:tc>
        <w:tc>
          <w:tcPr>
            <w:tcW w:w="1140" w:type="dxa"/>
            <w:vMerge/>
            <w:tcBorders>
              <w:bottom w:val="single" w:sz="6" w:space="0" w:color="000000"/>
            </w:tcBorders>
          </w:tcPr>
          <w:p w14:paraId="2B722DBD" w14:textId="77777777" w:rsidR="00CE06B9" w:rsidRDefault="00CE06B9" w:rsidP="00965DA9">
            <w:pPr>
              <w:ind w:firstLine="0"/>
              <w:jc w:val="center"/>
              <w:rPr>
                <w:sz w:val="18"/>
                <w:szCs w:val="18"/>
              </w:rPr>
            </w:pPr>
          </w:p>
        </w:tc>
      </w:tr>
      <w:tr w:rsidR="00CE06B9" w:rsidRPr="00371779" w14:paraId="7C464A1E" w14:textId="77777777" w:rsidTr="00561652">
        <w:trPr>
          <w:jc w:val="center"/>
        </w:trPr>
        <w:tc>
          <w:tcPr>
            <w:tcW w:w="1152" w:type="dxa"/>
            <w:vMerge w:val="restart"/>
            <w:vAlign w:val="center"/>
          </w:tcPr>
          <w:p w14:paraId="0C5C60A3" w14:textId="7A21D40D" w:rsidR="00CE06B9" w:rsidRDefault="00CE06B9" w:rsidP="00965DA9">
            <w:pPr>
              <w:ind w:firstLine="0"/>
              <w:jc w:val="center"/>
              <w:rPr>
                <w:sz w:val="18"/>
                <w:szCs w:val="18"/>
              </w:rPr>
            </w:pPr>
            <w:r>
              <w:rPr>
                <w:sz w:val="18"/>
                <w:szCs w:val="18"/>
              </w:rPr>
              <w:t>Not w</w:t>
            </w:r>
            <w:r>
              <w:rPr>
                <w:sz w:val="18"/>
                <w:szCs w:val="18"/>
              </w:rPr>
              <w:t>hite noise</w:t>
            </w:r>
          </w:p>
        </w:tc>
        <w:tc>
          <w:tcPr>
            <w:tcW w:w="1152" w:type="dxa"/>
            <w:vMerge w:val="restart"/>
            <w:vAlign w:val="center"/>
          </w:tcPr>
          <w:p w14:paraId="4EF41080" w14:textId="77777777" w:rsidR="00CE06B9" w:rsidRDefault="00CE06B9" w:rsidP="00965DA9">
            <w:pPr>
              <w:ind w:firstLine="0"/>
              <w:jc w:val="center"/>
              <w:rPr>
                <w:sz w:val="18"/>
                <w:szCs w:val="18"/>
              </w:rPr>
            </w:pPr>
            <w:r>
              <w:rPr>
                <w:sz w:val="18"/>
                <w:szCs w:val="18"/>
              </w:rPr>
              <w:t>Not stationary</w:t>
            </w:r>
          </w:p>
        </w:tc>
        <w:tc>
          <w:tcPr>
            <w:tcW w:w="1272" w:type="dxa"/>
          </w:tcPr>
          <w:p w14:paraId="0429DCB0" w14:textId="77777777" w:rsidR="00CE06B9" w:rsidRPr="00371779" w:rsidRDefault="00CE06B9" w:rsidP="00965DA9">
            <w:pPr>
              <w:ind w:firstLine="0"/>
              <w:rPr>
                <w:sz w:val="18"/>
                <w:szCs w:val="18"/>
              </w:rPr>
            </w:pPr>
            <w:r>
              <w:rPr>
                <w:sz w:val="18"/>
                <w:szCs w:val="18"/>
              </w:rPr>
              <w:t>Equal Means</w:t>
            </w:r>
          </w:p>
        </w:tc>
        <w:tc>
          <w:tcPr>
            <w:tcW w:w="852" w:type="dxa"/>
            <w:shd w:val="clear" w:color="auto" w:fill="BDD6EE" w:themeFill="accent1" w:themeFillTint="66"/>
          </w:tcPr>
          <w:p w14:paraId="55040BC7" w14:textId="6AC60CEE" w:rsidR="00CE06B9" w:rsidRDefault="00CE06B9" w:rsidP="00965DA9">
            <w:pPr>
              <w:ind w:firstLine="0"/>
              <w:rPr>
                <w:sz w:val="18"/>
                <w:szCs w:val="18"/>
              </w:rPr>
            </w:pPr>
            <w:r>
              <w:rPr>
                <w:sz w:val="18"/>
                <w:szCs w:val="18"/>
              </w:rPr>
              <w:t>3.17</w:t>
            </w:r>
          </w:p>
        </w:tc>
        <w:tc>
          <w:tcPr>
            <w:tcW w:w="852" w:type="dxa"/>
            <w:shd w:val="clear" w:color="auto" w:fill="BDD6EE" w:themeFill="accent1" w:themeFillTint="66"/>
          </w:tcPr>
          <w:p w14:paraId="1744A1D8" w14:textId="4AC78007" w:rsidR="00CE06B9" w:rsidRPr="00371779" w:rsidRDefault="00CE06B9" w:rsidP="00965DA9">
            <w:pPr>
              <w:ind w:firstLine="0"/>
              <w:rPr>
                <w:sz w:val="18"/>
                <w:szCs w:val="18"/>
              </w:rPr>
            </w:pPr>
            <w:r>
              <w:rPr>
                <w:sz w:val="18"/>
                <w:szCs w:val="18"/>
              </w:rPr>
              <w:t>2.76</w:t>
            </w:r>
          </w:p>
        </w:tc>
        <w:tc>
          <w:tcPr>
            <w:tcW w:w="942" w:type="dxa"/>
            <w:shd w:val="clear" w:color="auto" w:fill="BDD6EE" w:themeFill="accent1" w:themeFillTint="66"/>
          </w:tcPr>
          <w:p w14:paraId="3F01990F" w14:textId="1225D492" w:rsidR="00CE06B9" w:rsidRPr="00371779" w:rsidRDefault="00CE06B9" w:rsidP="00965DA9">
            <w:pPr>
              <w:ind w:firstLine="0"/>
              <w:rPr>
                <w:sz w:val="18"/>
                <w:szCs w:val="18"/>
              </w:rPr>
            </w:pPr>
            <w:r>
              <w:rPr>
                <w:sz w:val="18"/>
                <w:szCs w:val="18"/>
              </w:rPr>
              <w:t>1.89</w:t>
            </w:r>
          </w:p>
        </w:tc>
        <w:tc>
          <w:tcPr>
            <w:tcW w:w="1140" w:type="dxa"/>
            <w:shd w:val="clear" w:color="auto" w:fill="D9D9D9" w:themeFill="background1" w:themeFillShade="D9"/>
          </w:tcPr>
          <w:p w14:paraId="3B59BA21" w14:textId="77777777" w:rsidR="00CE06B9" w:rsidRDefault="00CE06B9" w:rsidP="00965DA9">
            <w:pPr>
              <w:ind w:firstLine="0"/>
              <w:rPr>
                <w:sz w:val="18"/>
                <w:szCs w:val="18"/>
              </w:rPr>
            </w:pPr>
          </w:p>
        </w:tc>
      </w:tr>
      <w:tr w:rsidR="00CE06B9" w:rsidRPr="00371779" w14:paraId="33CF5214" w14:textId="77777777" w:rsidTr="00965DA9">
        <w:trPr>
          <w:jc w:val="center"/>
        </w:trPr>
        <w:tc>
          <w:tcPr>
            <w:tcW w:w="1152" w:type="dxa"/>
            <w:vMerge/>
            <w:shd w:val="clear" w:color="auto" w:fill="FFFFFF" w:themeFill="background1"/>
          </w:tcPr>
          <w:p w14:paraId="2F9661B4" w14:textId="77777777" w:rsidR="00CE06B9" w:rsidRDefault="00CE06B9" w:rsidP="00965DA9">
            <w:pPr>
              <w:ind w:firstLine="0"/>
              <w:rPr>
                <w:sz w:val="18"/>
                <w:szCs w:val="18"/>
              </w:rPr>
            </w:pPr>
          </w:p>
        </w:tc>
        <w:tc>
          <w:tcPr>
            <w:tcW w:w="1152" w:type="dxa"/>
            <w:vMerge/>
            <w:shd w:val="clear" w:color="auto" w:fill="BDD6EE" w:themeFill="accent1" w:themeFillTint="66"/>
          </w:tcPr>
          <w:p w14:paraId="372EF329" w14:textId="77777777" w:rsidR="00CE06B9" w:rsidRDefault="00CE06B9" w:rsidP="00965DA9">
            <w:pPr>
              <w:ind w:firstLine="0"/>
              <w:rPr>
                <w:sz w:val="18"/>
                <w:szCs w:val="18"/>
              </w:rPr>
            </w:pPr>
          </w:p>
        </w:tc>
        <w:tc>
          <w:tcPr>
            <w:tcW w:w="1272" w:type="dxa"/>
            <w:shd w:val="clear" w:color="auto" w:fill="auto"/>
          </w:tcPr>
          <w:p w14:paraId="1F332B49" w14:textId="77777777" w:rsidR="00CE06B9" w:rsidRPr="000123CB" w:rsidRDefault="00CE06B9" w:rsidP="00965DA9">
            <w:pPr>
              <w:ind w:firstLine="0"/>
              <w:rPr>
                <w:sz w:val="18"/>
                <w:szCs w:val="18"/>
              </w:rPr>
            </w:pPr>
            <w:r w:rsidRPr="000123CB">
              <w:rPr>
                <w:sz w:val="18"/>
                <w:szCs w:val="18"/>
              </w:rPr>
              <w:t>AR</w:t>
            </w:r>
          </w:p>
        </w:tc>
        <w:tc>
          <w:tcPr>
            <w:tcW w:w="852" w:type="dxa"/>
            <w:shd w:val="clear" w:color="auto" w:fill="auto"/>
          </w:tcPr>
          <w:p w14:paraId="09105CA0" w14:textId="64C0DBDF" w:rsidR="00CE06B9" w:rsidRPr="000123CB" w:rsidRDefault="00CE06B9" w:rsidP="00965DA9">
            <w:pPr>
              <w:ind w:firstLine="0"/>
              <w:rPr>
                <w:sz w:val="18"/>
                <w:szCs w:val="18"/>
              </w:rPr>
            </w:pPr>
            <w:r>
              <w:rPr>
                <w:sz w:val="18"/>
                <w:szCs w:val="18"/>
              </w:rPr>
              <w:t>4.60</w:t>
            </w:r>
          </w:p>
        </w:tc>
        <w:tc>
          <w:tcPr>
            <w:tcW w:w="852" w:type="dxa"/>
            <w:shd w:val="clear" w:color="auto" w:fill="auto"/>
          </w:tcPr>
          <w:p w14:paraId="53BE1614" w14:textId="0DD2B302" w:rsidR="00CE06B9" w:rsidRPr="000123CB" w:rsidRDefault="00CE06B9" w:rsidP="00965DA9">
            <w:pPr>
              <w:ind w:firstLine="0"/>
              <w:rPr>
                <w:sz w:val="18"/>
                <w:szCs w:val="18"/>
              </w:rPr>
            </w:pPr>
            <w:r>
              <w:rPr>
                <w:sz w:val="18"/>
                <w:szCs w:val="18"/>
              </w:rPr>
              <w:t>3.44</w:t>
            </w:r>
          </w:p>
        </w:tc>
        <w:tc>
          <w:tcPr>
            <w:tcW w:w="942" w:type="dxa"/>
            <w:shd w:val="clear" w:color="auto" w:fill="auto"/>
          </w:tcPr>
          <w:p w14:paraId="3E61E0B2" w14:textId="1A762761" w:rsidR="00CE06B9" w:rsidRPr="000123CB" w:rsidRDefault="00CE06B9" w:rsidP="00965DA9">
            <w:pPr>
              <w:ind w:firstLine="0"/>
              <w:rPr>
                <w:sz w:val="18"/>
                <w:szCs w:val="18"/>
              </w:rPr>
            </w:pPr>
            <w:r>
              <w:rPr>
                <w:sz w:val="18"/>
                <w:szCs w:val="18"/>
              </w:rPr>
              <w:t>2.07</w:t>
            </w:r>
          </w:p>
        </w:tc>
        <w:tc>
          <w:tcPr>
            <w:tcW w:w="1140" w:type="dxa"/>
          </w:tcPr>
          <w:p w14:paraId="4BF5E7ED" w14:textId="22C91BBB" w:rsidR="00CE06B9" w:rsidRPr="000123CB" w:rsidRDefault="00561652" w:rsidP="00965DA9">
            <w:pPr>
              <w:ind w:firstLine="0"/>
              <w:rPr>
                <w:sz w:val="18"/>
                <w:szCs w:val="18"/>
              </w:rPr>
            </w:pPr>
            <w:r>
              <w:rPr>
                <w:sz w:val="18"/>
                <w:szCs w:val="18"/>
              </w:rPr>
              <w:t>Inconclusive</w:t>
            </w:r>
          </w:p>
        </w:tc>
      </w:tr>
      <w:tr w:rsidR="00CE06B9" w:rsidRPr="00371779" w14:paraId="70A7A6D8" w14:textId="77777777" w:rsidTr="00965DA9">
        <w:trPr>
          <w:jc w:val="center"/>
        </w:trPr>
        <w:tc>
          <w:tcPr>
            <w:tcW w:w="1152" w:type="dxa"/>
            <w:vMerge/>
            <w:shd w:val="clear" w:color="auto" w:fill="FFFFFF" w:themeFill="background1"/>
          </w:tcPr>
          <w:p w14:paraId="338CA115" w14:textId="77777777" w:rsidR="00CE06B9" w:rsidRDefault="00CE06B9" w:rsidP="00965DA9">
            <w:pPr>
              <w:ind w:firstLine="0"/>
              <w:rPr>
                <w:sz w:val="18"/>
                <w:szCs w:val="18"/>
              </w:rPr>
            </w:pPr>
          </w:p>
        </w:tc>
        <w:tc>
          <w:tcPr>
            <w:tcW w:w="1152" w:type="dxa"/>
            <w:vMerge/>
            <w:shd w:val="clear" w:color="auto" w:fill="BDD6EE" w:themeFill="accent1" w:themeFillTint="66"/>
          </w:tcPr>
          <w:p w14:paraId="350C77F9" w14:textId="77777777" w:rsidR="00CE06B9" w:rsidRDefault="00CE06B9" w:rsidP="00965DA9">
            <w:pPr>
              <w:ind w:firstLine="0"/>
              <w:rPr>
                <w:sz w:val="18"/>
                <w:szCs w:val="18"/>
              </w:rPr>
            </w:pPr>
          </w:p>
        </w:tc>
        <w:tc>
          <w:tcPr>
            <w:tcW w:w="1272" w:type="dxa"/>
            <w:shd w:val="clear" w:color="auto" w:fill="auto"/>
          </w:tcPr>
          <w:p w14:paraId="3A636107" w14:textId="77777777" w:rsidR="00CE06B9" w:rsidRPr="00371779" w:rsidRDefault="00CE06B9" w:rsidP="00965DA9">
            <w:pPr>
              <w:ind w:firstLine="0"/>
              <w:rPr>
                <w:sz w:val="18"/>
                <w:szCs w:val="18"/>
              </w:rPr>
            </w:pPr>
            <w:r>
              <w:rPr>
                <w:sz w:val="18"/>
                <w:szCs w:val="18"/>
              </w:rPr>
              <w:t>ARMA</w:t>
            </w:r>
          </w:p>
        </w:tc>
        <w:tc>
          <w:tcPr>
            <w:tcW w:w="852" w:type="dxa"/>
            <w:shd w:val="clear" w:color="auto" w:fill="auto"/>
          </w:tcPr>
          <w:p w14:paraId="118E0DA8" w14:textId="58729286" w:rsidR="00CE06B9" w:rsidRDefault="00CE06B9" w:rsidP="00965DA9">
            <w:pPr>
              <w:ind w:firstLine="0"/>
              <w:rPr>
                <w:sz w:val="18"/>
                <w:szCs w:val="18"/>
              </w:rPr>
            </w:pPr>
            <w:r>
              <w:rPr>
                <w:sz w:val="18"/>
                <w:szCs w:val="18"/>
              </w:rPr>
              <w:t>4.62</w:t>
            </w:r>
          </w:p>
        </w:tc>
        <w:tc>
          <w:tcPr>
            <w:tcW w:w="852" w:type="dxa"/>
            <w:shd w:val="clear" w:color="auto" w:fill="auto"/>
          </w:tcPr>
          <w:p w14:paraId="11AE9DC8" w14:textId="62CE941D" w:rsidR="00CE06B9" w:rsidRPr="00371779" w:rsidRDefault="00CE06B9" w:rsidP="00965DA9">
            <w:pPr>
              <w:ind w:firstLine="0"/>
              <w:rPr>
                <w:sz w:val="18"/>
                <w:szCs w:val="18"/>
              </w:rPr>
            </w:pPr>
            <w:r>
              <w:rPr>
                <w:sz w:val="18"/>
                <w:szCs w:val="18"/>
              </w:rPr>
              <w:t>3.46</w:t>
            </w:r>
          </w:p>
        </w:tc>
        <w:tc>
          <w:tcPr>
            <w:tcW w:w="942" w:type="dxa"/>
            <w:shd w:val="clear" w:color="auto" w:fill="auto"/>
          </w:tcPr>
          <w:p w14:paraId="72E7BA86" w14:textId="2E6FEBF0" w:rsidR="00CE06B9" w:rsidRPr="00371779" w:rsidRDefault="00CE06B9" w:rsidP="00965DA9">
            <w:pPr>
              <w:ind w:firstLine="0"/>
              <w:rPr>
                <w:sz w:val="18"/>
                <w:szCs w:val="18"/>
              </w:rPr>
            </w:pPr>
            <w:r>
              <w:rPr>
                <w:sz w:val="18"/>
                <w:szCs w:val="18"/>
              </w:rPr>
              <w:t>2.10</w:t>
            </w:r>
          </w:p>
        </w:tc>
        <w:tc>
          <w:tcPr>
            <w:tcW w:w="1140" w:type="dxa"/>
            <w:shd w:val="clear" w:color="auto" w:fill="D9D9D9" w:themeFill="background1" w:themeFillShade="D9"/>
          </w:tcPr>
          <w:p w14:paraId="3EEBA1B6" w14:textId="77777777" w:rsidR="00CE06B9" w:rsidRDefault="00CE06B9" w:rsidP="00965DA9">
            <w:pPr>
              <w:ind w:firstLine="0"/>
              <w:rPr>
                <w:sz w:val="18"/>
                <w:szCs w:val="18"/>
              </w:rPr>
            </w:pPr>
          </w:p>
        </w:tc>
      </w:tr>
      <w:tr w:rsidR="00CE06B9" w:rsidRPr="00371779" w14:paraId="76230FFF" w14:textId="77777777" w:rsidTr="00965DA9">
        <w:trPr>
          <w:jc w:val="center"/>
        </w:trPr>
        <w:tc>
          <w:tcPr>
            <w:tcW w:w="1152" w:type="dxa"/>
            <w:vMerge/>
          </w:tcPr>
          <w:p w14:paraId="6AB8A39A" w14:textId="77777777" w:rsidR="00CE06B9" w:rsidRDefault="00CE06B9" w:rsidP="00965DA9">
            <w:pPr>
              <w:ind w:firstLine="0"/>
              <w:rPr>
                <w:sz w:val="18"/>
                <w:szCs w:val="18"/>
              </w:rPr>
            </w:pPr>
          </w:p>
        </w:tc>
        <w:tc>
          <w:tcPr>
            <w:tcW w:w="1152" w:type="dxa"/>
            <w:vMerge/>
          </w:tcPr>
          <w:p w14:paraId="486943F4" w14:textId="77777777" w:rsidR="00CE06B9" w:rsidRDefault="00CE06B9" w:rsidP="00965DA9">
            <w:pPr>
              <w:ind w:firstLine="0"/>
              <w:rPr>
                <w:sz w:val="18"/>
                <w:szCs w:val="18"/>
              </w:rPr>
            </w:pPr>
          </w:p>
        </w:tc>
        <w:tc>
          <w:tcPr>
            <w:tcW w:w="1272" w:type="dxa"/>
            <w:shd w:val="clear" w:color="auto" w:fill="auto"/>
          </w:tcPr>
          <w:p w14:paraId="0960CEE5" w14:textId="77777777" w:rsidR="00CE06B9" w:rsidRDefault="00CE06B9" w:rsidP="00965DA9">
            <w:pPr>
              <w:ind w:firstLine="0"/>
              <w:rPr>
                <w:sz w:val="18"/>
                <w:szCs w:val="18"/>
              </w:rPr>
            </w:pPr>
            <w:r>
              <w:rPr>
                <w:sz w:val="18"/>
                <w:szCs w:val="18"/>
              </w:rPr>
              <w:t>AR, d=1</w:t>
            </w:r>
          </w:p>
        </w:tc>
        <w:tc>
          <w:tcPr>
            <w:tcW w:w="852" w:type="dxa"/>
            <w:shd w:val="clear" w:color="auto" w:fill="auto"/>
          </w:tcPr>
          <w:p w14:paraId="61EDE634" w14:textId="6C9EC41A" w:rsidR="00CE06B9" w:rsidRDefault="00CE06B9" w:rsidP="00965DA9">
            <w:pPr>
              <w:ind w:firstLine="0"/>
              <w:rPr>
                <w:sz w:val="18"/>
                <w:szCs w:val="18"/>
              </w:rPr>
            </w:pPr>
            <w:r>
              <w:rPr>
                <w:sz w:val="18"/>
                <w:szCs w:val="18"/>
              </w:rPr>
              <w:t>5.73</w:t>
            </w:r>
          </w:p>
        </w:tc>
        <w:tc>
          <w:tcPr>
            <w:tcW w:w="852" w:type="dxa"/>
            <w:shd w:val="clear" w:color="auto" w:fill="auto"/>
          </w:tcPr>
          <w:p w14:paraId="7EA54FE0" w14:textId="4E5650DE" w:rsidR="00CE06B9" w:rsidRDefault="00CE06B9" w:rsidP="00965DA9">
            <w:pPr>
              <w:ind w:firstLine="0"/>
              <w:rPr>
                <w:sz w:val="18"/>
                <w:szCs w:val="18"/>
              </w:rPr>
            </w:pPr>
            <w:r>
              <w:rPr>
                <w:sz w:val="18"/>
                <w:szCs w:val="18"/>
              </w:rPr>
              <w:t>4.12</w:t>
            </w:r>
          </w:p>
        </w:tc>
        <w:tc>
          <w:tcPr>
            <w:tcW w:w="942" w:type="dxa"/>
            <w:shd w:val="clear" w:color="auto" w:fill="auto"/>
          </w:tcPr>
          <w:p w14:paraId="26F62F4D" w14:textId="4B780875" w:rsidR="00CE06B9" w:rsidRDefault="00CE06B9" w:rsidP="00965DA9">
            <w:pPr>
              <w:ind w:firstLine="0"/>
              <w:rPr>
                <w:sz w:val="18"/>
                <w:szCs w:val="18"/>
              </w:rPr>
            </w:pPr>
            <w:r>
              <w:rPr>
                <w:sz w:val="18"/>
                <w:szCs w:val="18"/>
              </w:rPr>
              <w:t>2.36</w:t>
            </w:r>
          </w:p>
        </w:tc>
        <w:tc>
          <w:tcPr>
            <w:tcW w:w="1140" w:type="dxa"/>
            <w:shd w:val="clear" w:color="auto" w:fill="auto"/>
          </w:tcPr>
          <w:p w14:paraId="4D81583E" w14:textId="2C952F12" w:rsidR="00CE06B9" w:rsidRDefault="00561652" w:rsidP="00965DA9">
            <w:pPr>
              <w:ind w:firstLine="0"/>
              <w:rPr>
                <w:sz w:val="18"/>
                <w:szCs w:val="18"/>
              </w:rPr>
            </w:pPr>
            <w:r>
              <w:rPr>
                <w:sz w:val="18"/>
                <w:szCs w:val="18"/>
              </w:rPr>
              <w:t>Inconclusive</w:t>
            </w:r>
          </w:p>
        </w:tc>
      </w:tr>
      <w:tr w:rsidR="00CE06B9" w:rsidRPr="00371779" w14:paraId="4097B66D" w14:textId="77777777" w:rsidTr="00965DA9">
        <w:trPr>
          <w:jc w:val="center"/>
        </w:trPr>
        <w:tc>
          <w:tcPr>
            <w:tcW w:w="1152" w:type="dxa"/>
            <w:vMerge/>
          </w:tcPr>
          <w:p w14:paraId="3A29A2CC" w14:textId="77777777" w:rsidR="00CE06B9" w:rsidRDefault="00CE06B9" w:rsidP="00965DA9">
            <w:pPr>
              <w:ind w:firstLine="0"/>
              <w:rPr>
                <w:sz w:val="18"/>
                <w:szCs w:val="18"/>
              </w:rPr>
            </w:pPr>
          </w:p>
        </w:tc>
        <w:tc>
          <w:tcPr>
            <w:tcW w:w="1152" w:type="dxa"/>
            <w:vMerge/>
          </w:tcPr>
          <w:p w14:paraId="6A573B02" w14:textId="77777777" w:rsidR="00CE06B9" w:rsidRDefault="00CE06B9" w:rsidP="00965DA9">
            <w:pPr>
              <w:ind w:firstLine="0"/>
              <w:rPr>
                <w:sz w:val="18"/>
                <w:szCs w:val="18"/>
              </w:rPr>
            </w:pPr>
          </w:p>
        </w:tc>
        <w:tc>
          <w:tcPr>
            <w:tcW w:w="1272" w:type="dxa"/>
          </w:tcPr>
          <w:p w14:paraId="2F7F9FD5" w14:textId="77777777" w:rsidR="00CE06B9" w:rsidRDefault="00CE06B9" w:rsidP="00965DA9">
            <w:pPr>
              <w:ind w:firstLine="0"/>
              <w:rPr>
                <w:sz w:val="18"/>
                <w:szCs w:val="18"/>
              </w:rPr>
            </w:pPr>
            <w:r>
              <w:rPr>
                <w:sz w:val="18"/>
                <w:szCs w:val="18"/>
              </w:rPr>
              <w:t>ARIMA, d=1</w:t>
            </w:r>
          </w:p>
        </w:tc>
        <w:tc>
          <w:tcPr>
            <w:tcW w:w="852" w:type="dxa"/>
          </w:tcPr>
          <w:p w14:paraId="4E237BA1" w14:textId="6B75A327" w:rsidR="00CE06B9" w:rsidRDefault="00CE06B9" w:rsidP="00965DA9">
            <w:pPr>
              <w:ind w:firstLine="0"/>
              <w:rPr>
                <w:sz w:val="18"/>
                <w:szCs w:val="18"/>
              </w:rPr>
            </w:pPr>
            <w:r>
              <w:rPr>
                <w:sz w:val="18"/>
                <w:szCs w:val="18"/>
              </w:rPr>
              <w:t>5.77</w:t>
            </w:r>
          </w:p>
        </w:tc>
        <w:tc>
          <w:tcPr>
            <w:tcW w:w="852" w:type="dxa"/>
          </w:tcPr>
          <w:p w14:paraId="424AB3BE" w14:textId="139E5122" w:rsidR="00CE06B9" w:rsidRDefault="00CE06B9" w:rsidP="00965DA9">
            <w:pPr>
              <w:ind w:firstLine="0"/>
              <w:rPr>
                <w:sz w:val="18"/>
                <w:szCs w:val="18"/>
              </w:rPr>
            </w:pPr>
            <w:r>
              <w:rPr>
                <w:sz w:val="18"/>
                <w:szCs w:val="18"/>
              </w:rPr>
              <w:t>4.04</w:t>
            </w:r>
          </w:p>
        </w:tc>
        <w:tc>
          <w:tcPr>
            <w:tcW w:w="942" w:type="dxa"/>
            <w:shd w:val="clear" w:color="auto" w:fill="auto"/>
          </w:tcPr>
          <w:p w14:paraId="46DE5B36" w14:textId="43684B30" w:rsidR="00CE06B9" w:rsidRDefault="00CE06B9" w:rsidP="00965DA9">
            <w:pPr>
              <w:ind w:firstLine="0"/>
              <w:rPr>
                <w:sz w:val="18"/>
                <w:szCs w:val="18"/>
              </w:rPr>
            </w:pPr>
            <w:r>
              <w:rPr>
                <w:sz w:val="18"/>
                <w:szCs w:val="18"/>
              </w:rPr>
              <w:t>2.33</w:t>
            </w:r>
          </w:p>
        </w:tc>
        <w:tc>
          <w:tcPr>
            <w:tcW w:w="1140" w:type="dxa"/>
            <w:shd w:val="clear" w:color="auto" w:fill="D9D9D9" w:themeFill="background1" w:themeFillShade="D9"/>
          </w:tcPr>
          <w:p w14:paraId="5B5E02A1" w14:textId="77777777" w:rsidR="00CE06B9" w:rsidRDefault="00CE06B9" w:rsidP="00965DA9">
            <w:pPr>
              <w:ind w:firstLine="0"/>
              <w:rPr>
                <w:sz w:val="18"/>
                <w:szCs w:val="18"/>
              </w:rPr>
            </w:pPr>
          </w:p>
        </w:tc>
      </w:tr>
      <w:tr w:rsidR="00CE06B9" w:rsidRPr="00371779" w14:paraId="14F72F98" w14:textId="77777777" w:rsidTr="00965DA9">
        <w:trPr>
          <w:jc w:val="center"/>
        </w:trPr>
        <w:tc>
          <w:tcPr>
            <w:tcW w:w="1152" w:type="dxa"/>
            <w:vMerge/>
          </w:tcPr>
          <w:p w14:paraId="173E4892" w14:textId="77777777" w:rsidR="00CE06B9" w:rsidRDefault="00CE06B9" w:rsidP="00965DA9">
            <w:pPr>
              <w:ind w:firstLine="0"/>
              <w:rPr>
                <w:sz w:val="18"/>
                <w:szCs w:val="18"/>
              </w:rPr>
            </w:pPr>
          </w:p>
        </w:tc>
        <w:tc>
          <w:tcPr>
            <w:tcW w:w="1152" w:type="dxa"/>
            <w:vMerge/>
          </w:tcPr>
          <w:p w14:paraId="4B72BBC4" w14:textId="77777777" w:rsidR="00CE06B9" w:rsidRDefault="00CE06B9" w:rsidP="00965DA9">
            <w:pPr>
              <w:ind w:firstLine="0"/>
              <w:rPr>
                <w:sz w:val="18"/>
                <w:szCs w:val="18"/>
              </w:rPr>
            </w:pPr>
          </w:p>
        </w:tc>
        <w:tc>
          <w:tcPr>
            <w:tcW w:w="1272" w:type="dxa"/>
          </w:tcPr>
          <w:p w14:paraId="0B9A26EC" w14:textId="77777777" w:rsidR="00CE06B9" w:rsidRDefault="00CE06B9" w:rsidP="00965DA9">
            <w:pPr>
              <w:ind w:firstLine="0"/>
              <w:rPr>
                <w:sz w:val="18"/>
                <w:szCs w:val="18"/>
              </w:rPr>
            </w:pPr>
            <w:r>
              <w:rPr>
                <w:sz w:val="18"/>
                <w:szCs w:val="18"/>
              </w:rPr>
              <w:t>AR, s=12</w:t>
            </w:r>
          </w:p>
        </w:tc>
        <w:tc>
          <w:tcPr>
            <w:tcW w:w="852" w:type="dxa"/>
          </w:tcPr>
          <w:p w14:paraId="33D3E19C" w14:textId="7E3FBE7C" w:rsidR="00CE06B9" w:rsidRDefault="00CE06B9" w:rsidP="00965DA9">
            <w:pPr>
              <w:ind w:firstLine="0"/>
              <w:rPr>
                <w:sz w:val="18"/>
                <w:szCs w:val="18"/>
              </w:rPr>
            </w:pPr>
            <w:r>
              <w:rPr>
                <w:sz w:val="18"/>
                <w:szCs w:val="18"/>
              </w:rPr>
              <w:t>5.71</w:t>
            </w:r>
          </w:p>
        </w:tc>
        <w:tc>
          <w:tcPr>
            <w:tcW w:w="852" w:type="dxa"/>
          </w:tcPr>
          <w:p w14:paraId="6282E826" w14:textId="14B60C42" w:rsidR="00CE06B9" w:rsidRDefault="00CE06B9" w:rsidP="00965DA9">
            <w:pPr>
              <w:ind w:firstLine="0"/>
              <w:rPr>
                <w:sz w:val="18"/>
                <w:szCs w:val="18"/>
              </w:rPr>
            </w:pPr>
            <w:r>
              <w:rPr>
                <w:sz w:val="18"/>
                <w:szCs w:val="18"/>
              </w:rPr>
              <w:t>7.42</w:t>
            </w:r>
          </w:p>
        </w:tc>
        <w:tc>
          <w:tcPr>
            <w:tcW w:w="942" w:type="dxa"/>
          </w:tcPr>
          <w:p w14:paraId="5310E8C6" w14:textId="1C1B4D9C" w:rsidR="00CE06B9" w:rsidRDefault="00561652" w:rsidP="00965DA9">
            <w:pPr>
              <w:ind w:firstLine="0"/>
              <w:rPr>
                <w:sz w:val="18"/>
                <w:szCs w:val="18"/>
              </w:rPr>
            </w:pPr>
            <w:r>
              <w:rPr>
                <w:sz w:val="18"/>
                <w:szCs w:val="18"/>
              </w:rPr>
              <w:t>6.65</w:t>
            </w:r>
          </w:p>
        </w:tc>
        <w:tc>
          <w:tcPr>
            <w:tcW w:w="1140" w:type="dxa"/>
          </w:tcPr>
          <w:p w14:paraId="4ABECE25" w14:textId="78B4581F" w:rsidR="00CE06B9" w:rsidRDefault="00561652" w:rsidP="00965DA9">
            <w:pPr>
              <w:ind w:firstLine="0"/>
              <w:rPr>
                <w:sz w:val="18"/>
                <w:szCs w:val="18"/>
              </w:rPr>
            </w:pPr>
            <w:r>
              <w:rPr>
                <w:sz w:val="18"/>
                <w:szCs w:val="18"/>
              </w:rPr>
              <w:t>Same</w:t>
            </w:r>
          </w:p>
        </w:tc>
      </w:tr>
      <w:tr w:rsidR="00CE06B9" w:rsidRPr="00371779" w14:paraId="0F849807" w14:textId="77777777" w:rsidTr="00965DA9">
        <w:trPr>
          <w:jc w:val="center"/>
        </w:trPr>
        <w:tc>
          <w:tcPr>
            <w:tcW w:w="1152" w:type="dxa"/>
            <w:vMerge/>
          </w:tcPr>
          <w:p w14:paraId="69E99F00" w14:textId="77777777" w:rsidR="00CE06B9" w:rsidRDefault="00CE06B9" w:rsidP="00965DA9">
            <w:pPr>
              <w:ind w:firstLine="0"/>
              <w:rPr>
                <w:sz w:val="18"/>
                <w:szCs w:val="18"/>
              </w:rPr>
            </w:pPr>
          </w:p>
        </w:tc>
        <w:tc>
          <w:tcPr>
            <w:tcW w:w="1152" w:type="dxa"/>
            <w:vMerge/>
          </w:tcPr>
          <w:p w14:paraId="4285B976" w14:textId="77777777" w:rsidR="00CE06B9" w:rsidRDefault="00CE06B9" w:rsidP="00965DA9">
            <w:pPr>
              <w:ind w:firstLine="0"/>
              <w:rPr>
                <w:sz w:val="18"/>
                <w:szCs w:val="18"/>
              </w:rPr>
            </w:pPr>
          </w:p>
        </w:tc>
        <w:tc>
          <w:tcPr>
            <w:tcW w:w="1272" w:type="dxa"/>
          </w:tcPr>
          <w:p w14:paraId="1F28C461" w14:textId="77777777" w:rsidR="00CE06B9" w:rsidRDefault="00CE06B9" w:rsidP="00965DA9">
            <w:pPr>
              <w:ind w:firstLine="0"/>
              <w:rPr>
                <w:sz w:val="18"/>
                <w:szCs w:val="18"/>
              </w:rPr>
            </w:pPr>
            <w:r>
              <w:rPr>
                <w:sz w:val="18"/>
                <w:szCs w:val="18"/>
              </w:rPr>
              <w:t>ARIMA, s=12</w:t>
            </w:r>
          </w:p>
        </w:tc>
        <w:tc>
          <w:tcPr>
            <w:tcW w:w="852" w:type="dxa"/>
          </w:tcPr>
          <w:p w14:paraId="7A026EEA" w14:textId="7F0AF4AD" w:rsidR="00CE06B9" w:rsidRDefault="00561652" w:rsidP="00965DA9">
            <w:pPr>
              <w:ind w:firstLine="0"/>
              <w:rPr>
                <w:sz w:val="18"/>
                <w:szCs w:val="18"/>
              </w:rPr>
            </w:pPr>
            <w:r>
              <w:rPr>
                <w:sz w:val="18"/>
                <w:szCs w:val="18"/>
              </w:rPr>
              <w:t>6.31</w:t>
            </w:r>
          </w:p>
        </w:tc>
        <w:tc>
          <w:tcPr>
            <w:tcW w:w="852" w:type="dxa"/>
          </w:tcPr>
          <w:p w14:paraId="4A65F141" w14:textId="2650AFB9" w:rsidR="00CE06B9" w:rsidRDefault="00561652" w:rsidP="00965DA9">
            <w:pPr>
              <w:ind w:firstLine="0"/>
              <w:rPr>
                <w:sz w:val="18"/>
                <w:szCs w:val="18"/>
              </w:rPr>
            </w:pPr>
            <w:r>
              <w:rPr>
                <w:sz w:val="18"/>
                <w:szCs w:val="18"/>
              </w:rPr>
              <w:t>8.20</w:t>
            </w:r>
          </w:p>
        </w:tc>
        <w:tc>
          <w:tcPr>
            <w:tcW w:w="942" w:type="dxa"/>
          </w:tcPr>
          <w:p w14:paraId="43E53A55" w14:textId="698C1D34" w:rsidR="00CE06B9" w:rsidRDefault="00561652" w:rsidP="00965DA9">
            <w:pPr>
              <w:ind w:firstLine="0"/>
              <w:rPr>
                <w:sz w:val="18"/>
                <w:szCs w:val="18"/>
              </w:rPr>
            </w:pPr>
            <w:r>
              <w:rPr>
                <w:sz w:val="18"/>
                <w:szCs w:val="18"/>
              </w:rPr>
              <w:t>6.84</w:t>
            </w:r>
          </w:p>
        </w:tc>
        <w:tc>
          <w:tcPr>
            <w:tcW w:w="1140" w:type="dxa"/>
            <w:shd w:val="clear" w:color="auto" w:fill="D9D9D9" w:themeFill="background1" w:themeFillShade="D9"/>
          </w:tcPr>
          <w:p w14:paraId="4BFBA20D" w14:textId="77777777" w:rsidR="00CE06B9" w:rsidRDefault="00CE06B9" w:rsidP="00965DA9">
            <w:pPr>
              <w:ind w:firstLine="0"/>
              <w:rPr>
                <w:sz w:val="18"/>
                <w:szCs w:val="18"/>
              </w:rPr>
            </w:pPr>
          </w:p>
        </w:tc>
      </w:tr>
      <w:tr w:rsidR="00CE06B9" w:rsidRPr="00371779" w14:paraId="4DB4DA6E" w14:textId="77777777" w:rsidTr="00965DA9">
        <w:trPr>
          <w:jc w:val="center"/>
        </w:trPr>
        <w:tc>
          <w:tcPr>
            <w:tcW w:w="1152" w:type="dxa"/>
            <w:vMerge/>
          </w:tcPr>
          <w:p w14:paraId="6CC90D12" w14:textId="77777777" w:rsidR="00CE06B9" w:rsidRDefault="00CE06B9" w:rsidP="00965DA9">
            <w:pPr>
              <w:ind w:firstLine="0"/>
              <w:rPr>
                <w:sz w:val="18"/>
                <w:szCs w:val="18"/>
              </w:rPr>
            </w:pPr>
          </w:p>
        </w:tc>
        <w:tc>
          <w:tcPr>
            <w:tcW w:w="1152" w:type="dxa"/>
            <w:vMerge/>
          </w:tcPr>
          <w:p w14:paraId="78076525" w14:textId="77777777" w:rsidR="00CE06B9" w:rsidRDefault="00CE06B9" w:rsidP="00965DA9">
            <w:pPr>
              <w:ind w:firstLine="0"/>
              <w:rPr>
                <w:sz w:val="18"/>
                <w:szCs w:val="18"/>
              </w:rPr>
            </w:pPr>
          </w:p>
        </w:tc>
        <w:tc>
          <w:tcPr>
            <w:tcW w:w="1272" w:type="dxa"/>
          </w:tcPr>
          <w:p w14:paraId="4EC03526" w14:textId="77777777" w:rsidR="00CE06B9" w:rsidRPr="00371779" w:rsidRDefault="00CE06B9" w:rsidP="00965DA9">
            <w:pPr>
              <w:ind w:firstLine="0"/>
              <w:rPr>
                <w:sz w:val="18"/>
                <w:szCs w:val="18"/>
              </w:rPr>
            </w:pPr>
            <w:r>
              <w:rPr>
                <w:sz w:val="18"/>
                <w:szCs w:val="18"/>
              </w:rPr>
              <w:t>RF</w:t>
            </w:r>
          </w:p>
        </w:tc>
        <w:tc>
          <w:tcPr>
            <w:tcW w:w="852" w:type="dxa"/>
          </w:tcPr>
          <w:p w14:paraId="3EC3E49F" w14:textId="65D8E9EE" w:rsidR="00CE06B9" w:rsidRDefault="00561652" w:rsidP="00965DA9">
            <w:pPr>
              <w:ind w:firstLine="0"/>
              <w:rPr>
                <w:sz w:val="18"/>
                <w:szCs w:val="18"/>
              </w:rPr>
            </w:pPr>
            <w:r>
              <w:rPr>
                <w:sz w:val="18"/>
                <w:szCs w:val="18"/>
              </w:rPr>
              <w:t>5.37</w:t>
            </w:r>
          </w:p>
        </w:tc>
        <w:tc>
          <w:tcPr>
            <w:tcW w:w="852" w:type="dxa"/>
          </w:tcPr>
          <w:p w14:paraId="7C267E3A" w14:textId="06433980" w:rsidR="00CE06B9" w:rsidRPr="00371779" w:rsidRDefault="00561652" w:rsidP="00965DA9">
            <w:pPr>
              <w:ind w:firstLine="0"/>
              <w:rPr>
                <w:sz w:val="18"/>
                <w:szCs w:val="18"/>
              </w:rPr>
            </w:pPr>
            <w:r>
              <w:rPr>
                <w:sz w:val="18"/>
                <w:szCs w:val="18"/>
              </w:rPr>
              <w:t>6.87</w:t>
            </w:r>
          </w:p>
        </w:tc>
        <w:tc>
          <w:tcPr>
            <w:tcW w:w="942" w:type="dxa"/>
          </w:tcPr>
          <w:p w14:paraId="6BC5686F" w14:textId="7BA57594" w:rsidR="00CE06B9" w:rsidRPr="00371779" w:rsidRDefault="00561652" w:rsidP="00965DA9">
            <w:pPr>
              <w:ind w:firstLine="0"/>
              <w:rPr>
                <w:sz w:val="18"/>
                <w:szCs w:val="18"/>
              </w:rPr>
            </w:pPr>
            <w:r>
              <w:rPr>
                <w:sz w:val="18"/>
                <w:szCs w:val="18"/>
              </w:rPr>
              <w:t>5.32</w:t>
            </w:r>
          </w:p>
        </w:tc>
        <w:tc>
          <w:tcPr>
            <w:tcW w:w="1140" w:type="dxa"/>
            <w:shd w:val="clear" w:color="auto" w:fill="D9D9D9" w:themeFill="background1" w:themeFillShade="D9"/>
          </w:tcPr>
          <w:p w14:paraId="0F4463C9" w14:textId="77777777" w:rsidR="00CE06B9" w:rsidRDefault="00CE06B9" w:rsidP="00965DA9">
            <w:pPr>
              <w:ind w:firstLine="0"/>
              <w:rPr>
                <w:sz w:val="18"/>
                <w:szCs w:val="18"/>
              </w:rPr>
            </w:pPr>
          </w:p>
        </w:tc>
      </w:tr>
      <w:tr w:rsidR="00CE06B9" w:rsidRPr="00371779" w14:paraId="30B90620" w14:textId="77777777" w:rsidTr="00965DA9">
        <w:trPr>
          <w:jc w:val="center"/>
        </w:trPr>
        <w:tc>
          <w:tcPr>
            <w:tcW w:w="1152" w:type="dxa"/>
            <w:vMerge/>
            <w:tcBorders>
              <w:bottom w:val="single" w:sz="12" w:space="0" w:color="000000"/>
            </w:tcBorders>
          </w:tcPr>
          <w:p w14:paraId="2E2C8195" w14:textId="77777777" w:rsidR="00CE06B9" w:rsidRDefault="00CE06B9" w:rsidP="00965DA9">
            <w:pPr>
              <w:ind w:firstLine="0"/>
              <w:rPr>
                <w:sz w:val="18"/>
                <w:szCs w:val="18"/>
              </w:rPr>
            </w:pPr>
          </w:p>
        </w:tc>
        <w:tc>
          <w:tcPr>
            <w:tcW w:w="1152" w:type="dxa"/>
            <w:vMerge/>
            <w:tcBorders>
              <w:bottom w:val="single" w:sz="12" w:space="0" w:color="000000"/>
            </w:tcBorders>
          </w:tcPr>
          <w:p w14:paraId="7C73FFE0" w14:textId="77777777" w:rsidR="00CE06B9" w:rsidRDefault="00CE06B9" w:rsidP="00965DA9">
            <w:pPr>
              <w:ind w:firstLine="0"/>
              <w:rPr>
                <w:sz w:val="18"/>
                <w:szCs w:val="18"/>
              </w:rPr>
            </w:pPr>
          </w:p>
        </w:tc>
        <w:tc>
          <w:tcPr>
            <w:tcW w:w="1272" w:type="dxa"/>
            <w:tcBorders>
              <w:bottom w:val="single" w:sz="12" w:space="0" w:color="000000"/>
            </w:tcBorders>
          </w:tcPr>
          <w:p w14:paraId="092C30E9" w14:textId="77777777" w:rsidR="00CE06B9" w:rsidRPr="00371779" w:rsidRDefault="00CE06B9" w:rsidP="00965DA9">
            <w:pPr>
              <w:ind w:firstLine="0"/>
              <w:rPr>
                <w:sz w:val="18"/>
                <w:szCs w:val="18"/>
              </w:rPr>
            </w:pPr>
            <w:r>
              <w:rPr>
                <w:sz w:val="18"/>
                <w:szCs w:val="18"/>
              </w:rPr>
              <w:t>MLP</w:t>
            </w:r>
          </w:p>
        </w:tc>
        <w:tc>
          <w:tcPr>
            <w:tcW w:w="852" w:type="dxa"/>
            <w:tcBorders>
              <w:bottom w:val="single" w:sz="12" w:space="0" w:color="000000"/>
            </w:tcBorders>
          </w:tcPr>
          <w:p w14:paraId="7F5D09EC" w14:textId="40A3B30E" w:rsidR="00CE06B9" w:rsidRDefault="00561652" w:rsidP="00965DA9">
            <w:pPr>
              <w:ind w:firstLine="0"/>
              <w:rPr>
                <w:sz w:val="18"/>
                <w:szCs w:val="18"/>
              </w:rPr>
            </w:pPr>
            <w:r>
              <w:rPr>
                <w:sz w:val="18"/>
                <w:szCs w:val="18"/>
              </w:rPr>
              <w:t>25.17</w:t>
            </w:r>
          </w:p>
        </w:tc>
        <w:tc>
          <w:tcPr>
            <w:tcW w:w="852" w:type="dxa"/>
            <w:tcBorders>
              <w:bottom w:val="single" w:sz="12" w:space="0" w:color="000000"/>
            </w:tcBorders>
          </w:tcPr>
          <w:p w14:paraId="2F52942D" w14:textId="194AD914" w:rsidR="00CE06B9" w:rsidRPr="00371779" w:rsidRDefault="00561652" w:rsidP="00965DA9">
            <w:pPr>
              <w:ind w:firstLine="0"/>
              <w:rPr>
                <w:sz w:val="18"/>
                <w:szCs w:val="18"/>
              </w:rPr>
            </w:pPr>
            <w:r>
              <w:rPr>
                <w:sz w:val="18"/>
                <w:szCs w:val="18"/>
              </w:rPr>
              <w:t>18.46</w:t>
            </w:r>
          </w:p>
        </w:tc>
        <w:tc>
          <w:tcPr>
            <w:tcW w:w="942" w:type="dxa"/>
            <w:tcBorders>
              <w:bottom w:val="single" w:sz="12" w:space="0" w:color="000000"/>
            </w:tcBorders>
          </w:tcPr>
          <w:p w14:paraId="0E0B5C7D" w14:textId="322FC7E8" w:rsidR="00CE06B9" w:rsidRPr="00371779" w:rsidRDefault="00561652" w:rsidP="00965DA9">
            <w:pPr>
              <w:ind w:firstLine="0"/>
              <w:rPr>
                <w:sz w:val="18"/>
                <w:szCs w:val="18"/>
              </w:rPr>
            </w:pPr>
            <w:r>
              <w:rPr>
                <w:sz w:val="18"/>
                <w:szCs w:val="18"/>
              </w:rPr>
              <w:t>13.76</w:t>
            </w:r>
          </w:p>
        </w:tc>
        <w:tc>
          <w:tcPr>
            <w:tcW w:w="1140" w:type="dxa"/>
            <w:tcBorders>
              <w:bottom w:val="single" w:sz="12" w:space="0" w:color="000000"/>
            </w:tcBorders>
            <w:shd w:val="clear" w:color="auto" w:fill="D9D9D9" w:themeFill="background1" w:themeFillShade="D9"/>
          </w:tcPr>
          <w:p w14:paraId="64E7EE97" w14:textId="77777777" w:rsidR="00CE06B9" w:rsidRDefault="00CE06B9" w:rsidP="00965DA9">
            <w:pPr>
              <w:ind w:firstLine="0"/>
              <w:rPr>
                <w:sz w:val="18"/>
                <w:szCs w:val="18"/>
              </w:rPr>
            </w:pPr>
          </w:p>
        </w:tc>
      </w:tr>
    </w:tbl>
    <w:p w14:paraId="6C7FA085" w14:textId="6AF78149" w:rsidR="009D739B" w:rsidRDefault="009D739B" w:rsidP="009D739B"/>
    <w:p w14:paraId="3427B033" w14:textId="77777777" w:rsidR="000730EC" w:rsidRDefault="000730EC" w:rsidP="009D739B"/>
    <w:p w14:paraId="1C64B042" w14:textId="358B09EC" w:rsidR="0028007B" w:rsidRDefault="0028007B" w:rsidP="0028007B">
      <w:pPr>
        <w:pStyle w:val="Caption"/>
        <w:keepNext/>
        <w:jc w:val="center"/>
      </w:pPr>
      <w:r>
        <w:t>Casa Noble Crystal Tequila 6PK 750M for Customer C</w:t>
      </w:r>
    </w:p>
    <w:p w14:paraId="7D0079C9" w14:textId="1C7D1987" w:rsidR="00F325C1" w:rsidRDefault="00BD6953" w:rsidP="009D739B">
      <w:r>
        <w:rPr>
          <w:noProof/>
          <w:lang w:eastAsia="en-US"/>
        </w:rPr>
        <w:drawing>
          <wp:inline distT="0" distB="0" distL="0" distR="0" wp14:anchorId="06490FE3" wp14:editId="1325813E">
            <wp:extent cx="4392295" cy="26035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2603500"/>
                    </a:xfrm>
                    <a:prstGeom prst="rect">
                      <a:avLst/>
                    </a:prstGeom>
                  </pic:spPr>
                </pic:pic>
              </a:graphicData>
            </a:graphic>
          </wp:inline>
        </w:drawing>
      </w:r>
    </w:p>
    <w:p w14:paraId="7226387A" w14:textId="77777777" w:rsidR="00F325C1" w:rsidRPr="000B5838" w:rsidRDefault="00F325C1" w:rsidP="009D739B"/>
    <w:p w14:paraId="534459AC" w14:textId="111DEE6C"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 xml:space="preserve">ASE results by month-ahead and model for </w:t>
      </w:r>
      <w:r w:rsidR="00FF5FB9">
        <w:rPr>
          <w:szCs w:val="18"/>
        </w:rPr>
        <w:t>Cas</w:t>
      </w:r>
      <w:r w:rsidR="00CE06B9">
        <w:rPr>
          <w:szCs w:val="18"/>
        </w:rPr>
        <w:t>a</w:t>
      </w:r>
      <w:r w:rsidR="00FF5FB9">
        <w:rPr>
          <w:szCs w:val="18"/>
        </w:rPr>
        <w:t xml:space="preserve"> Noble Crystal Tequila 6PK 750M for Customer C</w:t>
      </w:r>
      <w:r>
        <w:rPr>
          <w:sz w:val="18"/>
        </w:rPr>
        <w:t>.</w:t>
      </w:r>
    </w:p>
    <w:p w14:paraId="310B5A3A" w14:textId="79B49FD4" w:rsidR="00C44DE6" w:rsidRDefault="00C44DE6" w:rsidP="00C44DE6">
      <w:pPr>
        <w:pStyle w:val="heading20"/>
      </w:pPr>
      <w:r>
        <w:t>8.3</w:t>
      </w:r>
      <w:r w:rsidRPr="009A3755">
        <w:t xml:space="preserve">   </w:t>
      </w:r>
      <w:r>
        <w:t>Product X Aggregated Forecasts vs. Aggregated Product X Forecasts</w:t>
      </w:r>
    </w:p>
    <w:p w14:paraId="6C7318B5" w14:textId="15488B0F" w:rsidR="008A63C7" w:rsidRDefault="00047110" w:rsidP="00C44DE6">
      <w:r>
        <w:t xml:space="preserve">Aurora et al. (2020) forecasts Taaka Vodka 80 1L by first aggregating all standard case sales and then forecasting [1].  Using the AutoML framework discussed in this paper, a test was run to compare the results from </w:t>
      </w:r>
      <w:r w:rsidR="008A63C7">
        <w:t xml:space="preserve">aggregating detailed customer level demand forecasts to the results from forecasting based on the aggregated </w:t>
      </w:r>
      <w:r w:rsidR="008F3844">
        <w:t>data</w:t>
      </w:r>
      <w:r w:rsidR="008A63C7">
        <w:t>.</w:t>
      </w:r>
    </w:p>
    <w:p w14:paraId="2F707943" w14:textId="1329E088" w:rsidR="00047110" w:rsidRDefault="008A63C7" w:rsidP="00C44DE6">
      <w:r>
        <w:lastRenderedPageBreak/>
        <w:t xml:space="preserve">Forecasting demand for Taaka Vodka 80 1L standard case sales </w:t>
      </w:r>
      <w:r w:rsidR="00047110">
        <w:t xml:space="preserve">at the customer level </w:t>
      </w:r>
      <w:r>
        <w:t xml:space="preserve">may identify and account for unique sale patterns at individual stores. Time series for all Taaka Vodka 80 1L standard case sales by customer were run through the AutoML framework. As noted in Section 3, not all time series meet the criteria of enough data points to be able to forecast standard case sales. Of the 33 customers who purchased Taaka Vodka 80 1L standard cases between 2013 and 2019, </w:t>
      </w:r>
      <w:r w:rsidR="004D2580">
        <w:t>4</w:t>
      </w:r>
      <w:r>
        <w:t xml:space="preserve"> customers did not have enough data points to forecast. For these customers, the mean standard case sales was used as the forecast.</w:t>
      </w:r>
      <w:r w:rsidR="00F10ECF">
        <w:t xml:space="preserve"> For the remaining 29 customer</w:t>
      </w:r>
      <w:r w:rsidR="004D2580">
        <w:t>s, the AutoML framework used the smallest rolling-window ASE for a 12 month forecast to determine the winning model. The monthly forecasts for 2019 for each customer’s winning model were summed with the mean from the 4 customers without enough data</w:t>
      </w:r>
      <w:r w:rsidR="00F53809">
        <w:t>,</w:t>
      </w:r>
      <w:r w:rsidR="004D2580">
        <w:t xml:space="preserve"> to create a total demand forecast for Taaka Vodka 80 1L. Fig 9 shows the forecast results of the AutoML framework for this method in the red line.</w:t>
      </w:r>
      <w:r w:rsidR="00094F1F">
        <w:t xml:space="preserve"> The ASE for the months in 2019 was 4</w:t>
      </w:r>
      <w:r w:rsidR="008F3844">
        <w:t>726</w:t>
      </w:r>
      <w:r w:rsidR="00094F1F">
        <w:t>.</w:t>
      </w:r>
    </w:p>
    <w:p w14:paraId="74DAA177" w14:textId="43668202" w:rsidR="00094F1F" w:rsidRDefault="00094F1F" w:rsidP="00C44DE6">
      <w:r>
        <w:t xml:space="preserve">In order to compare the results from aggregating forecasts to forecasting from aggregated data, the data for all customer who purchased Taaka Vodka 80 1L between 2013 and 2019 was aggregated by month. This single time series was sent through the AutoML framework. The winning </w:t>
      </w:r>
      <w:r w:rsidR="008F3844">
        <w:t xml:space="preserve">12-month </w:t>
      </w:r>
      <w:r>
        <w:t xml:space="preserve">model based on the lowest rolling-window ASE was the </w:t>
      </w:r>
      <w:r w:rsidR="00FF5FB9">
        <w:t>e</w:t>
      </w:r>
      <w:r>
        <w:t xml:space="preserve">qual </w:t>
      </w:r>
      <w:r w:rsidR="00FF5FB9">
        <w:t>m</w:t>
      </w:r>
      <w:r>
        <w:t>ean</w:t>
      </w:r>
      <w:r w:rsidR="00F53809">
        <w:t>s</w:t>
      </w:r>
      <w:r>
        <w:t xml:space="preserve"> model. The mean value is used as the forecast and can be seen by the black line in Fig. 9. The ASE for the months in 2019 was 9585, which is significantly higher than the ASE from aggregating the customer level forecasts.</w:t>
      </w:r>
    </w:p>
    <w:p w14:paraId="47C47051" w14:textId="77777777" w:rsidR="00047110" w:rsidRDefault="00047110" w:rsidP="00C44DE6"/>
    <w:p w14:paraId="68A26899" w14:textId="4ABB5DF2" w:rsidR="00047110" w:rsidRDefault="008F3844" w:rsidP="00047110">
      <w:pPr>
        <w:ind w:firstLine="0"/>
        <w:jc w:val="center"/>
        <w:rPr>
          <w:b/>
          <w:sz w:val="18"/>
        </w:rPr>
      </w:pPr>
      <w:r>
        <w:rPr>
          <w:noProof/>
          <w:lang w:eastAsia="en-US"/>
        </w:rPr>
        <w:drawing>
          <wp:inline distT="0" distB="0" distL="0" distR="0" wp14:anchorId="110FE542" wp14:editId="06BB178E">
            <wp:extent cx="4392295" cy="2635250"/>
            <wp:effectExtent l="0" t="0" r="8255" b="0"/>
            <wp:docPr id="15" name="Chart 15">
              <a:extLst xmlns:a="http://schemas.openxmlformats.org/drawingml/2006/main">
                <a:ext uri="{FF2B5EF4-FFF2-40B4-BE49-F238E27FC236}">
                  <a16:creationId xmlns:a16="http://schemas.microsoft.com/office/drawing/2014/main" id="{7FF2B7B6-BDA5-4603-B62D-294E60CA4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47110" w:rsidRPr="00047110">
        <w:rPr>
          <w:b/>
          <w:sz w:val="18"/>
        </w:rPr>
        <w:t xml:space="preserve"> </w:t>
      </w:r>
    </w:p>
    <w:p w14:paraId="6284124D" w14:textId="0D67F804" w:rsidR="00047110" w:rsidRPr="002F71C6" w:rsidRDefault="00047110" w:rsidP="00047110">
      <w:pPr>
        <w:ind w:firstLine="0"/>
        <w:jc w:val="center"/>
      </w:pPr>
      <w:r w:rsidRPr="00946CD4">
        <w:rPr>
          <w:b/>
          <w:sz w:val="18"/>
        </w:rPr>
        <w:t xml:space="preserve">Fig. </w:t>
      </w:r>
      <w:r>
        <w:rPr>
          <w:b/>
          <w:sz w:val="18"/>
        </w:rPr>
        <w:t>9</w:t>
      </w:r>
      <w:r w:rsidRPr="00946CD4">
        <w:rPr>
          <w:b/>
          <w:sz w:val="18"/>
        </w:rPr>
        <w:t>.</w:t>
      </w:r>
      <w:r w:rsidRPr="00946CD4">
        <w:rPr>
          <w:sz w:val="18"/>
        </w:rPr>
        <w:t xml:space="preserve"> </w:t>
      </w:r>
      <w:r>
        <w:rPr>
          <w:sz w:val="18"/>
        </w:rPr>
        <w:t>Aggregated Taaka Vodka 80 1L standard case sales with 12 month forecasts. Aggregated forecasts are the sum of forecasts at the customer level. Forecasts on aggregated data sum all sales and then forecast.</w:t>
      </w:r>
    </w:p>
    <w:p w14:paraId="6594BF36" w14:textId="4FEBFB8A" w:rsidR="008F3844" w:rsidRDefault="008F3844" w:rsidP="008F3844">
      <w:pPr>
        <w:pStyle w:val="heading10"/>
      </w:pPr>
      <w:r>
        <w:t>9</w:t>
      </w:r>
      <w:r w:rsidRPr="009A3755">
        <w:t xml:space="preserve">   </w:t>
      </w:r>
      <w:r>
        <w:t>Practical Application</w:t>
      </w:r>
    </w:p>
    <w:p w14:paraId="2B1DAE95" w14:textId="78FBC53D" w:rsidR="00147777" w:rsidRPr="00147777" w:rsidRDefault="00147777" w:rsidP="00147777">
      <w:pPr>
        <w:pStyle w:val="p1a"/>
      </w:pPr>
      <w:r>
        <w:t>GUI write-up here.</w:t>
      </w:r>
      <w:bookmarkStart w:id="3" w:name="_GoBack"/>
      <w:bookmarkEnd w:id="3"/>
    </w:p>
    <w:p w14:paraId="5D9FA4F8" w14:textId="0A2EB5F8" w:rsidR="00E8495F" w:rsidRDefault="008F3844" w:rsidP="00E8495F">
      <w:pPr>
        <w:pStyle w:val="heading10"/>
      </w:pPr>
      <w:r>
        <w:lastRenderedPageBreak/>
        <w:t>10</w:t>
      </w:r>
      <w:r w:rsidR="00E8495F" w:rsidRPr="009A3755">
        <w:t xml:space="preserve">   </w:t>
      </w:r>
      <w:r w:rsidR="00E8495F">
        <w:t>Conclusion</w:t>
      </w:r>
    </w:p>
    <w:p w14:paraId="5ADB4718" w14:textId="4FB0C7D8" w:rsidR="00AD5395" w:rsidRDefault="00273323" w:rsidP="00AD5395">
      <w:pPr>
        <w:pStyle w:val="p1a"/>
      </w:pPr>
      <w:r>
        <w:t>In this paper, a time series AutoML framework was developed to identify the model with the most accurate forecasts of standard case sales for a large beverage alcohol distribution company in the United States. The AutoML framework includes tests for white noise and stationarity and a variety of different models, both traditional and deep-learning. A rolling-window ASE was used to identify the model with the most accurate forecasts over time.</w:t>
      </w:r>
      <w:r w:rsidR="00AD5395">
        <w:t xml:space="preserve"> This framework allows for different models to be identified as the b</w:t>
      </w:r>
      <w:r w:rsidR="00FF5FB9">
        <w:t xml:space="preserve">est model for different product and </w:t>
      </w:r>
      <w:r w:rsidR="00AD5395">
        <w:t xml:space="preserve">customer combinations; it should not be assumed that one model will work best for every combination. </w:t>
      </w:r>
    </w:p>
    <w:p w14:paraId="1D906646" w14:textId="62B4FA03" w:rsidR="00FF5FB9" w:rsidRDefault="00AD5395" w:rsidP="00AD5395">
      <w:r>
        <w:t xml:space="preserve">Tests for white noise were performed to see if modeling in fact needs to occur for the time series. </w:t>
      </w:r>
      <w:r w:rsidR="00405132">
        <w:t>T</w:t>
      </w:r>
      <w:r>
        <w:t xml:space="preserve">he framework did not stop models from being run on time series that were identified as </w:t>
      </w:r>
      <w:r w:rsidR="00405132">
        <w:t xml:space="preserve">possibly being </w:t>
      </w:r>
      <w:r>
        <w:t>white noise</w:t>
      </w:r>
      <w:r w:rsidR="00405132">
        <w:t>. T</w:t>
      </w:r>
      <w:r>
        <w:t xml:space="preserve">he results </w:t>
      </w:r>
      <w:r w:rsidR="00194C42">
        <w:t xml:space="preserve">of </w:t>
      </w:r>
      <w:r w:rsidR="00405132">
        <w:t>39</w:t>
      </w:r>
      <w:r w:rsidR="00FF5FB9">
        <w:t xml:space="preserve"> different product and </w:t>
      </w:r>
      <w:r w:rsidR="00194C42">
        <w:t xml:space="preserve">customer combinations </w:t>
      </w:r>
      <w:r w:rsidR="00405132">
        <w:t xml:space="preserve">were </w:t>
      </w:r>
      <w:r w:rsidR="00194C42">
        <w:t xml:space="preserve">reviewed </w:t>
      </w:r>
      <w:r w:rsidR="00405132">
        <w:t xml:space="preserve">and 10 of those were deemed to possibly be white noise. Of these 10 product and customer combinations, an </w:t>
      </w:r>
      <w:r w:rsidR="00FF5FB9">
        <w:t>e</w:t>
      </w:r>
      <w:r w:rsidR="00405132">
        <w:t xml:space="preserve">qual </w:t>
      </w:r>
      <w:r w:rsidR="00FF5FB9">
        <w:t>m</w:t>
      </w:r>
      <w:r w:rsidR="00405132">
        <w:t>eans model was selected as the winning model for the 12-month forecast horizon for only 6.</w:t>
      </w:r>
      <w:r>
        <w:t xml:space="preserve"> </w:t>
      </w:r>
      <w:r w:rsidR="00E9068A">
        <w:t>It is recommended</w:t>
      </w:r>
      <w:r w:rsidR="00FF5FB9">
        <w:t xml:space="preserve"> to review the results in the remaining 4 product and customer combinations to determine whether an equal means model may be more appropriate.</w:t>
      </w:r>
    </w:p>
    <w:p w14:paraId="256045A2" w14:textId="33534BD1" w:rsidR="00AD5395" w:rsidRPr="00AD5395" w:rsidRDefault="00194C42" w:rsidP="00AD5395">
      <w:r>
        <w:t>Tests for stationarity were also performed to assist with checking assumptions for the traditional ARMA-type models. All models were run regardless of the proposed determination of stationarity. A reason for running models regardless is that the unit root test used, the augmented Dickey-Fuller test, has low power and has trouble distinguishing between a unit root and a root close to a unit root.</w:t>
      </w:r>
    </w:p>
    <w:p w14:paraId="29425721" w14:textId="5550BBD0" w:rsidR="00AD5395" w:rsidRPr="00AD5395" w:rsidRDefault="00AD5395" w:rsidP="00AD5395">
      <w:r>
        <w:t>As shown in Section 8, the AutoML framework can be used at different levels of data found in the dataset. Forecasting at the product</w:t>
      </w:r>
      <w:r w:rsidR="00FF5FB9">
        <w:t xml:space="preserve"> and </w:t>
      </w:r>
      <w:r>
        <w:t>customer level and then aggregating the forecasts produced a more accurate forecast than forecasting on aggregated data. This may not be the case for all datasets, but the AutoML framework developed here makes testing this quick and simple.</w:t>
      </w:r>
    </w:p>
    <w:p w14:paraId="251C67C5" w14:textId="68FC1177" w:rsidR="009B1D59" w:rsidRDefault="00E8495F" w:rsidP="009942DC">
      <w:pPr>
        <w:pStyle w:val="heading10"/>
      </w:pPr>
      <w:r>
        <w:t>1</w:t>
      </w:r>
      <w:r w:rsidR="008F3844">
        <w:t>1</w:t>
      </w:r>
      <w:r w:rsidR="009B1D59" w:rsidRPr="009A3755">
        <w:t xml:space="preserve">   </w:t>
      </w:r>
      <w:r>
        <w:t>Future Work</w:t>
      </w:r>
    </w:p>
    <w:p w14:paraId="177D5B38" w14:textId="7EC72366" w:rsidR="008D31BC" w:rsidRDefault="008D31BC" w:rsidP="009F4136">
      <w:pPr>
        <w:pStyle w:val="p1a"/>
      </w:pPr>
      <w:r>
        <w:t>For an AutoML framework to be useful for a different dataset, some modifications to the programming are required. These modifications should include the ability to add any number of explanatory variables and generalizing the dataset and variable names throughout the code. Data preparation would typically be required regardless of any generalizability obtained in the code, but these changes would make it faster for a user to drop a time series into the framework to identify the best model.</w:t>
      </w:r>
    </w:p>
    <w:p w14:paraId="4DC5C828" w14:textId="38A5F1F2" w:rsidR="009F4136" w:rsidRDefault="008D31BC" w:rsidP="008D31BC">
      <w:r>
        <w:t>This paper introduction tests for stationarity but did not integrate these tests with possible transformations. For the purposes of this paper, 2 transformations were used, regardless of the outcome of the tests for stationarity. Stationarity test integration with data transformation would be especially useful when using an AutoML framework on a different dataset. This could enable better results from the various models in the process.</w:t>
      </w:r>
    </w:p>
    <w:p w14:paraId="7320C2D1" w14:textId="7AB820A4" w:rsidR="008D31BC" w:rsidRDefault="008D31BC" w:rsidP="008D31BC">
      <w:r>
        <w:t>Finally, there are more models that could be added to this framework.</w:t>
      </w:r>
      <w:r w:rsidR="008F3844">
        <w:t xml:space="preserve"> For example, LSTM and multivariate models could be added to improve model performance. </w:t>
      </w:r>
      <w:r w:rsidR="008F3844">
        <w:lastRenderedPageBreak/>
        <w:t>Ensemble models could also be evaluated since Aurora et al. (2020) were able to achieve lower rolling-window ASEs with this method [1].</w:t>
      </w: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r w:rsidRPr="007557E5">
        <w:t>Chandna,</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12272D">
        <w:rPr>
          <w:i/>
        </w:rPr>
        <w:t>SMU Scholar</w:t>
      </w:r>
      <w:r w:rsidRPr="007557E5">
        <w:t>.</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12272D">
        <w:rPr>
          <w:i/>
        </w:rPr>
        <w:t>SMU Scholar</w:t>
      </w:r>
      <w:r w:rsidRPr="007557E5">
        <w:t>.</w:t>
      </w:r>
    </w:p>
    <w:p w14:paraId="1CD0E018" w14:textId="77777777" w:rsidR="00973F96" w:rsidRDefault="00973F96" w:rsidP="00973F96">
      <w:pPr>
        <w:pStyle w:val="reference"/>
        <w:numPr>
          <w:ilvl w:val="0"/>
          <w:numId w:val="6"/>
        </w:numPr>
      </w:pPr>
      <w:r w:rsidRPr="007557E5">
        <w:t>Budjač</w:t>
      </w:r>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r w:rsidRPr="007557E5">
        <w:t>Zahradníková</w:t>
      </w:r>
      <w:r>
        <w:t xml:space="preserve"> </w:t>
      </w:r>
      <w:r w:rsidRPr="007557E5">
        <w:t>Barbora,</w:t>
      </w:r>
      <w:r>
        <w:t xml:space="preserve"> </w:t>
      </w:r>
      <w:r w:rsidRPr="007557E5">
        <w:t>&amp;</w:t>
      </w:r>
      <w:r>
        <w:t xml:space="preserve"> </w:t>
      </w:r>
      <w:r w:rsidRPr="007557E5">
        <w:t>Janáčová</w:t>
      </w:r>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r w:rsidRPr="007557E5">
        <w:t>Papers.Faculty</w:t>
      </w:r>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r w:rsidRPr="007557E5">
        <w:t>Technology.Slovak</w:t>
      </w:r>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r w:rsidRPr="007557E5">
        <w:t>Trnava,</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r w:rsidRPr="007557E5">
        <w:t>Wever,</w:t>
      </w:r>
      <w:r>
        <w:t xml:space="preserve"> </w:t>
      </w:r>
      <w:r w:rsidRPr="007557E5">
        <w:t>M.,</w:t>
      </w:r>
      <w:r>
        <w:t xml:space="preserve"> </w:t>
      </w:r>
      <w:r w:rsidRPr="007557E5">
        <w:t>&amp;</w:t>
      </w:r>
      <w:r>
        <w:t xml:space="preserve"> </w:t>
      </w:r>
      <w:r w:rsidRPr="007557E5">
        <w:t>Hüllermeier,</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562580C9" w:rsidR="00973F96" w:rsidRPr="00AD1301" w:rsidRDefault="00973F96" w:rsidP="00973F96">
      <w:pPr>
        <w:pStyle w:val="reference"/>
        <w:numPr>
          <w:ilvl w:val="0"/>
          <w:numId w:val="6"/>
        </w:numPr>
      </w:pPr>
      <w:r w:rsidRPr="00AD1301">
        <w:t>Yan, W. (2012). Toward automatic time-series forecasting using neural networks. </w:t>
      </w:r>
      <w:r w:rsidRPr="00947A1E">
        <w:rPr>
          <w:i/>
        </w:rPr>
        <w:t>IEEE Transactions on Neural Networks and Learning Systems</w:t>
      </w:r>
      <w:r w:rsidRPr="00AD1301">
        <w:t>, 23(7), 1028-1039. doi:10.1109/TNNLS.2012.2198074</w:t>
      </w:r>
      <w:r w:rsidR="005527C7">
        <w:t>.</w:t>
      </w:r>
    </w:p>
    <w:p w14:paraId="557BE1E5" w14:textId="77777777" w:rsidR="00973F96" w:rsidRDefault="00973F96" w:rsidP="00973F96">
      <w:pPr>
        <w:pStyle w:val="reference"/>
        <w:numPr>
          <w:ilvl w:val="0"/>
          <w:numId w:val="6"/>
        </w:numPr>
      </w:pPr>
      <w:r>
        <w:t xml:space="preserve">Widodo, A., Budi, I., &amp; Widjaja, B. (2016). Automatic lag selection in time series forecasting using multiple kernel learning. </w:t>
      </w:r>
      <w:r w:rsidRPr="00947A1E">
        <w:rPr>
          <w:i/>
        </w:rPr>
        <w:t>International Journal of Machine Learning and Cybernetics</w:t>
      </w:r>
      <w:r>
        <w:t xml:space="preserve">, 7(1), 95–110. </w:t>
      </w:r>
      <w:r w:rsidR="00C92890" w:rsidRPr="00C92890">
        <w:t>https://doi.org/10.1007/s13042-015-0409-7</w:t>
      </w:r>
      <w:r>
        <w:t>.</w:t>
      </w:r>
    </w:p>
    <w:p w14:paraId="0C95F333" w14:textId="77CA7FF9" w:rsidR="00C92890" w:rsidRDefault="00C92890" w:rsidP="00C92890">
      <w:pPr>
        <w:pStyle w:val="reference"/>
        <w:numPr>
          <w:ilvl w:val="0"/>
          <w:numId w:val="6"/>
        </w:numPr>
      </w:pPr>
      <w:r>
        <w:t xml:space="preserve">Allen, A., Balaji, A. (2018). Benchmarking Automatic Machine Learning Frameworks. arXiv.org. </w:t>
      </w:r>
      <w:r w:rsidR="00D26D1F" w:rsidRPr="005527C7">
        <w:t>http://search.proquest.com/docview/2092781703/</w:t>
      </w:r>
      <w:r w:rsidR="005527C7">
        <w:t>.</w:t>
      </w:r>
    </w:p>
    <w:p w14:paraId="6F9F994E" w14:textId="77777777" w:rsidR="00D26D1F" w:rsidRDefault="00D26D1F" w:rsidP="00C92890">
      <w:pPr>
        <w:pStyle w:val="reference"/>
        <w:numPr>
          <w:ilvl w:val="0"/>
          <w:numId w:val="6"/>
        </w:numPr>
      </w:pPr>
      <w:r w:rsidRPr="00D26D1F">
        <w:t>Waring, J., Lindvall, C., &amp; Umeton, R. (2020). Automated machine learning: Review of the state-of-the-art and opportunities for healthcare.</w:t>
      </w:r>
      <w:r w:rsidRPr="00D26D1F">
        <w:rPr>
          <w:i/>
          <w:iCs/>
        </w:rPr>
        <w:t> Artificial Intelligence in Medicine, 104</w:t>
      </w:r>
      <w:r>
        <w:rPr>
          <w:i/>
          <w:iCs/>
        </w:rPr>
        <w:t>.</w:t>
      </w:r>
      <w:r w:rsidRPr="00D26D1F">
        <w:t> doi:10.1016/j.artmed.2020.101822</w:t>
      </w:r>
      <w:r>
        <w:t>.</w:t>
      </w:r>
    </w:p>
    <w:p w14:paraId="58C944DD" w14:textId="77777777" w:rsidR="00973F96" w:rsidRPr="00BF6C09" w:rsidRDefault="00973F96" w:rsidP="00973F96">
      <w:pPr>
        <w:pStyle w:val="reference"/>
        <w:numPr>
          <w:ilvl w:val="0"/>
          <w:numId w:val="6"/>
        </w:numPr>
      </w:pPr>
      <w:r w:rsidRPr="00BF6C09">
        <w:t>Ahmed, N. K., Atiya, A. F., Gayar, N. E., &amp; El-Shishiny,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Huber, J., &amp; Stuckenschmidt, H. (2020). Daily retail demand forecasting using machine learning with emphasis on calendric special days. </w:t>
      </w:r>
      <w:r w:rsidRPr="00947A1E">
        <w:rPr>
          <w:i/>
        </w:rPr>
        <w:t>International Journal of Forecasting</w:t>
      </w:r>
      <w:r w:rsidRPr="00BF6C09">
        <w:t>, 36(2)</w:t>
      </w:r>
      <w:r w:rsidR="00C92890">
        <w:t>.</w:t>
      </w:r>
      <w:r w:rsidRPr="00BF6C09">
        <w:t xml:space="preserve"> doi:10.1016/j.ijforecast.2020.02.005</w:t>
      </w:r>
      <w:r>
        <w:t>.</w:t>
      </w:r>
    </w:p>
    <w:p w14:paraId="57B50EF3" w14:textId="55A4EAA2" w:rsidR="00973F96" w:rsidRDefault="00973F96" w:rsidP="00973F96">
      <w:pPr>
        <w:pStyle w:val="reference"/>
        <w:numPr>
          <w:ilvl w:val="0"/>
          <w:numId w:val="6"/>
        </w:numPr>
      </w:pPr>
      <w:r w:rsidRPr="00337165">
        <w:t>Elsayed, N., Maida, A. S., &amp; Bayoumi, M. (2019). Gated recurrent neural networks empirical utilization for time series classification</w:t>
      </w:r>
      <w:r w:rsidR="00947A1E">
        <w:t xml:space="preserve">. </w:t>
      </w:r>
      <w:r w:rsidRPr="00337165">
        <w:t> </w:t>
      </w:r>
      <w:r w:rsidRPr="00947A1E">
        <w:rPr>
          <w:i/>
        </w:rPr>
        <w:t>IEEE</w:t>
      </w:r>
      <w:r w:rsidRPr="00337165">
        <w:t>. doi:10.1109/iThings/GreenCom/CPSCom/SmartData.2019.00202</w:t>
      </w:r>
      <w:r>
        <w:t>.</w:t>
      </w:r>
    </w:p>
    <w:p w14:paraId="580B6940" w14:textId="2E9C754F" w:rsidR="000A21DC" w:rsidRDefault="000A21DC" w:rsidP="000A21DC">
      <w:pPr>
        <w:pStyle w:val="reference"/>
        <w:numPr>
          <w:ilvl w:val="0"/>
          <w:numId w:val="6"/>
        </w:numPr>
      </w:pPr>
      <w:r>
        <w:t xml:space="preserve">Jiseong Noh, Hyun-Ji Park, Jong Soo Kim, &amp; Seung-June Hwang. (2020). Gated Recurrent Unit with Genetic Algorithm for Product Demand Forecasting in Supply Chain Management. </w:t>
      </w:r>
      <w:r w:rsidRPr="00947A1E">
        <w:rPr>
          <w:i/>
        </w:rPr>
        <w:t>Mathematics</w:t>
      </w:r>
      <w:r>
        <w:t xml:space="preserve"> (Basel), 8(565). https://doi.org/10.3390/math8040565</w:t>
      </w:r>
      <w:r w:rsidR="005527C7">
        <w:t>.</w:t>
      </w:r>
    </w:p>
    <w:p w14:paraId="48D1A872" w14:textId="70B7D440" w:rsidR="00AB4F4D" w:rsidRDefault="00AB4F4D" w:rsidP="00AB4F4D">
      <w:pPr>
        <w:pStyle w:val="reference"/>
        <w:numPr>
          <w:ilvl w:val="0"/>
          <w:numId w:val="6"/>
        </w:numPr>
      </w:pPr>
      <w:r>
        <w:t xml:space="preserve">Weng, T., Liu, W., &amp; Xiao, J. (2019). Supply chain sales forecasting based on lightGBM and LSTM combination model. </w:t>
      </w:r>
      <w:r w:rsidRPr="00947A1E">
        <w:rPr>
          <w:i/>
        </w:rPr>
        <w:t>Industrial Management &amp; Data Systems</w:t>
      </w:r>
      <w:r>
        <w:t xml:space="preserve">, 120(2), 265–279. </w:t>
      </w:r>
      <w:r w:rsidRPr="005527C7">
        <w:t>https://doi.org/10.1108/IMDS-03-2019-0170</w:t>
      </w:r>
      <w:r w:rsidR="005527C7">
        <w:t>.</w:t>
      </w:r>
    </w:p>
    <w:p w14:paraId="2E380258" w14:textId="57568CFE" w:rsidR="00941AE5" w:rsidRDefault="00941AE5" w:rsidP="00941AE5">
      <w:pPr>
        <w:pStyle w:val="reference"/>
        <w:numPr>
          <w:ilvl w:val="0"/>
          <w:numId w:val="6"/>
        </w:numPr>
      </w:pPr>
      <w:r>
        <w:t>Helmini, S., Jayasinghe, M., &amp; Perera, S. (2019). Sales forecasting using multivariate long short term memory network models. PeerJ PrePrints. https://doi.org/10.7287/peerj.preprints.27712v1</w:t>
      </w:r>
      <w:r w:rsidR="005527C7">
        <w:t>.</w:t>
      </w:r>
    </w:p>
    <w:p w14:paraId="35BEB725" w14:textId="751BD40E" w:rsidR="00CB0DD1" w:rsidRDefault="00CB0DD1" w:rsidP="00CB0DD1">
      <w:pPr>
        <w:pStyle w:val="reference"/>
        <w:numPr>
          <w:ilvl w:val="0"/>
          <w:numId w:val="6"/>
        </w:numPr>
      </w:pPr>
      <w:r>
        <w:t xml:space="preserve">Weytjens, H., Lohmann, E., &amp; Kleinsteuber, M. (2019). Cash flow prediction: MLP and LSTM compared to ARIMA and Prophet. </w:t>
      </w:r>
      <w:r w:rsidRPr="00947A1E">
        <w:rPr>
          <w:i/>
        </w:rPr>
        <w:t>Electronic Commerce Research</w:t>
      </w:r>
      <w:r>
        <w:t xml:space="preserve">, 1–21. </w:t>
      </w:r>
      <w:r w:rsidRPr="005527C7">
        <w:t>https://doi.org/10.1007/s10660-019-09362-7</w:t>
      </w:r>
      <w:r w:rsidR="005527C7">
        <w:t>.</w:t>
      </w:r>
    </w:p>
    <w:p w14:paraId="561CD460" w14:textId="224C985A" w:rsidR="00336C2F" w:rsidRDefault="00336C2F" w:rsidP="00414F98">
      <w:pPr>
        <w:pStyle w:val="reference"/>
        <w:numPr>
          <w:ilvl w:val="0"/>
          <w:numId w:val="6"/>
        </w:numPr>
      </w:pPr>
      <w:r>
        <w:lastRenderedPageBreak/>
        <w:t xml:space="preserve">Tuggener, L., Amirian, M., Rombach, K., Lorwald, S., Varlet, A., Westermann, C., &amp; Stadelmann, T. (2019). Automated Machine Learning in Practice: State of the Art and Recent Results. </w:t>
      </w:r>
      <w:r w:rsidRPr="00947A1E">
        <w:rPr>
          <w:i/>
        </w:rPr>
        <w:t>2019 6th Swiss Conference on Data Science (SDS)</w:t>
      </w:r>
      <w:r>
        <w:t xml:space="preserve">, 31–36. </w:t>
      </w:r>
      <w:r w:rsidR="005902E5" w:rsidRPr="005902E5">
        <w:t>https://doi.org/10.1109/SDS.2019.00-11</w:t>
      </w:r>
      <w:r w:rsidR="005527C7">
        <w:t>.</w:t>
      </w:r>
    </w:p>
    <w:p w14:paraId="67446CA1" w14:textId="77777777" w:rsidR="005902E5" w:rsidRPr="007557E5" w:rsidRDefault="005902E5" w:rsidP="005902E5">
      <w:pPr>
        <w:pStyle w:val="reference"/>
        <w:numPr>
          <w:ilvl w:val="0"/>
          <w:numId w:val="6"/>
        </w:numPr>
      </w:pPr>
      <w:r>
        <w:t xml:space="preserve">Woodward, W., Gray, H., &amp; Elliott, A. (2017). </w:t>
      </w:r>
      <w:r w:rsidRPr="0012272D">
        <w:rPr>
          <w:i/>
        </w:rPr>
        <w:t>Applied Time Series Analysis with R</w:t>
      </w:r>
      <w:r>
        <w:t xml:space="preserve"> (2</w:t>
      </w:r>
      <w:r w:rsidRPr="0012272D">
        <w:rPr>
          <w:vertAlign w:val="superscript"/>
        </w:rPr>
        <w:t>nd</w:t>
      </w:r>
      <w:r>
        <w:t xml:space="preserve"> edition). Boca Raton: Taylor &amp; Francis.</w:t>
      </w:r>
    </w:p>
    <w:p w14:paraId="15BC3E4D" w14:textId="77777777" w:rsidR="00F0455A" w:rsidRPr="005527C7" w:rsidRDefault="00F0455A" w:rsidP="00F0455A">
      <w:pPr>
        <w:pStyle w:val="reference"/>
        <w:numPr>
          <w:ilvl w:val="0"/>
          <w:numId w:val="6"/>
        </w:numPr>
      </w:pPr>
      <w:r w:rsidRPr="005527C7">
        <w:t>Gimeno, R., Manchado, B., &amp; Mı́nguez, R. (1999). Stationarity tests for financial time series. </w:t>
      </w:r>
      <w:r w:rsidRPr="00947A1E">
        <w:rPr>
          <w:i/>
        </w:rPr>
        <w:t>Physica A: Statistical Mechanics and its Applications</w:t>
      </w:r>
      <w:r w:rsidRPr="005527C7">
        <w:t>, 269(1), 72-78. doi:</w:t>
      </w:r>
      <w:hyperlink r:id="rId18" w:tgtFrame="_blank" w:history="1">
        <w:r w:rsidRPr="005527C7">
          <w:t>https://doi-org.proxy.libraries.smu.edu/10.1016/S0378-4371(99)00081-3</w:t>
        </w:r>
      </w:hyperlink>
      <w:r>
        <w:t>.</w:t>
      </w:r>
    </w:p>
    <w:p w14:paraId="02EF4AD3" w14:textId="77777777" w:rsidR="00CD33DB" w:rsidRDefault="00CD33DB" w:rsidP="00CD33DB">
      <w:pPr>
        <w:pStyle w:val="reference"/>
        <w:numPr>
          <w:ilvl w:val="0"/>
          <w:numId w:val="6"/>
        </w:numPr>
      </w:pPr>
      <w:r w:rsidRPr="005527C7">
        <w:t>Robert Taylor, A.,M. (2003). Robust stationarity tests in seasonal time series processes</w:t>
      </w:r>
      <w:r w:rsidRPr="00947A1E">
        <w:rPr>
          <w:i/>
        </w:rPr>
        <w:t>. Journal of Business &amp; Economic Statistics</w:t>
      </w:r>
      <w:r w:rsidRPr="005527C7">
        <w:t>, 21(1), 156-163. doi:10.1198/073500102288618856</w:t>
      </w:r>
      <w:r>
        <w:t>.</w:t>
      </w:r>
    </w:p>
    <w:p w14:paraId="7540CE5D" w14:textId="77777777" w:rsidR="00281634" w:rsidRPr="005527C7" w:rsidRDefault="00281634" w:rsidP="00281634">
      <w:pPr>
        <w:pStyle w:val="reference"/>
        <w:numPr>
          <w:ilvl w:val="0"/>
          <w:numId w:val="6"/>
        </w:numPr>
      </w:pPr>
      <w:r w:rsidRPr="005527C7">
        <w:t>van Delft</w:t>
      </w:r>
      <w:r>
        <w:t>, A.</w:t>
      </w:r>
      <w:r w:rsidRPr="005527C7">
        <w:t>, Characiejus, V., &amp; Dette, H. (2018). A nonparametric test for stationarity in functional time series. Ithaca, United States Ithaca, Ithaca: Cornell University Library, arXiv.org. doi:</w:t>
      </w:r>
      <w:hyperlink r:id="rId19" w:tgtFrame="_blank" w:history="1">
        <w:r w:rsidRPr="005527C7">
          <w:t>http://dx.doi.org.proxy.libraries.smu.edu/10.5705/ss.202018.0320</w:t>
        </w:r>
      </w:hyperlink>
      <w:r>
        <w:t>.</w:t>
      </w:r>
    </w:p>
    <w:p w14:paraId="517C6B61" w14:textId="003FFA2D" w:rsidR="005902E5" w:rsidRDefault="007A2674" w:rsidP="006940C2">
      <w:pPr>
        <w:pStyle w:val="reference"/>
        <w:numPr>
          <w:ilvl w:val="0"/>
          <w:numId w:val="6"/>
        </w:numPr>
      </w:pPr>
      <w:r w:rsidRPr="005527C7">
        <w:t>Jin, L., Wang, S., &amp; Wang, H. (2015). A new non-parametric stationarity test of time series in the time domain. </w:t>
      </w:r>
      <w:r w:rsidRPr="00947A1E">
        <w:rPr>
          <w:i/>
        </w:rPr>
        <w:t>Journal of the Royal Statistical Society: Series B (Statistical Methodology)</w:t>
      </w:r>
      <w:r w:rsidRPr="005527C7">
        <w:t>, 77(5), 893-922. doi:10.1111/rssb.12091</w:t>
      </w:r>
      <w:r>
        <w:t>.</w:t>
      </w:r>
    </w:p>
    <w:sectPr w:rsidR="005902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ord, Jenna A" w:date="2020-08-07T14:04:00Z" w:initials="FJA">
    <w:p w14:paraId="22A5676E" w14:textId="24874198" w:rsidR="00844476" w:rsidRDefault="00844476">
      <w:pPr>
        <w:pStyle w:val="CommentText"/>
      </w:pPr>
      <w:r>
        <w:rPr>
          <w:rStyle w:val="CommentReference"/>
        </w:rPr>
        <w:annotationRef/>
      </w:r>
      <w:r>
        <w:t>Still need to incorporate F-statistic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A56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91FEA4" w16cid:durableId="22D860B8"/>
  <w16cid:commentId w16cid:paraId="22A5676E" w16cid:durableId="22D860B9"/>
  <w16cid:commentId w16cid:paraId="4070E6CA" w16cid:durableId="22D860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8BB1E" w14:textId="77777777" w:rsidR="003703A4" w:rsidRDefault="003703A4">
      <w:r>
        <w:separator/>
      </w:r>
    </w:p>
  </w:endnote>
  <w:endnote w:type="continuationSeparator" w:id="0">
    <w:p w14:paraId="31C9C9EC" w14:textId="77777777" w:rsidR="003703A4" w:rsidRDefault="00370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39D36" w14:textId="77777777" w:rsidR="003703A4" w:rsidRDefault="003703A4">
      <w:r>
        <w:separator/>
      </w:r>
    </w:p>
  </w:footnote>
  <w:footnote w:type="continuationSeparator" w:id="0">
    <w:p w14:paraId="71D075CD" w14:textId="77777777" w:rsidR="003703A4" w:rsidRDefault="003703A4">
      <w:r>
        <w:continuationSeparator/>
      </w:r>
    </w:p>
  </w:footnote>
  <w:footnote w:id="1">
    <w:p w14:paraId="2E565B45" w14:textId="5D07C571" w:rsidR="00844476" w:rsidRDefault="00844476">
      <w:pPr>
        <w:pStyle w:val="FootnoteText"/>
      </w:pPr>
      <w:r>
        <w:rPr>
          <w:rStyle w:val="FootnoteReference"/>
        </w:rPr>
        <w:footnoteRef/>
      </w:r>
      <w:r>
        <w:t xml:space="preserve"> Gruben, M. (2017, August). </w:t>
      </w:r>
      <w:r w:rsidRPr="00351C96">
        <w:rPr>
          <w:i/>
        </w:rPr>
        <w:t>Austin Weather</w:t>
      </w:r>
      <w:r>
        <w:t xml:space="preserve"> (Version 3) [Data set]. Retrieved July 10, 2020 from </w:t>
      </w:r>
      <w:r w:rsidRPr="00B52911">
        <w:t>https://www.kaggle.com/grubenm/austin-weather/data#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898"/>
    <w:rsid w:val="000123CB"/>
    <w:rsid w:val="00024C5C"/>
    <w:rsid w:val="000327E6"/>
    <w:rsid w:val="000339FB"/>
    <w:rsid w:val="00040D46"/>
    <w:rsid w:val="0004109D"/>
    <w:rsid w:val="000451EA"/>
    <w:rsid w:val="00047110"/>
    <w:rsid w:val="0005077E"/>
    <w:rsid w:val="00050DFE"/>
    <w:rsid w:val="00052DE7"/>
    <w:rsid w:val="000730EC"/>
    <w:rsid w:val="00094440"/>
    <w:rsid w:val="00094F1F"/>
    <w:rsid w:val="0009784C"/>
    <w:rsid w:val="000A21DC"/>
    <w:rsid w:val="000A28C7"/>
    <w:rsid w:val="000B232A"/>
    <w:rsid w:val="000B5838"/>
    <w:rsid w:val="000D1867"/>
    <w:rsid w:val="000E40A3"/>
    <w:rsid w:val="001008CA"/>
    <w:rsid w:val="001024D1"/>
    <w:rsid w:val="00106B04"/>
    <w:rsid w:val="0012272D"/>
    <w:rsid w:val="00134983"/>
    <w:rsid w:val="00135B3A"/>
    <w:rsid w:val="00137F75"/>
    <w:rsid w:val="00147777"/>
    <w:rsid w:val="00165C6D"/>
    <w:rsid w:val="00165FD6"/>
    <w:rsid w:val="00177AC2"/>
    <w:rsid w:val="00182E58"/>
    <w:rsid w:val="00183C96"/>
    <w:rsid w:val="0018711D"/>
    <w:rsid w:val="00194C42"/>
    <w:rsid w:val="00194DD3"/>
    <w:rsid w:val="001A13DF"/>
    <w:rsid w:val="001D3036"/>
    <w:rsid w:val="001E2B8E"/>
    <w:rsid w:val="00203798"/>
    <w:rsid w:val="00204142"/>
    <w:rsid w:val="00211985"/>
    <w:rsid w:val="00212862"/>
    <w:rsid w:val="00213466"/>
    <w:rsid w:val="002204E0"/>
    <w:rsid w:val="0022165D"/>
    <w:rsid w:val="0022596F"/>
    <w:rsid w:val="002468B2"/>
    <w:rsid w:val="00252BAB"/>
    <w:rsid w:val="00262263"/>
    <w:rsid w:val="00273323"/>
    <w:rsid w:val="002755AE"/>
    <w:rsid w:val="0027745B"/>
    <w:rsid w:val="0028007B"/>
    <w:rsid w:val="00281634"/>
    <w:rsid w:val="002A3EE9"/>
    <w:rsid w:val="002B4F02"/>
    <w:rsid w:val="002B5C74"/>
    <w:rsid w:val="002C483D"/>
    <w:rsid w:val="002D1DA6"/>
    <w:rsid w:val="002D3785"/>
    <w:rsid w:val="002D4807"/>
    <w:rsid w:val="002E1CBD"/>
    <w:rsid w:val="002F71C6"/>
    <w:rsid w:val="00336C2F"/>
    <w:rsid w:val="00350D78"/>
    <w:rsid w:val="00351C96"/>
    <w:rsid w:val="003535E7"/>
    <w:rsid w:val="003629F5"/>
    <w:rsid w:val="00365BD0"/>
    <w:rsid w:val="003703A4"/>
    <w:rsid w:val="00371779"/>
    <w:rsid w:val="00374425"/>
    <w:rsid w:val="003813FF"/>
    <w:rsid w:val="003B2B31"/>
    <w:rsid w:val="003C5FA0"/>
    <w:rsid w:val="003D3C40"/>
    <w:rsid w:val="003D6B50"/>
    <w:rsid w:val="003E2300"/>
    <w:rsid w:val="003E2CA3"/>
    <w:rsid w:val="003F3EBE"/>
    <w:rsid w:val="003F787C"/>
    <w:rsid w:val="00405132"/>
    <w:rsid w:val="00410BDD"/>
    <w:rsid w:val="00414F98"/>
    <w:rsid w:val="00444D7D"/>
    <w:rsid w:val="00446E38"/>
    <w:rsid w:val="00451789"/>
    <w:rsid w:val="0045271B"/>
    <w:rsid w:val="00454A59"/>
    <w:rsid w:val="004658C8"/>
    <w:rsid w:val="00466FF9"/>
    <w:rsid w:val="004673AC"/>
    <w:rsid w:val="00470C24"/>
    <w:rsid w:val="00484970"/>
    <w:rsid w:val="004D2580"/>
    <w:rsid w:val="004D3F2D"/>
    <w:rsid w:val="004D46C4"/>
    <w:rsid w:val="004D52FD"/>
    <w:rsid w:val="004D5693"/>
    <w:rsid w:val="004E040A"/>
    <w:rsid w:val="004F3BDA"/>
    <w:rsid w:val="00503C5C"/>
    <w:rsid w:val="00513F48"/>
    <w:rsid w:val="00531744"/>
    <w:rsid w:val="00545587"/>
    <w:rsid w:val="005527C7"/>
    <w:rsid w:val="00561652"/>
    <w:rsid w:val="00571508"/>
    <w:rsid w:val="00573CFF"/>
    <w:rsid w:val="005805FC"/>
    <w:rsid w:val="00585EAF"/>
    <w:rsid w:val="00586CFF"/>
    <w:rsid w:val="005902E5"/>
    <w:rsid w:val="00590FD1"/>
    <w:rsid w:val="00593AF4"/>
    <w:rsid w:val="005B1817"/>
    <w:rsid w:val="005B5E35"/>
    <w:rsid w:val="005C276B"/>
    <w:rsid w:val="005F0735"/>
    <w:rsid w:val="005F36F5"/>
    <w:rsid w:val="005F3E24"/>
    <w:rsid w:val="0060068C"/>
    <w:rsid w:val="00606150"/>
    <w:rsid w:val="00617499"/>
    <w:rsid w:val="006225EA"/>
    <w:rsid w:val="0062311B"/>
    <w:rsid w:val="00625C51"/>
    <w:rsid w:val="0063744D"/>
    <w:rsid w:val="00652234"/>
    <w:rsid w:val="00653024"/>
    <w:rsid w:val="00657488"/>
    <w:rsid w:val="00661BEF"/>
    <w:rsid w:val="00663895"/>
    <w:rsid w:val="0067477F"/>
    <w:rsid w:val="00676D32"/>
    <w:rsid w:val="006827CC"/>
    <w:rsid w:val="006940C2"/>
    <w:rsid w:val="006A1BD8"/>
    <w:rsid w:val="006D4BD4"/>
    <w:rsid w:val="00700B0F"/>
    <w:rsid w:val="007131A7"/>
    <w:rsid w:val="00716900"/>
    <w:rsid w:val="00727F81"/>
    <w:rsid w:val="007309D0"/>
    <w:rsid w:val="00731F6A"/>
    <w:rsid w:val="00745CFB"/>
    <w:rsid w:val="007557E5"/>
    <w:rsid w:val="007576C2"/>
    <w:rsid w:val="0076102F"/>
    <w:rsid w:val="0077779F"/>
    <w:rsid w:val="00782CFC"/>
    <w:rsid w:val="00790F3B"/>
    <w:rsid w:val="00797B36"/>
    <w:rsid w:val="007A188B"/>
    <w:rsid w:val="007A2674"/>
    <w:rsid w:val="007A4C01"/>
    <w:rsid w:val="007B61CB"/>
    <w:rsid w:val="007D2FBA"/>
    <w:rsid w:val="007D7C1E"/>
    <w:rsid w:val="007D7E58"/>
    <w:rsid w:val="007D7E6D"/>
    <w:rsid w:val="007F1223"/>
    <w:rsid w:val="00806EF5"/>
    <w:rsid w:val="00812CB5"/>
    <w:rsid w:val="00823C1B"/>
    <w:rsid w:val="0082618E"/>
    <w:rsid w:val="00834821"/>
    <w:rsid w:val="0083662E"/>
    <w:rsid w:val="008377F0"/>
    <w:rsid w:val="00837F62"/>
    <w:rsid w:val="00844476"/>
    <w:rsid w:val="00846C60"/>
    <w:rsid w:val="0087224C"/>
    <w:rsid w:val="00873F65"/>
    <w:rsid w:val="0088589C"/>
    <w:rsid w:val="0088639B"/>
    <w:rsid w:val="00892564"/>
    <w:rsid w:val="00892DCC"/>
    <w:rsid w:val="008A0799"/>
    <w:rsid w:val="008A63C7"/>
    <w:rsid w:val="008D31BC"/>
    <w:rsid w:val="008D3CC2"/>
    <w:rsid w:val="008F3844"/>
    <w:rsid w:val="009057F8"/>
    <w:rsid w:val="00914605"/>
    <w:rsid w:val="00930EEA"/>
    <w:rsid w:val="0093246A"/>
    <w:rsid w:val="00941AE5"/>
    <w:rsid w:val="00943F8F"/>
    <w:rsid w:val="00947A1E"/>
    <w:rsid w:val="009622B5"/>
    <w:rsid w:val="00973F96"/>
    <w:rsid w:val="00974760"/>
    <w:rsid w:val="009942DC"/>
    <w:rsid w:val="00996480"/>
    <w:rsid w:val="009B1D59"/>
    <w:rsid w:val="009B26F3"/>
    <w:rsid w:val="009B5026"/>
    <w:rsid w:val="009B53A2"/>
    <w:rsid w:val="009B5E2A"/>
    <w:rsid w:val="009D739B"/>
    <w:rsid w:val="009D7521"/>
    <w:rsid w:val="009F4136"/>
    <w:rsid w:val="009F5D04"/>
    <w:rsid w:val="00A02F42"/>
    <w:rsid w:val="00A213BE"/>
    <w:rsid w:val="00A40D4D"/>
    <w:rsid w:val="00A47B1C"/>
    <w:rsid w:val="00A61B46"/>
    <w:rsid w:val="00A71C84"/>
    <w:rsid w:val="00A759B4"/>
    <w:rsid w:val="00A75D4C"/>
    <w:rsid w:val="00A8085E"/>
    <w:rsid w:val="00A80D03"/>
    <w:rsid w:val="00A8258F"/>
    <w:rsid w:val="00A82AC2"/>
    <w:rsid w:val="00A90A34"/>
    <w:rsid w:val="00AA07AA"/>
    <w:rsid w:val="00AB4F4D"/>
    <w:rsid w:val="00AC7605"/>
    <w:rsid w:val="00AD342B"/>
    <w:rsid w:val="00AD39E8"/>
    <w:rsid w:val="00AD5395"/>
    <w:rsid w:val="00AD6D77"/>
    <w:rsid w:val="00B02623"/>
    <w:rsid w:val="00B069EE"/>
    <w:rsid w:val="00B16361"/>
    <w:rsid w:val="00B3078F"/>
    <w:rsid w:val="00B3786F"/>
    <w:rsid w:val="00B52911"/>
    <w:rsid w:val="00BB1D26"/>
    <w:rsid w:val="00BB1F91"/>
    <w:rsid w:val="00BC665A"/>
    <w:rsid w:val="00BD4ADC"/>
    <w:rsid w:val="00BD6953"/>
    <w:rsid w:val="00BE38D8"/>
    <w:rsid w:val="00BE5CFA"/>
    <w:rsid w:val="00C06C6C"/>
    <w:rsid w:val="00C21DCE"/>
    <w:rsid w:val="00C44DE6"/>
    <w:rsid w:val="00C532D1"/>
    <w:rsid w:val="00C87F7E"/>
    <w:rsid w:val="00C92890"/>
    <w:rsid w:val="00C951AE"/>
    <w:rsid w:val="00CB0DD1"/>
    <w:rsid w:val="00CC3ACA"/>
    <w:rsid w:val="00CD33DB"/>
    <w:rsid w:val="00CE06B9"/>
    <w:rsid w:val="00CE4841"/>
    <w:rsid w:val="00CF0521"/>
    <w:rsid w:val="00D15D54"/>
    <w:rsid w:val="00D20278"/>
    <w:rsid w:val="00D24935"/>
    <w:rsid w:val="00D25733"/>
    <w:rsid w:val="00D26D1F"/>
    <w:rsid w:val="00D30E5E"/>
    <w:rsid w:val="00D32997"/>
    <w:rsid w:val="00D332F2"/>
    <w:rsid w:val="00D3362B"/>
    <w:rsid w:val="00D46E59"/>
    <w:rsid w:val="00D505F8"/>
    <w:rsid w:val="00D7568D"/>
    <w:rsid w:val="00D84728"/>
    <w:rsid w:val="00DA4BCE"/>
    <w:rsid w:val="00DA4D63"/>
    <w:rsid w:val="00DB464A"/>
    <w:rsid w:val="00DC2926"/>
    <w:rsid w:val="00DC7A2F"/>
    <w:rsid w:val="00DE10BD"/>
    <w:rsid w:val="00DF1165"/>
    <w:rsid w:val="00DF1FF8"/>
    <w:rsid w:val="00DF40C6"/>
    <w:rsid w:val="00E0382B"/>
    <w:rsid w:val="00E04A1F"/>
    <w:rsid w:val="00E05C08"/>
    <w:rsid w:val="00E06A26"/>
    <w:rsid w:val="00E31807"/>
    <w:rsid w:val="00E3194C"/>
    <w:rsid w:val="00E3380D"/>
    <w:rsid w:val="00E440AE"/>
    <w:rsid w:val="00E57976"/>
    <w:rsid w:val="00E71AE2"/>
    <w:rsid w:val="00E73CB4"/>
    <w:rsid w:val="00E8033A"/>
    <w:rsid w:val="00E8495F"/>
    <w:rsid w:val="00E9068A"/>
    <w:rsid w:val="00E915B6"/>
    <w:rsid w:val="00E91CDA"/>
    <w:rsid w:val="00EA1D86"/>
    <w:rsid w:val="00EA3C57"/>
    <w:rsid w:val="00EA465D"/>
    <w:rsid w:val="00EA534F"/>
    <w:rsid w:val="00EB64CC"/>
    <w:rsid w:val="00EB75A1"/>
    <w:rsid w:val="00ED25A1"/>
    <w:rsid w:val="00EE1863"/>
    <w:rsid w:val="00EE58D1"/>
    <w:rsid w:val="00EF2653"/>
    <w:rsid w:val="00EF4D89"/>
    <w:rsid w:val="00EF6646"/>
    <w:rsid w:val="00F02542"/>
    <w:rsid w:val="00F0455A"/>
    <w:rsid w:val="00F04D05"/>
    <w:rsid w:val="00F10ECF"/>
    <w:rsid w:val="00F247E5"/>
    <w:rsid w:val="00F325C1"/>
    <w:rsid w:val="00F35037"/>
    <w:rsid w:val="00F53809"/>
    <w:rsid w:val="00F55C62"/>
    <w:rsid w:val="00F709E8"/>
    <w:rsid w:val="00FA4A64"/>
    <w:rsid w:val="00FA6C42"/>
    <w:rsid w:val="00FB1646"/>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semiHidden/>
    <w:unhideWhenUsed/>
    <w:rsid w:val="00892564"/>
  </w:style>
  <w:style w:type="character" w:customStyle="1" w:styleId="CommentTextChar">
    <w:name w:val="Comment Text Char"/>
    <w:link w:val="CommentText"/>
    <w:uiPriority w:val="99"/>
    <w:semiHidden/>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435755415">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2748677">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21921589">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doi-org.proxy.libraries.smu.edu/10.1016/S0378-4371(99)00081-3"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hyperlink" Target="http://dx.doi.org.proxy.libraries.smu.edu/10.5705/ss.202018.0320"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7224\Documents\masters_in_data_science\capstone\data\fig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Taaka Vodka 80 1L</a:t>
            </a:r>
          </a:p>
        </c:rich>
      </c:tx>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Actual</c:v>
                </c:pt>
              </c:strCache>
            </c:strRef>
          </c:tx>
          <c:spPr>
            <a:ln w="22225" cap="rnd">
              <a:solidFill>
                <a:srgbClr val="0000FF"/>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Sheet1!$B$2:$B$85</c:f>
              <c:numCache>
                <c:formatCode>General</c:formatCode>
                <c:ptCount val="84"/>
                <c:pt idx="0">
                  <c:v>342.6</c:v>
                </c:pt>
                <c:pt idx="1">
                  <c:v>255.9</c:v>
                </c:pt>
                <c:pt idx="2">
                  <c:v>464</c:v>
                </c:pt>
                <c:pt idx="3">
                  <c:v>316</c:v>
                </c:pt>
                <c:pt idx="4">
                  <c:v>333</c:v>
                </c:pt>
                <c:pt idx="5">
                  <c:v>329</c:v>
                </c:pt>
                <c:pt idx="6">
                  <c:v>423</c:v>
                </c:pt>
                <c:pt idx="7">
                  <c:v>332</c:v>
                </c:pt>
                <c:pt idx="8">
                  <c:v>220</c:v>
                </c:pt>
                <c:pt idx="9">
                  <c:v>297</c:v>
                </c:pt>
                <c:pt idx="10">
                  <c:v>246.3</c:v>
                </c:pt>
                <c:pt idx="11">
                  <c:v>259</c:v>
                </c:pt>
                <c:pt idx="12">
                  <c:v>437</c:v>
                </c:pt>
                <c:pt idx="13">
                  <c:v>342</c:v>
                </c:pt>
                <c:pt idx="14">
                  <c:v>426.7</c:v>
                </c:pt>
                <c:pt idx="15">
                  <c:v>357</c:v>
                </c:pt>
                <c:pt idx="16">
                  <c:v>341.7</c:v>
                </c:pt>
                <c:pt idx="17">
                  <c:v>253</c:v>
                </c:pt>
                <c:pt idx="18">
                  <c:v>354.9</c:v>
                </c:pt>
                <c:pt idx="19">
                  <c:v>282</c:v>
                </c:pt>
                <c:pt idx="20">
                  <c:v>289.89999999999998</c:v>
                </c:pt>
                <c:pt idx="21">
                  <c:v>266.5</c:v>
                </c:pt>
                <c:pt idx="22">
                  <c:v>215</c:v>
                </c:pt>
                <c:pt idx="23">
                  <c:v>271</c:v>
                </c:pt>
                <c:pt idx="24">
                  <c:v>297.89999999999998</c:v>
                </c:pt>
                <c:pt idx="25">
                  <c:v>348.8</c:v>
                </c:pt>
                <c:pt idx="26">
                  <c:v>515.9</c:v>
                </c:pt>
                <c:pt idx="27">
                  <c:v>302.60000000000002</c:v>
                </c:pt>
                <c:pt idx="28">
                  <c:v>340</c:v>
                </c:pt>
                <c:pt idx="29">
                  <c:v>333.9</c:v>
                </c:pt>
                <c:pt idx="30">
                  <c:v>360.5</c:v>
                </c:pt>
                <c:pt idx="31">
                  <c:v>290.89999999999998</c:v>
                </c:pt>
                <c:pt idx="32">
                  <c:v>297.89999999999998</c:v>
                </c:pt>
                <c:pt idx="33">
                  <c:v>280.5</c:v>
                </c:pt>
                <c:pt idx="34">
                  <c:v>230</c:v>
                </c:pt>
                <c:pt idx="35">
                  <c:v>327</c:v>
                </c:pt>
                <c:pt idx="36">
                  <c:v>229</c:v>
                </c:pt>
                <c:pt idx="37">
                  <c:v>355</c:v>
                </c:pt>
                <c:pt idx="38">
                  <c:v>635</c:v>
                </c:pt>
                <c:pt idx="39">
                  <c:v>293</c:v>
                </c:pt>
                <c:pt idx="40">
                  <c:v>410</c:v>
                </c:pt>
                <c:pt idx="41">
                  <c:v>398.40000000000003</c:v>
                </c:pt>
                <c:pt idx="42">
                  <c:v>403</c:v>
                </c:pt>
                <c:pt idx="43">
                  <c:v>430</c:v>
                </c:pt>
                <c:pt idx="44">
                  <c:v>327.8</c:v>
                </c:pt>
                <c:pt idx="45">
                  <c:v>332</c:v>
                </c:pt>
                <c:pt idx="46">
                  <c:v>368</c:v>
                </c:pt>
                <c:pt idx="47">
                  <c:v>357</c:v>
                </c:pt>
                <c:pt idx="48">
                  <c:v>347.2</c:v>
                </c:pt>
                <c:pt idx="49">
                  <c:v>385</c:v>
                </c:pt>
                <c:pt idx="50">
                  <c:v>684</c:v>
                </c:pt>
                <c:pt idx="51">
                  <c:v>390</c:v>
                </c:pt>
                <c:pt idx="52">
                  <c:v>405.7</c:v>
                </c:pt>
                <c:pt idx="53">
                  <c:v>486.9</c:v>
                </c:pt>
                <c:pt idx="54">
                  <c:v>420.8</c:v>
                </c:pt>
                <c:pt idx="55">
                  <c:v>401</c:v>
                </c:pt>
                <c:pt idx="56">
                  <c:v>363.9</c:v>
                </c:pt>
                <c:pt idx="57">
                  <c:v>370</c:v>
                </c:pt>
                <c:pt idx="58">
                  <c:v>426</c:v>
                </c:pt>
                <c:pt idx="59">
                  <c:v>347.9</c:v>
                </c:pt>
                <c:pt idx="60">
                  <c:v>363</c:v>
                </c:pt>
                <c:pt idx="61">
                  <c:v>455</c:v>
                </c:pt>
                <c:pt idx="62">
                  <c:v>1038</c:v>
                </c:pt>
                <c:pt idx="63">
                  <c:v>166</c:v>
                </c:pt>
                <c:pt idx="64">
                  <c:v>457.9</c:v>
                </c:pt>
                <c:pt idx="65">
                  <c:v>446</c:v>
                </c:pt>
                <c:pt idx="66">
                  <c:v>445</c:v>
                </c:pt>
                <c:pt idx="67">
                  <c:v>484</c:v>
                </c:pt>
                <c:pt idx="68">
                  <c:v>310</c:v>
                </c:pt>
                <c:pt idx="69">
                  <c:v>387</c:v>
                </c:pt>
                <c:pt idx="70">
                  <c:v>451</c:v>
                </c:pt>
                <c:pt idx="71">
                  <c:v>453</c:v>
                </c:pt>
                <c:pt idx="72">
                  <c:v>441</c:v>
                </c:pt>
                <c:pt idx="73">
                  <c:v>457.9</c:v>
                </c:pt>
                <c:pt idx="74">
                  <c:v>631</c:v>
                </c:pt>
                <c:pt idx="75">
                  <c:v>471</c:v>
                </c:pt>
                <c:pt idx="76">
                  <c:v>440</c:v>
                </c:pt>
                <c:pt idx="77">
                  <c:v>326</c:v>
                </c:pt>
                <c:pt idx="78">
                  <c:v>404.9</c:v>
                </c:pt>
                <c:pt idx="79">
                  <c:v>350.9</c:v>
                </c:pt>
                <c:pt idx="80">
                  <c:v>278.89999999999998</c:v>
                </c:pt>
                <c:pt idx="81">
                  <c:v>309</c:v>
                </c:pt>
                <c:pt idx="82">
                  <c:v>305</c:v>
                </c:pt>
                <c:pt idx="83">
                  <c:v>297.89999999999998</c:v>
                </c:pt>
              </c:numCache>
            </c:numRef>
          </c:val>
          <c:smooth val="0"/>
          <c:extLst>
            <c:ext xmlns:c16="http://schemas.microsoft.com/office/drawing/2014/chart" uri="{C3380CC4-5D6E-409C-BE32-E72D297353CC}">
              <c16:uniqueId val="{00000000-2FD9-4F6E-8248-A7421051696F}"/>
            </c:ext>
          </c:extLst>
        </c:ser>
        <c:ser>
          <c:idx val="1"/>
          <c:order val="1"/>
          <c:tx>
            <c:strRef>
              <c:f>Sheet1!$C$1</c:f>
              <c:strCache>
                <c:ptCount val="1"/>
                <c:pt idx="0">
                  <c:v>Aggregated Forecasts</c:v>
                </c:pt>
              </c:strCache>
            </c:strRef>
          </c:tx>
          <c:spPr>
            <a:ln w="22225" cap="rnd">
              <a:solidFill>
                <a:srgbClr val="FF0000"/>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Sheet1!$C$2:$C$85</c:f>
              <c:numCache>
                <c:formatCode>General</c:formatCode>
                <c:ptCount val="84"/>
                <c:pt idx="72">
                  <c:v>353.19889999999998</c:v>
                </c:pt>
                <c:pt idx="73">
                  <c:v>460.00830000000002</c:v>
                </c:pt>
                <c:pt idx="74">
                  <c:v>660.76850000000002</c:v>
                </c:pt>
                <c:pt idx="75">
                  <c:v>395.36720000000003</c:v>
                </c:pt>
                <c:pt idx="76">
                  <c:v>434.06920000000002</c:v>
                </c:pt>
                <c:pt idx="77">
                  <c:v>447.23700000000002</c:v>
                </c:pt>
                <c:pt idx="78">
                  <c:v>449.46949999999998</c:v>
                </c:pt>
                <c:pt idx="79">
                  <c:v>415.8048</c:v>
                </c:pt>
                <c:pt idx="80">
                  <c:v>370.82830000000001</c:v>
                </c:pt>
                <c:pt idx="81">
                  <c:v>343.32670000000002</c:v>
                </c:pt>
                <c:pt idx="82">
                  <c:v>370.23450000000003</c:v>
                </c:pt>
                <c:pt idx="83">
                  <c:v>384.9599</c:v>
                </c:pt>
              </c:numCache>
            </c:numRef>
          </c:val>
          <c:smooth val="0"/>
          <c:extLst>
            <c:ext xmlns:c16="http://schemas.microsoft.com/office/drawing/2014/chart" uri="{C3380CC4-5D6E-409C-BE32-E72D297353CC}">
              <c16:uniqueId val="{00000001-2FD9-4F6E-8248-A7421051696F}"/>
            </c:ext>
          </c:extLst>
        </c:ser>
        <c:ser>
          <c:idx val="2"/>
          <c:order val="2"/>
          <c:tx>
            <c:strRef>
              <c:f>Sheet1!$D$1</c:f>
              <c:strCache>
                <c:ptCount val="1"/>
                <c:pt idx="0">
                  <c:v>Forecasts on Aggregated Data</c:v>
                </c:pt>
              </c:strCache>
            </c:strRef>
          </c:tx>
          <c:spPr>
            <a:ln w="22225" cap="rnd">
              <a:solidFill>
                <a:schemeClr val="tx1"/>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Sheet1!$D$2:$D$85</c:f>
              <c:numCache>
                <c:formatCode>General</c:formatCode>
                <c:ptCount val="84"/>
                <c:pt idx="72">
                  <c:v>387.79169999999999</c:v>
                </c:pt>
                <c:pt idx="73">
                  <c:v>387.79169999999999</c:v>
                </c:pt>
                <c:pt idx="74">
                  <c:v>387.79169999999999</c:v>
                </c:pt>
                <c:pt idx="75">
                  <c:v>387.79169999999999</c:v>
                </c:pt>
                <c:pt idx="76">
                  <c:v>387.79169999999999</c:v>
                </c:pt>
                <c:pt idx="77">
                  <c:v>387.79169999999999</c:v>
                </c:pt>
                <c:pt idx="78">
                  <c:v>387.79169999999999</c:v>
                </c:pt>
                <c:pt idx="79">
                  <c:v>387.79169999999999</c:v>
                </c:pt>
                <c:pt idx="80">
                  <c:v>387.79169999999999</c:v>
                </c:pt>
                <c:pt idx="81">
                  <c:v>387.79169999999999</c:v>
                </c:pt>
                <c:pt idx="82">
                  <c:v>387.79169999999999</c:v>
                </c:pt>
                <c:pt idx="83">
                  <c:v>387.79169999999999</c:v>
                </c:pt>
              </c:numCache>
            </c:numRef>
          </c:val>
          <c:smooth val="0"/>
          <c:extLst>
            <c:ext xmlns:c16="http://schemas.microsoft.com/office/drawing/2014/chart" uri="{C3380CC4-5D6E-409C-BE32-E72D297353CC}">
              <c16:uniqueId val="{00000002-2FD9-4F6E-8248-A7421051696F}"/>
            </c:ext>
          </c:extLst>
        </c:ser>
        <c:dLbls>
          <c:showLegendKey val="0"/>
          <c:showVal val="0"/>
          <c:showCatName val="0"/>
          <c:showSerName val="0"/>
          <c:showPercent val="0"/>
          <c:showBubbleSize val="0"/>
        </c:dLbls>
        <c:smooth val="0"/>
        <c:axId val="632918112"/>
        <c:axId val="632917784"/>
      </c:lineChart>
      <c:dateAx>
        <c:axId val="632918112"/>
        <c:scaling>
          <c:orientation val="minMax"/>
        </c:scaling>
        <c:delete val="0"/>
        <c:axPos val="b"/>
        <c:numFmt formatCode="[$-409]mmm\-yy;@"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7784"/>
        <c:crosses val="autoZero"/>
        <c:auto val="1"/>
        <c:lblOffset val="100"/>
        <c:baseTimeUnit val="months"/>
        <c:majorUnit val="12"/>
        <c:majorTimeUnit val="months"/>
      </c:dateAx>
      <c:valAx>
        <c:axId val="6329177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Standard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F564-9DBC-4B36-BE24-5B26D007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295</TotalTime>
  <Pages>24</Pages>
  <Words>8552</Words>
  <Characters>48751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57189</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Ford, Jenna A</cp:lastModifiedBy>
  <cp:revision>7</cp:revision>
  <cp:lastPrinted>2006-03-24T15:58:00Z</cp:lastPrinted>
  <dcterms:created xsi:type="dcterms:W3CDTF">2020-09-06T19:58:00Z</dcterms:created>
  <dcterms:modified xsi:type="dcterms:W3CDTF">2020-09-07T00:53:00Z</dcterms:modified>
</cp:coreProperties>
</file>