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27C" w:rsidRPr="009909D1" w:rsidRDefault="00D75FCB" w:rsidP="009909D1">
      <w:pPr>
        <w:jc w:val="center"/>
        <w:rPr>
          <w:b/>
          <w:sz w:val="40"/>
          <w:szCs w:val="40"/>
        </w:rPr>
      </w:pPr>
      <w:r>
        <w:rPr>
          <w:rFonts w:hint="eastAsia"/>
          <w:b/>
          <w:sz w:val="40"/>
          <w:szCs w:val="40"/>
        </w:rPr>
        <w:t>项目各个模块功能说明</w:t>
      </w:r>
    </w:p>
    <w:p w:rsidR="00356478" w:rsidRDefault="00356478"/>
    <w:p w:rsidR="00356478" w:rsidRDefault="00356478">
      <w:r>
        <w:rPr>
          <w:rFonts w:hint="eastAsia"/>
        </w:rPr>
        <w:t>针对近期已完成的模块作出总结：</w:t>
      </w:r>
    </w:p>
    <w:p w:rsidR="00D75FCB" w:rsidRDefault="00D75FCB">
      <w:pPr>
        <w:rPr>
          <w:rFonts w:hint="eastAsia"/>
        </w:rPr>
      </w:pPr>
      <w:bookmarkStart w:id="0" w:name="_GoBack"/>
      <w:bookmarkEnd w:id="0"/>
    </w:p>
    <w:p w:rsidR="00D75FCB" w:rsidRPr="00D75FCB" w:rsidRDefault="00D75FCB">
      <w:pPr>
        <w:rPr>
          <w:b/>
          <w:sz w:val="28"/>
          <w:szCs w:val="28"/>
        </w:rPr>
      </w:pPr>
      <w:r w:rsidRPr="00D75FCB">
        <w:rPr>
          <w:rFonts w:hint="eastAsia"/>
          <w:b/>
          <w:sz w:val="28"/>
          <w:szCs w:val="28"/>
        </w:rPr>
        <w:t>视频模块设计</w:t>
      </w:r>
    </w:p>
    <w:p w:rsidR="00D75FCB" w:rsidRDefault="00D75FCB"/>
    <w:p w:rsidR="00D75FCB" w:rsidRPr="00D75FCB" w:rsidRDefault="00D75FCB">
      <w:pPr>
        <w:rPr>
          <w:rFonts w:hint="eastAsia"/>
        </w:rPr>
      </w:pPr>
      <w:r>
        <w:rPr>
          <w:rFonts w:hint="eastAsia"/>
        </w:rPr>
        <w:t>图像相似度计算</w:t>
      </w:r>
    </w:p>
    <w:p w:rsidR="00356478" w:rsidRDefault="00356478"/>
    <w:p w:rsidR="00356478" w:rsidRPr="009909D1" w:rsidRDefault="00356478" w:rsidP="00356478">
      <w:pPr>
        <w:pStyle w:val="Heading3"/>
        <w:numPr>
          <w:ilvl w:val="0"/>
          <w:numId w:val="0"/>
        </w:numPr>
        <w:ind w:left="720" w:hanging="720"/>
        <w:rPr>
          <w:sz w:val="28"/>
          <w:szCs w:val="28"/>
        </w:rPr>
      </w:pPr>
      <w:r w:rsidRPr="009909D1">
        <w:rPr>
          <w:rFonts w:hint="eastAsia"/>
          <w:sz w:val="28"/>
          <w:szCs w:val="28"/>
        </w:rPr>
        <w:t>图像模块设计</w:t>
      </w:r>
    </w:p>
    <w:p w:rsidR="00356478" w:rsidRDefault="00356478" w:rsidP="00356478">
      <w:pPr>
        <w:ind w:firstLine="360"/>
      </w:pPr>
      <w:r>
        <w:rPr>
          <w:rFonts w:hint="eastAsia"/>
        </w:rPr>
        <w:t>包括圆检测，清晰度检测，圆心距离计算三个子模块，分别输出相应的内部</w:t>
      </w:r>
      <w:r>
        <w:t>API</w:t>
      </w:r>
      <w:r>
        <w:rPr>
          <w:rFonts w:hint="eastAsia"/>
        </w:rPr>
        <w:t>接口，以供控制模块调用。</w:t>
      </w:r>
    </w:p>
    <w:p w:rsidR="00356478" w:rsidRPr="00356478" w:rsidRDefault="00356478"/>
    <w:p w:rsidR="00356478" w:rsidRDefault="00356478" w:rsidP="00356478">
      <w:r>
        <w:rPr>
          <w:rFonts w:hint="eastAsia"/>
          <w:noProof/>
        </w:rPr>
        <w:drawing>
          <wp:inline distT="0" distB="0" distL="0" distR="0" wp14:anchorId="32B2E2C0" wp14:editId="13B1C0B6">
            <wp:extent cx="5390984" cy="41668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echatIMG44.jpeg"/>
                    <pic:cNvPicPr/>
                  </pic:nvPicPr>
                  <pic:blipFill>
                    <a:blip r:embed="rId5">
                      <a:extLst>
                        <a:ext uri="{28A0092B-C50C-407E-A947-70E740481C1C}">
                          <a14:useLocalDpi xmlns:a14="http://schemas.microsoft.com/office/drawing/2010/main" val="0"/>
                        </a:ext>
                      </a:extLst>
                    </a:blip>
                    <a:stretch>
                      <a:fillRect/>
                    </a:stretch>
                  </pic:blipFill>
                  <pic:spPr>
                    <a:xfrm>
                      <a:off x="0" y="0"/>
                      <a:ext cx="5416405" cy="4186530"/>
                    </a:xfrm>
                    <a:prstGeom prst="rect">
                      <a:avLst/>
                    </a:prstGeom>
                  </pic:spPr>
                </pic:pic>
              </a:graphicData>
            </a:graphic>
          </wp:inline>
        </w:drawing>
      </w:r>
    </w:p>
    <w:p w:rsidR="00356478" w:rsidRDefault="00356478" w:rsidP="00356478">
      <w:pPr>
        <w:pStyle w:val="ListParagraph"/>
        <w:numPr>
          <w:ilvl w:val="0"/>
          <w:numId w:val="6"/>
        </w:numPr>
      </w:pPr>
      <w:r>
        <w:rPr>
          <w:rFonts w:hint="eastAsia"/>
        </w:rPr>
        <w:t>圆检测</w:t>
      </w:r>
    </w:p>
    <w:p w:rsidR="009909D1" w:rsidRPr="009909D1" w:rsidRDefault="009909D1" w:rsidP="009909D1">
      <w:pPr>
        <w:ind w:right="840" w:firstLine="360"/>
        <w:rPr>
          <w:rFonts w:ascii="Verdana" w:hAnsi="Verdana"/>
          <w:color w:val="000000"/>
          <w:szCs w:val="21"/>
          <w:shd w:val="clear" w:color="auto" w:fill="FFFFFF"/>
        </w:rPr>
      </w:pPr>
      <w:r w:rsidRPr="009909D1">
        <w:rPr>
          <w:rFonts w:ascii="Verdana" w:hAnsi="Verdana" w:hint="eastAsia"/>
          <w:color w:val="000000"/>
          <w:szCs w:val="21"/>
          <w:shd w:val="clear" w:color="auto" w:fill="FFFFFF"/>
        </w:rPr>
        <w:t>在许多应用场合中需要快速准确地检测出直线或者圆。其中一种非常有效的解决问题的方法是霍夫变换，</w:t>
      </w:r>
      <w:r w:rsidRPr="009909D1">
        <w:rPr>
          <w:rFonts w:ascii="Verdana" w:hAnsi="Verdana"/>
          <w:color w:val="000000"/>
          <w:szCs w:val="21"/>
          <w:shd w:val="clear" w:color="auto" w:fill="FFFFFF"/>
        </w:rPr>
        <w:t>Hough</w:t>
      </w:r>
      <w:r w:rsidRPr="009909D1">
        <w:rPr>
          <w:rFonts w:ascii="Verdana" w:hAnsi="Verdana"/>
          <w:color w:val="000000"/>
          <w:szCs w:val="21"/>
          <w:shd w:val="clear" w:color="auto" w:fill="FFFFFF"/>
        </w:rPr>
        <w:t>变换的基本原理在于利用点与线的对偶性，将原始图像空间的给定的曲线通过曲线表达形式变为参数空间的一个点。这样就把原始图像中给定曲线的检测问题转化为寻找参数空间中的峰值问题。</w:t>
      </w:r>
    </w:p>
    <w:p w:rsidR="00356478" w:rsidRDefault="009909D1" w:rsidP="009909D1">
      <w:pPr>
        <w:ind w:firstLine="360"/>
      </w:pPr>
      <w:r>
        <w:rPr>
          <w:rFonts w:hint="eastAsia"/>
        </w:rPr>
        <w:t>主要利用</w:t>
      </w:r>
      <w:r>
        <w:rPr>
          <w:rFonts w:hint="eastAsia"/>
        </w:rPr>
        <w:t>cv</w:t>
      </w:r>
      <w:r>
        <w:t>2.HoughCircles()</w:t>
      </w:r>
      <w:r>
        <w:rPr>
          <w:rFonts w:hint="eastAsia"/>
        </w:rPr>
        <w:t>函数计算图像中出现的圆数目。</w:t>
      </w:r>
    </w:p>
    <w:p w:rsidR="00356478" w:rsidRPr="00356478" w:rsidRDefault="00356478" w:rsidP="00356478">
      <w:r>
        <w:rPr>
          <w:noProof/>
        </w:rPr>
        <w:lastRenderedPageBreak/>
        <w:drawing>
          <wp:inline distT="0" distB="0" distL="0" distR="0">
            <wp:extent cx="2751151" cy="215095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08 at 3.41.14 PM.png"/>
                    <pic:cNvPicPr/>
                  </pic:nvPicPr>
                  <pic:blipFill>
                    <a:blip r:embed="rId6">
                      <a:extLst>
                        <a:ext uri="{28A0092B-C50C-407E-A947-70E740481C1C}">
                          <a14:useLocalDpi xmlns:a14="http://schemas.microsoft.com/office/drawing/2010/main" val="0"/>
                        </a:ext>
                      </a:extLst>
                    </a:blip>
                    <a:stretch>
                      <a:fillRect/>
                    </a:stretch>
                  </pic:blipFill>
                  <pic:spPr>
                    <a:xfrm>
                      <a:off x="0" y="0"/>
                      <a:ext cx="2765465" cy="2162144"/>
                    </a:xfrm>
                    <a:prstGeom prst="rect">
                      <a:avLst/>
                    </a:prstGeom>
                  </pic:spPr>
                </pic:pic>
              </a:graphicData>
            </a:graphic>
          </wp:inline>
        </w:drawing>
      </w:r>
    </w:p>
    <w:p w:rsidR="00356478" w:rsidRDefault="00356478" w:rsidP="00356478"/>
    <w:p w:rsidR="00356478" w:rsidRDefault="00356478" w:rsidP="00356478"/>
    <w:p w:rsidR="00356478" w:rsidRDefault="009909D1" w:rsidP="00356478">
      <w:r>
        <w:t xml:space="preserve">(2) </w:t>
      </w:r>
      <w:r>
        <w:rPr>
          <w:rFonts w:hint="eastAsia"/>
        </w:rPr>
        <w:t>清晰度检测</w:t>
      </w:r>
    </w:p>
    <w:p w:rsidR="009909D1" w:rsidRDefault="009909D1" w:rsidP="00356478">
      <w:r>
        <w:rPr>
          <w:rFonts w:hint="eastAsia"/>
        </w:rPr>
        <w:t>利用</w:t>
      </w:r>
      <w:proofErr w:type="spellStart"/>
      <w:r>
        <w:rPr>
          <w:rFonts w:hint="eastAsia"/>
        </w:rPr>
        <w:t>tenegrad</w:t>
      </w:r>
      <w:proofErr w:type="spellEnd"/>
      <w:r>
        <w:rPr>
          <w:rFonts w:hint="eastAsia"/>
        </w:rPr>
        <w:t>（）函数，计算清晰度，结果越小，清晰度越好。</w:t>
      </w:r>
    </w:p>
    <w:p w:rsidR="009909D1" w:rsidRDefault="009909D1" w:rsidP="00356478">
      <w:r>
        <w:rPr>
          <w:noProof/>
        </w:rPr>
        <w:drawing>
          <wp:inline distT="0" distB="0" distL="0" distR="0" wp14:anchorId="33DB5AB0" wp14:editId="0132DFA4">
            <wp:extent cx="3076398" cy="20673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3102153" cy="2084646"/>
                    </a:xfrm>
                    <a:prstGeom prst="rect">
                      <a:avLst/>
                    </a:prstGeom>
                  </pic:spPr>
                </pic:pic>
              </a:graphicData>
            </a:graphic>
          </wp:inline>
        </w:drawing>
      </w:r>
    </w:p>
    <w:p w:rsidR="009909D1" w:rsidRDefault="009909D1" w:rsidP="009909D1">
      <w:r>
        <w:rPr>
          <w:rFonts w:hint="eastAsia"/>
        </w:rPr>
        <w:t>根据最小值可以基本判定锐度值最高图像。</w:t>
      </w:r>
      <w:r>
        <w:rPr>
          <w:noProof/>
        </w:rPr>
        <w:drawing>
          <wp:inline distT="0" distB="0" distL="0" distR="0">
            <wp:extent cx="3148718" cy="2361538"/>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bmp"/>
                    <pic:cNvPicPr/>
                  </pic:nvPicPr>
                  <pic:blipFill>
                    <a:blip r:embed="rId8">
                      <a:extLst>
                        <a:ext uri="{28A0092B-C50C-407E-A947-70E740481C1C}">
                          <a14:useLocalDpi xmlns:a14="http://schemas.microsoft.com/office/drawing/2010/main" val="0"/>
                        </a:ext>
                      </a:extLst>
                    </a:blip>
                    <a:stretch>
                      <a:fillRect/>
                    </a:stretch>
                  </pic:blipFill>
                  <pic:spPr>
                    <a:xfrm>
                      <a:off x="0" y="0"/>
                      <a:ext cx="3172621" cy="2379466"/>
                    </a:xfrm>
                    <a:prstGeom prst="rect">
                      <a:avLst/>
                    </a:prstGeom>
                  </pic:spPr>
                </pic:pic>
              </a:graphicData>
            </a:graphic>
          </wp:inline>
        </w:drawing>
      </w:r>
    </w:p>
    <w:p w:rsidR="009909D1" w:rsidRDefault="009909D1" w:rsidP="00356478">
      <w:r>
        <w:rPr>
          <w:rFonts w:hint="eastAsia"/>
        </w:rPr>
        <w:t>根据图像来看，也可以看出其为最清晰图像。</w:t>
      </w:r>
    </w:p>
    <w:p w:rsidR="00356478" w:rsidRDefault="00356478" w:rsidP="00356478">
      <w:pPr>
        <w:pStyle w:val="Heading2"/>
        <w:numPr>
          <w:ilvl w:val="0"/>
          <w:numId w:val="0"/>
        </w:numPr>
        <w:ind w:left="576" w:hanging="576"/>
      </w:pPr>
      <w:bookmarkStart w:id="1" w:name="header-n0"/>
      <w:bookmarkEnd w:id="1"/>
      <w:r>
        <w:rPr>
          <w:rFonts w:hint="eastAsia"/>
        </w:rPr>
        <w:lastRenderedPageBreak/>
        <w:t>（</w:t>
      </w:r>
      <w:r>
        <w:rPr>
          <w:rFonts w:hint="eastAsia"/>
        </w:rPr>
        <w:t>3</w:t>
      </w:r>
      <w:r>
        <w:rPr>
          <w:rFonts w:hint="eastAsia"/>
        </w:rPr>
        <w:t>）</w:t>
      </w:r>
      <w:r>
        <w:t>圆心距离基准距离</w:t>
      </w:r>
    </w:p>
    <w:p w:rsidR="009909D1" w:rsidRPr="009909D1" w:rsidRDefault="009909D1" w:rsidP="009909D1"/>
    <w:p w:rsidR="00356478" w:rsidRDefault="00356478" w:rsidP="00356478">
      <w:pPr>
        <w:pStyle w:val="FirstParagraph"/>
        <w:rPr>
          <w:lang w:eastAsia="zh-CN"/>
        </w:rPr>
      </w:pPr>
      <w:r>
        <w:rPr>
          <w:lang w:eastAsia="zh-CN"/>
        </w:rPr>
        <w:t>项目要求：对于聚焦好的圆的分析可以给出拟合圆的直径像素数（或拟合圆边界曲线），圆心的屏幕坐标，圆心与方框图在上下、左右两方向的正负像素差值。</w:t>
      </w:r>
      <w:r>
        <w:rPr>
          <w:lang w:eastAsia="zh-CN"/>
        </w:rPr>
        <w:t xml:space="preserve"> </w:t>
      </w:r>
    </w:p>
    <w:p w:rsidR="00356478" w:rsidRDefault="00356478" w:rsidP="00356478">
      <w:pPr>
        <w:pStyle w:val="BodyText"/>
        <w:rPr>
          <w:lang w:eastAsia="zh-CN"/>
        </w:rPr>
      </w:pPr>
      <w:r>
        <w:rPr>
          <w:lang w:eastAsia="zh-CN"/>
        </w:rPr>
        <w:t>考虑到圆心坐标距离方框图在上下左右两方向距离等价于与方框图中心的距离。所以先考虑与基准点距离。</w:t>
      </w:r>
    </w:p>
    <w:p w:rsidR="00356478" w:rsidRDefault="00356478" w:rsidP="00356478">
      <w:pPr>
        <w:pStyle w:val="Heading3"/>
        <w:numPr>
          <w:ilvl w:val="0"/>
          <w:numId w:val="0"/>
        </w:numPr>
        <w:ind w:left="720" w:hanging="720"/>
      </w:pPr>
      <w:bookmarkStart w:id="2" w:name="header-n6"/>
      <w:bookmarkEnd w:id="2"/>
      <w:r>
        <w:t>主要方法：</w:t>
      </w:r>
    </w:p>
    <w:p w:rsidR="00356478" w:rsidRDefault="00356478" w:rsidP="00356478">
      <w:pPr>
        <w:pStyle w:val="Heading2"/>
        <w:numPr>
          <w:ilvl w:val="0"/>
          <w:numId w:val="0"/>
        </w:numPr>
        <w:ind w:left="576" w:hanging="576"/>
      </w:pPr>
      <w:bookmarkStart w:id="3" w:name="header-n8"/>
      <w:bookmarkEnd w:id="3"/>
      <w:r>
        <w:t>寻找基准点坐标</w:t>
      </w:r>
    </w:p>
    <w:p w:rsidR="00356478" w:rsidRDefault="00356478" w:rsidP="00356478">
      <w:pPr>
        <w:numPr>
          <w:ilvl w:val="0"/>
          <w:numId w:val="4"/>
        </w:numPr>
        <w:spacing w:after="200"/>
      </w:pPr>
      <w:r>
        <w:t>转换</w:t>
      </w:r>
      <w:proofErr w:type="spellStart"/>
      <w:r>
        <w:t>hsv</w:t>
      </w:r>
      <w:proofErr w:type="spellEnd"/>
      <w:r>
        <w:t>颜色空间</w:t>
      </w:r>
    </w:p>
    <w:p w:rsidR="00356478" w:rsidRDefault="00356478" w:rsidP="00356478">
      <w:pPr>
        <w:pStyle w:val="FirstParagraph"/>
      </w:pPr>
      <w:r>
        <w:t xml:space="preserve"> </w:t>
      </w:r>
      <w:proofErr w:type="spellStart"/>
      <w:r>
        <w:t>利用</w:t>
      </w:r>
      <w:proofErr w:type="gramStart"/>
      <w:r>
        <w:t>cvtColor</w:t>
      </w:r>
      <w:proofErr w:type="spellEnd"/>
      <w:r>
        <w:t>(</w:t>
      </w:r>
      <w:proofErr w:type="gramEnd"/>
      <w:r>
        <w:t>)</w:t>
      </w:r>
      <w:r>
        <w:t>将</w:t>
      </w:r>
      <w:r>
        <w:t>BGR</w:t>
      </w:r>
      <w:r>
        <w:t>格式转成</w:t>
      </w:r>
      <w:r>
        <w:t>HSV</w:t>
      </w:r>
      <w:r>
        <w:t>格式，参数为</w:t>
      </w:r>
      <w:r>
        <w:t>cv2.COLOR_BGR2HSV</w:t>
      </w:r>
      <w:r>
        <w:t>。</w:t>
      </w:r>
    </w:p>
    <w:p w:rsidR="00356478" w:rsidRDefault="00356478" w:rsidP="00356478">
      <w:pPr>
        <w:pStyle w:val="BodyText"/>
      </w:pPr>
      <w:r>
        <w:t xml:space="preserve"> </w:t>
      </w:r>
      <w:r>
        <w:rPr>
          <w:noProof/>
        </w:rPr>
        <w:drawing>
          <wp:inline distT="0" distB="0" distL="0" distR="0" wp14:anchorId="06C722B8" wp14:editId="208BA544">
            <wp:extent cx="3172571" cy="2297927"/>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Users/kubota/Desktop/Screen Shot 2018-06-07 at 9.07.27 AM.png"/>
                    <pic:cNvPicPr>
                      <a:picLocks noChangeAspect="1" noChangeArrowheads="1"/>
                    </pic:cNvPicPr>
                  </pic:nvPicPr>
                  <pic:blipFill>
                    <a:blip r:embed="rId9"/>
                    <a:stretch>
                      <a:fillRect/>
                    </a:stretch>
                  </pic:blipFill>
                  <pic:spPr bwMode="auto">
                    <a:xfrm>
                      <a:off x="0" y="0"/>
                      <a:ext cx="3210570" cy="2325450"/>
                    </a:xfrm>
                    <a:prstGeom prst="rect">
                      <a:avLst/>
                    </a:prstGeom>
                    <a:noFill/>
                    <a:ln w="9525">
                      <a:noFill/>
                      <a:headEnd/>
                      <a:tailEnd/>
                    </a:ln>
                  </pic:spPr>
                </pic:pic>
              </a:graphicData>
            </a:graphic>
          </wp:inline>
        </w:drawing>
      </w:r>
    </w:p>
    <w:p w:rsidR="00356478" w:rsidRDefault="00356478" w:rsidP="00356478">
      <w:pPr>
        <w:numPr>
          <w:ilvl w:val="0"/>
          <w:numId w:val="4"/>
        </w:numPr>
        <w:spacing w:after="200"/>
      </w:pPr>
      <w:r>
        <w:t>获取</w:t>
      </w:r>
      <w:r>
        <w:t>mask</w:t>
      </w:r>
    </w:p>
    <w:p w:rsidR="00356478" w:rsidRDefault="00356478" w:rsidP="00356478">
      <w:pPr>
        <w:pStyle w:val="FirstParagraph"/>
        <w:rPr>
          <w:rFonts w:ascii="MS Mincho" w:eastAsia="MS Mincho" w:hAnsi="MS Mincho" w:cs="MS Mincho"/>
          <w:lang w:eastAsia="zh-CN"/>
        </w:rPr>
      </w:pPr>
      <w:r>
        <w:rPr>
          <w:lang w:eastAsia="zh-CN"/>
        </w:rPr>
        <w:t xml:space="preserve"> </w:t>
      </w:r>
      <w:r>
        <w:rPr>
          <w:rFonts w:ascii="MS Mincho" w:eastAsia="MS Mincho" w:hAnsi="MS Mincho" w:cs="MS Mincho" w:hint="eastAsia"/>
          <w:lang w:eastAsia="zh-CN"/>
        </w:rPr>
        <w:t>利用</w:t>
      </w:r>
      <w:proofErr w:type="spellStart"/>
      <w:r>
        <w:rPr>
          <w:lang w:eastAsia="zh-CN"/>
        </w:rPr>
        <w:t>inRange</w:t>
      </w:r>
      <w:proofErr w:type="spellEnd"/>
      <w:r>
        <w:rPr>
          <w:lang w:eastAsia="zh-CN"/>
        </w:rPr>
        <w:t>()</w:t>
      </w:r>
      <w:r>
        <w:rPr>
          <w:rFonts w:ascii="MS Mincho" w:eastAsia="MS Mincho" w:hAnsi="MS Mincho" w:cs="MS Mincho" w:hint="eastAsia"/>
          <w:lang w:eastAsia="zh-CN"/>
        </w:rPr>
        <w:t>函数和</w:t>
      </w:r>
      <w:r>
        <w:rPr>
          <w:lang w:eastAsia="zh-CN"/>
        </w:rPr>
        <w:t>HSV</w:t>
      </w:r>
      <w:r>
        <w:rPr>
          <w:rFonts w:ascii="MS Mincho" w:eastAsia="MS Mincho" w:hAnsi="MS Mincho" w:cs="MS Mincho" w:hint="eastAsia"/>
          <w:lang w:eastAsia="zh-CN"/>
        </w:rPr>
        <w:t>模型中</w:t>
      </w:r>
      <w:r>
        <w:rPr>
          <w:rFonts w:ascii="SimSun" w:eastAsia="SimSun" w:hAnsi="SimSun" w:cs="SimSun" w:hint="eastAsia"/>
          <w:lang w:eastAsia="zh-CN"/>
        </w:rPr>
        <w:t>蓝</w:t>
      </w:r>
      <w:r>
        <w:rPr>
          <w:rFonts w:ascii="MS Mincho" w:eastAsia="MS Mincho" w:hAnsi="MS Mincho" w:cs="MS Mincho" w:hint="eastAsia"/>
          <w:lang w:eastAsia="zh-CN"/>
        </w:rPr>
        <w:t>色范</w:t>
      </w:r>
      <w:r>
        <w:rPr>
          <w:rFonts w:ascii="SimSun" w:eastAsia="SimSun" w:hAnsi="SimSun" w:cs="SimSun" w:hint="eastAsia"/>
          <w:lang w:eastAsia="zh-CN"/>
        </w:rPr>
        <w:t>围</w:t>
      </w:r>
      <w:r>
        <w:rPr>
          <w:rFonts w:ascii="MS Mincho" w:eastAsia="MS Mincho" w:hAnsi="MS Mincho" w:cs="MS Mincho" w:hint="eastAsia"/>
          <w:lang w:eastAsia="zh-CN"/>
        </w:rPr>
        <w:t>的上下界</w:t>
      </w:r>
      <w:r>
        <w:rPr>
          <w:rFonts w:ascii="SimSun" w:eastAsia="SimSun" w:hAnsi="SimSun" w:cs="SimSun" w:hint="eastAsia"/>
          <w:lang w:eastAsia="zh-CN"/>
        </w:rPr>
        <w:t>获</w:t>
      </w:r>
      <w:r>
        <w:rPr>
          <w:rFonts w:ascii="MS Mincho" w:eastAsia="MS Mincho" w:hAnsi="MS Mincho" w:cs="MS Mincho" w:hint="eastAsia"/>
          <w:lang w:eastAsia="zh-CN"/>
        </w:rPr>
        <w:t>取</w:t>
      </w:r>
      <w:r>
        <w:rPr>
          <w:lang w:eastAsia="zh-CN"/>
        </w:rPr>
        <w:t>mask</w:t>
      </w:r>
      <w:r>
        <w:rPr>
          <w:rFonts w:ascii="MS Mincho" w:eastAsia="MS Mincho" w:hAnsi="MS Mincho" w:cs="MS Mincho" w:hint="eastAsia"/>
          <w:lang w:eastAsia="zh-CN"/>
        </w:rPr>
        <w:t>，</w:t>
      </w:r>
      <w:r>
        <w:rPr>
          <w:lang w:eastAsia="zh-CN"/>
        </w:rPr>
        <w:t>mask</w:t>
      </w:r>
      <w:r>
        <w:rPr>
          <w:rFonts w:ascii="MS Mincho" w:eastAsia="MS Mincho" w:hAnsi="MS Mincho" w:cs="MS Mincho" w:hint="eastAsia"/>
          <w:lang w:eastAsia="zh-CN"/>
        </w:rPr>
        <w:t>中原</w:t>
      </w:r>
      <w:r>
        <w:rPr>
          <w:rFonts w:ascii="SimSun" w:eastAsia="SimSun" w:hAnsi="SimSun" w:cs="SimSun" w:hint="eastAsia"/>
          <w:lang w:eastAsia="zh-CN"/>
        </w:rPr>
        <w:t>视频</w:t>
      </w:r>
      <w:r>
        <w:rPr>
          <w:rFonts w:ascii="MS Mincho" w:eastAsia="MS Mincho" w:hAnsi="MS Mincho" w:cs="MS Mincho" w:hint="eastAsia"/>
          <w:lang w:eastAsia="zh-CN"/>
        </w:rPr>
        <w:t>中的</w:t>
      </w:r>
      <w:r>
        <w:rPr>
          <w:rFonts w:ascii="SimSun" w:eastAsia="SimSun" w:hAnsi="SimSun" w:cs="SimSun" w:hint="eastAsia"/>
          <w:lang w:eastAsia="zh-CN"/>
        </w:rPr>
        <w:t>蓝</w:t>
      </w:r>
      <w:r>
        <w:rPr>
          <w:rFonts w:ascii="MS Mincho" w:eastAsia="MS Mincho" w:hAnsi="MS Mincho" w:cs="MS Mincho" w:hint="eastAsia"/>
          <w:lang w:eastAsia="zh-CN"/>
        </w:rPr>
        <w:t>色部分会被弄成白色，其他部分黑色。</w:t>
      </w:r>
    </w:p>
    <w:p w:rsidR="00356478" w:rsidRDefault="00356478" w:rsidP="00356478">
      <w:pPr>
        <w:pStyle w:val="FirstParagraph"/>
        <w:rPr>
          <w:lang w:eastAsia="zh-CN"/>
        </w:rPr>
      </w:pPr>
      <w:r>
        <w:rPr>
          <w:lang w:eastAsia="zh-CN"/>
        </w:rPr>
        <w:t xml:space="preserve"> </w:t>
      </w:r>
      <w:r>
        <w:rPr>
          <w:noProof/>
        </w:rPr>
        <w:drawing>
          <wp:inline distT="0" distB="0" distL="0" distR="0" wp14:anchorId="284FF2ED" wp14:editId="1E27440B">
            <wp:extent cx="3148717" cy="2099144"/>
            <wp:effectExtent l="0" t="0" r="0" b="0"/>
            <wp:docPr id="2" name="Picture" title="fig:"/>
            <wp:cNvGraphicFramePr/>
            <a:graphic xmlns:a="http://schemas.openxmlformats.org/drawingml/2006/main">
              <a:graphicData uri="http://schemas.openxmlformats.org/drawingml/2006/picture">
                <pic:pic xmlns:pic="http://schemas.openxmlformats.org/drawingml/2006/picture">
                  <pic:nvPicPr>
                    <pic:cNvPr id="0" name="Picture" descr="/Users/kubota/Desktop/Screen Shot 2018-06-07 at 9.07.44 AM.png"/>
                    <pic:cNvPicPr>
                      <a:picLocks noChangeAspect="1" noChangeArrowheads="1"/>
                    </pic:cNvPicPr>
                  </pic:nvPicPr>
                  <pic:blipFill>
                    <a:blip r:embed="rId10"/>
                    <a:stretch>
                      <a:fillRect/>
                    </a:stretch>
                  </pic:blipFill>
                  <pic:spPr bwMode="auto">
                    <a:xfrm>
                      <a:off x="0" y="0"/>
                      <a:ext cx="3186904" cy="2124602"/>
                    </a:xfrm>
                    <a:prstGeom prst="rect">
                      <a:avLst/>
                    </a:prstGeom>
                    <a:noFill/>
                    <a:ln w="9525">
                      <a:noFill/>
                      <a:headEnd/>
                      <a:tailEnd/>
                    </a:ln>
                  </pic:spPr>
                </pic:pic>
              </a:graphicData>
            </a:graphic>
          </wp:inline>
        </w:drawing>
      </w:r>
    </w:p>
    <w:p w:rsidR="00356478" w:rsidRDefault="00356478" w:rsidP="00356478">
      <w:pPr>
        <w:numPr>
          <w:ilvl w:val="0"/>
          <w:numId w:val="4"/>
        </w:numPr>
        <w:spacing w:after="200"/>
      </w:pPr>
      <w:r>
        <w:rPr>
          <w:rFonts w:ascii="SimSun" w:eastAsia="SimSun" w:hAnsi="SimSun" w:cs="SimSun" w:hint="eastAsia"/>
        </w:rPr>
        <w:lastRenderedPageBreak/>
        <w:t>图</w:t>
      </w:r>
      <w:r>
        <w:t>像按位操作</w:t>
      </w:r>
    </w:p>
    <w:p w:rsidR="00356478" w:rsidRDefault="00356478" w:rsidP="00356478">
      <w:pPr>
        <w:pStyle w:val="FirstParagraph"/>
        <w:rPr>
          <w:lang w:eastAsia="zh-CN"/>
        </w:rPr>
      </w:pPr>
      <w:r>
        <w:rPr>
          <w:lang w:eastAsia="zh-CN"/>
        </w:rPr>
        <w:t xml:space="preserve"> </w:t>
      </w:r>
      <w:r>
        <w:rPr>
          <w:lang w:eastAsia="zh-CN"/>
        </w:rPr>
        <w:t>利用</w:t>
      </w:r>
      <w:r>
        <w:rPr>
          <w:lang w:eastAsia="zh-CN"/>
        </w:rPr>
        <w:t>cv2.bitwise_and</w:t>
      </w:r>
      <w:r>
        <w:rPr>
          <w:lang w:eastAsia="zh-CN"/>
        </w:rPr>
        <w:t>函数将</w:t>
      </w:r>
      <w:r>
        <w:rPr>
          <w:lang w:eastAsia="zh-CN"/>
        </w:rPr>
        <w:t>mask</w:t>
      </w:r>
      <w:r>
        <w:rPr>
          <w:lang w:eastAsia="zh-CN"/>
        </w:rPr>
        <w:t>于原视频帧进行按位与操作，则会把</w:t>
      </w:r>
      <w:r>
        <w:rPr>
          <w:lang w:eastAsia="zh-CN"/>
        </w:rPr>
        <w:t>mask</w:t>
      </w:r>
      <w:r>
        <w:rPr>
          <w:lang w:eastAsia="zh-CN"/>
        </w:rPr>
        <w:t>中的白色用真实的图像替换：</w:t>
      </w:r>
    </w:p>
    <w:p w:rsidR="00356478" w:rsidRDefault="00356478" w:rsidP="00356478">
      <w:pPr>
        <w:pStyle w:val="BodyText"/>
      </w:pPr>
      <w:r>
        <w:rPr>
          <w:lang w:eastAsia="zh-CN"/>
        </w:rPr>
        <w:t xml:space="preserve"> </w:t>
      </w:r>
      <w:r>
        <w:rPr>
          <w:noProof/>
        </w:rPr>
        <w:drawing>
          <wp:inline distT="0" distB="0" distL="0" distR="0" wp14:anchorId="636A1A95" wp14:editId="788AB5FE">
            <wp:extent cx="2767054" cy="2154251"/>
            <wp:effectExtent l="0" t="0" r="0" b="0"/>
            <wp:docPr id="3" name="Picture" title="fig:"/>
            <wp:cNvGraphicFramePr/>
            <a:graphic xmlns:a="http://schemas.openxmlformats.org/drawingml/2006/main">
              <a:graphicData uri="http://schemas.openxmlformats.org/drawingml/2006/picture">
                <pic:pic xmlns:pic="http://schemas.openxmlformats.org/drawingml/2006/picture">
                  <pic:nvPicPr>
                    <pic:cNvPr id="0" name="Picture" descr="/Users/kubota/Desktop/Screen Shot 2018-06-07 at 9.13.25 AM.png"/>
                    <pic:cNvPicPr>
                      <a:picLocks noChangeAspect="1" noChangeArrowheads="1"/>
                    </pic:cNvPicPr>
                  </pic:nvPicPr>
                  <pic:blipFill>
                    <a:blip r:embed="rId11"/>
                    <a:stretch>
                      <a:fillRect/>
                    </a:stretch>
                  </pic:blipFill>
                  <pic:spPr bwMode="auto">
                    <a:xfrm>
                      <a:off x="0" y="0"/>
                      <a:ext cx="2805449" cy="2184143"/>
                    </a:xfrm>
                    <a:prstGeom prst="rect">
                      <a:avLst/>
                    </a:prstGeom>
                    <a:noFill/>
                    <a:ln w="9525">
                      <a:noFill/>
                      <a:headEnd/>
                      <a:tailEnd/>
                    </a:ln>
                  </pic:spPr>
                </pic:pic>
              </a:graphicData>
            </a:graphic>
          </wp:inline>
        </w:drawing>
      </w:r>
    </w:p>
    <w:p w:rsidR="00356478" w:rsidRDefault="00356478" w:rsidP="00356478">
      <w:pPr>
        <w:numPr>
          <w:ilvl w:val="0"/>
          <w:numId w:val="4"/>
        </w:numPr>
        <w:spacing w:after="200"/>
      </w:pPr>
      <w:r>
        <w:t>从</w:t>
      </w:r>
      <w:proofErr w:type="spellStart"/>
      <w:r>
        <w:t>hsv</w:t>
      </w:r>
      <w:proofErr w:type="spellEnd"/>
      <w:r>
        <w:t>颜色空间转换到</w:t>
      </w:r>
      <w:proofErr w:type="spellStart"/>
      <w:r>
        <w:t>rgb</w:t>
      </w:r>
      <w:proofErr w:type="spellEnd"/>
      <w:r>
        <w:t>再到灰度空间</w:t>
      </w:r>
    </w:p>
    <w:p w:rsidR="00356478" w:rsidRDefault="00356478" w:rsidP="00356478">
      <w:pPr>
        <w:pStyle w:val="FirstParagraph"/>
      </w:pPr>
      <w:r>
        <w:rPr>
          <w:lang w:eastAsia="zh-CN"/>
        </w:rPr>
        <w:t xml:space="preserve"> </w:t>
      </w:r>
      <w:r>
        <w:rPr>
          <w:noProof/>
        </w:rPr>
        <w:drawing>
          <wp:inline distT="0" distB="0" distL="0" distR="0" wp14:anchorId="7C74D8BE" wp14:editId="29ABDA73">
            <wp:extent cx="2719346" cy="2099144"/>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Users/kubota/Desktop/Screen Shot 2018-06-07 at 9.07.58 AM.png"/>
                    <pic:cNvPicPr>
                      <a:picLocks noChangeAspect="1" noChangeArrowheads="1"/>
                    </pic:cNvPicPr>
                  </pic:nvPicPr>
                  <pic:blipFill>
                    <a:blip r:embed="rId12"/>
                    <a:stretch>
                      <a:fillRect/>
                    </a:stretch>
                  </pic:blipFill>
                  <pic:spPr bwMode="auto">
                    <a:xfrm>
                      <a:off x="0" y="0"/>
                      <a:ext cx="2742954" cy="2117368"/>
                    </a:xfrm>
                    <a:prstGeom prst="rect">
                      <a:avLst/>
                    </a:prstGeom>
                    <a:noFill/>
                    <a:ln w="9525">
                      <a:noFill/>
                      <a:headEnd/>
                      <a:tailEnd/>
                    </a:ln>
                  </pic:spPr>
                </pic:pic>
              </a:graphicData>
            </a:graphic>
          </wp:inline>
        </w:drawing>
      </w:r>
    </w:p>
    <w:p w:rsidR="00356478" w:rsidRDefault="00356478" w:rsidP="00356478">
      <w:pPr>
        <w:numPr>
          <w:ilvl w:val="0"/>
          <w:numId w:val="4"/>
        </w:numPr>
        <w:spacing w:after="200"/>
      </w:pPr>
      <w:r>
        <w:t>霍夫直线检测</w:t>
      </w:r>
      <w:r>
        <w:t xml:space="preserve"> </w:t>
      </w:r>
      <w:r>
        <w:t>利用</w:t>
      </w:r>
      <w:r>
        <w:t>cv2.HoughtLines()</w:t>
      </w:r>
      <w:r>
        <w:t>检测直线，并画出直线。</w:t>
      </w:r>
      <w:r>
        <w:t xml:space="preserve"> </w:t>
      </w:r>
      <w:r>
        <w:rPr>
          <w:noProof/>
        </w:rPr>
        <w:drawing>
          <wp:inline distT="0" distB="0" distL="0" distR="0" wp14:anchorId="40E83722" wp14:editId="2797E686">
            <wp:extent cx="2806810" cy="2011680"/>
            <wp:effectExtent l="0" t="0" r="0" b="0"/>
            <wp:docPr id="5" name="Picture" title="fig:"/>
            <wp:cNvGraphicFramePr/>
            <a:graphic xmlns:a="http://schemas.openxmlformats.org/drawingml/2006/main">
              <a:graphicData uri="http://schemas.openxmlformats.org/drawingml/2006/picture">
                <pic:pic xmlns:pic="http://schemas.openxmlformats.org/drawingml/2006/picture">
                  <pic:nvPicPr>
                    <pic:cNvPr id="0" name="Picture" descr="/Users/kubota/Desktop/Screen Shot 2018-06-07 at 9.21.39 AM.png"/>
                    <pic:cNvPicPr>
                      <a:picLocks noChangeAspect="1" noChangeArrowheads="1"/>
                    </pic:cNvPicPr>
                  </pic:nvPicPr>
                  <pic:blipFill>
                    <a:blip r:embed="rId13"/>
                    <a:stretch>
                      <a:fillRect/>
                    </a:stretch>
                  </pic:blipFill>
                  <pic:spPr bwMode="auto">
                    <a:xfrm>
                      <a:off x="0" y="0"/>
                      <a:ext cx="2826893" cy="2026074"/>
                    </a:xfrm>
                    <a:prstGeom prst="rect">
                      <a:avLst/>
                    </a:prstGeom>
                    <a:noFill/>
                    <a:ln w="9525">
                      <a:noFill/>
                      <a:headEnd/>
                      <a:tailEnd/>
                    </a:ln>
                  </pic:spPr>
                </pic:pic>
              </a:graphicData>
            </a:graphic>
          </wp:inline>
        </w:drawing>
      </w:r>
    </w:p>
    <w:p w:rsidR="00356478" w:rsidRDefault="00356478" w:rsidP="00356478">
      <w:pPr>
        <w:pStyle w:val="Heading2"/>
        <w:numPr>
          <w:ilvl w:val="0"/>
          <w:numId w:val="0"/>
        </w:numPr>
        <w:ind w:left="576" w:hanging="576"/>
      </w:pPr>
      <w:bookmarkStart w:id="4" w:name="header-n47"/>
      <w:bookmarkEnd w:id="4"/>
      <w:r>
        <w:lastRenderedPageBreak/>
        <w:t>计算圆心与基准点距离</w:t>
      </w:r>
    </w:p>
    <w:p w:rsidR="00356478" w:rsidRDefault="00356478" w:rsidP="00356478">
      <w:pPr>
        <w:numPr>
          <w:ilvl w:val="0"/>
          <w:numId w:val="4"/>
        </w:numPr>
        <w:spacing w:after="200"/>
      </w:pPr>
      <w:proofErr w:type="spellStart"/>
      <w:proofErr w:type="gramStart"/>
      <w:r>
        <w:t>computeCenterDistance</w:t>
      </w:r>
      <w:proofErr w:type="spellEnd"/>
      <w:r>
        <w:t>(</w:t>
      </w:r>
      <w:proofErr w:type="gramEnd"/>
      <w:r>
        <w:t>)</w:t>
      </w:r>
    </w:p>
    <w:p w:rsidR="00356478" w:rsidRDefault="00356478" w:rsidP="00356478">
      <w:pPr>
        <w:pStyle w:val="FirstParagraph"/>
        <w:rPr>
          <w:lang w:eastAsia="zh-CN"/>
        </w:rPr>
      </w:pPr>
      <w:r>
        <w:rPr>
          <w:lang w:eastAsia="zh-CN"/>
        </w:rPr>
        <w:t xml:space="preserve"> </w:t>
      </w:r>
      <w:r>
        <w:rPr>
          <w:lang w:eastAsia="zh-CN"/>
        </w:rPr>
        <w:t>根据直线坐标，可以找出基准点的</w:t>
      </w:r>
      <w:proofErr w:type="spellStart"/>
      <w:r>
        <w:rPr>
          <w:lang w:eastAsia="zh-CN"/>
        </w:rPr>
        <w:t>x,y</w:t>
      </w:r>
      <w:proofErr w:type="spellEnd"/>
      <w:r>
        <w:rPr>
          <w:lang w:eastAsia="zh-CN"/>
        </w:rPr>
        <w:t>坐标。目前的问题主要有，只能显示全部直线，然后通过自己推断选择出坐标。然后考虑在每一帧基准点位置不变，所以将其作为存储为参数，直接传入</w:t>
      </w:r>
      <w:proofErr w:type="spellStart"/>
      <w:r>
        <w:rPr>
          <w:lang w:eastAsia="zh-CN"/>
        </w:rPr>
        <w:t>computeCenterDistance</w:t>
      </w:r>
      <w:proofErr w:type="spellEnd"/>
      <w:r>
        <w:rPr>
          <w:lang w:eastAsia="zh-CN"/>
        </w:rPr>
        <w:t>()</w:t>
      </w:r>
      <w:r>
        <w:rPr>
          <w:lang w:eastAsia="zh-CN"/>
        </w:rPr>
        <w:t>函数。然后简单利用圆心坐标与基准点坐标相减，可以算出距离。</w:t>
      </w:r>
    </w:p>
    <w:p w:rsidR="009909D1" w:rsidRPr="009909D1" w:rsidRDefault="009909D1" w:rsidP="009909D1">
      <w:pPr>
        <w:pStyle w:val="BodyText"/>
        <w:rPr>
          <w:lang w:eastAsia="zh-CN"/>
        </w:rPr>
      </w:pPr>
    </w:p>
    <w:p w:rsidR="009909D1" w:rsidRPr="009909D1" w:rsidRDefault="00356478" w:rsidP="009909D1">
      <w:pPr>
        <w:pStyle w:val="Heading3"/>
        <w:numPr>
          <w:ilvl w:val="0"/>
          <w:numId w:val="0"/>
        </w:numPr>
        <w:ind w:left="720" w:hanging="720"/>
        <w:rPr>
          <w:sz w:val="28"/>
          <w:szCs w:val="28"/>
        </w:rPr>
      </w:pPr>
      <w:r w:rsidRPr="009909D1">
        <w:rPr>
          <w:sz w:val="28"/>
          <w:szCs w:val="28"/>
        </w:rPr>
        <w:t xml:space="preserve"> </w:t>
      </w:r>
      <w:r w:rsidR="009909D1" w:rsidRPr="009909D1">
        <w:rPr>
          <w:rFonts w:hint="eastAsia"/>
          <w:sz w:val="28"/>
          <w:szCs w:val="28"/>
        </w:rPr>
        <w:t>控制模块设计</w:t>
      </w:r>
    </w:p>
    <w:p w:rsidR="00356478" w:rsidRDefault="009909D1" w:rsidP="00356478">
      <w:pPr>
        <w:pStyle w:val="BodyText"/>
        <w:rPr>
          <w:lang w:eastAsia="zh-CN"/>
        </w:rPr>
      </w:pPr>
      <w:r>
        <w:rPr>
          <w:noProof/>
        </w:rPr>
        <w:drawing>
          <wp:inline distT="0" distB="0" distL="0" distR="0" wp14:anchorId="2F00082E" wp14:editId="2F4688A8">
            <wp:extent cx="5274310" cy="36372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echatIMG43.jpeg"/>
                    <pic:cNvPicPr/>
                  </pic:nvPicPr>
                  <pic:blipFill>
                    <a:blip r:embed="rId14">
                      <a:extLst>
                        <a:ext uri="{28A0092B-C50C-407E-A947-70E740481C1C}">
                          <a14:useLocalDpi xmlns:a14="http://schemas.microsoft.com/office/drawing/2010/main" val="0"/>
                        </a:ext>
                      </a:extLst>
                    </a:blip>
                    <a:stretch>
                      <a:fillRect/>
                    </a:stretch>
                  </pic:blipFill>
                  <pic:spPr>
                    <a:xfrm>
                      <a:off x="0" y="0"/>
                      <a:ext cx="5274310" cy="3637280"/>
                    </a:xfrm>
                    <a:prstGeom prst="rect">
                      <a:avLst/>
                    </a:prstGeom>
                  </pic:spPr>
                </pic:pic>
              </a:graphicData>
            </a:graphic>
          </wp:inline>
        </w:drawing>
      </w:r>
    </w:p>
    <w:p w:rsidR="009909D1" w:rsidRDefault="009909D1" w:rsidP="009909D1">
      <w:r>
        <w:rPr>
          <w:rFonts w:hint="eastAsia"/>
        </w:rPr>
        <w:t>控制模块导入视频模块、图像模块、场景模块，利用内部</w:t>
      </w:r>
      <w:r>
        <w:t>API</w:t>
      </w:r>
      <w:r>
        <w:rPr>
          <w:rFonts w:hint="eastAsia"/>
        </w:rPr>
        <w:t>接口做场景检测与最优帧检测。这两个</w:t>
      </w:r>
      <w:r>
        <w:t>API</w:t>
      </w:r>
      <w:r>
        <w:rPr>
          <w:rFonts w:hint="eastAsia"/>
        </w:rPr>
        <w:t>接口面向用户。</w:t>
      </w:r>
    </w:p>
    <w:p w:rsidR="003A49BC" w:rsidRDefault="003A49BC" w:rsidP="009909D1"/>
    <w:p w:rsidR="003A49BC" w:rsidRPr="00646758" w:rsidRDefault="00646758" w:rsidP="009909D1">
      <w:pPr>
        <w:rPr>
          <w:b/>
          <w:sz w:val="28"/>
          <w:szCs w:val="28"/>
        </w:rPr>
      </w:pPr>
      <w:r w:rsidRPr="00646758">
        <w:rPr>
          <w:rFonts w:hint="eastAsia"/>
          <w:b/>
          <w:sz w:val="28"/>
          <w:szCs w:val="28"/>
        </w:rPr>
        <w:t>#</w:t>
      </w:r>
      <w:r w:rsidRPr="00646758">
        <w:rPr>
          <w:b/>
          <w:sz w:val="28"/>
          <w:szCs w:val="28"/>
        </w:rPr>
        <w:t xml:space="preserve"> TODO</w:t>
      </w:r>
    </w:p>
    <w:p w:rsidR="00646758" w:rsidRDefault="00646758" w:rsidP="00646758">
      <w:pPr>
        <w:pStyle w:val="ListParagraph"/>
        <w:numPr>
          <w:ilvl w:val="0"/>
          <w:numId w:val="7"/>
        </w:numPr>
      </w:pPr>
      <w:r>
        <w:rPr>
          <w:rFonts w:hint="eastAsia"/>
        </w:rPr>
        <w:t>视频图像间的关联度。</w:t>
      </w:r>
    </w:p>
    <w:p w:rsidR="00646758" w:rsidRDefault="00646758" w:rsidP="00646758">
      <w:pPr>
        <w:pStyle w:val="ListParagraph"/>
        <w:numPr>
          <w:ilvl w:val="0"/>
          <w:numId w:val="7"/>
        </w:numPr>
      </w:pPr>
      <w:r>
        <w:rPr>
          <w:rFonts w:hint="eastAsia"/>
        </w:rPr>
        <w:t>系统整合阶段。</w:t>
      </w:r>
    </w:p>
    <w:p w:rsidR="00646758" w:rsidRDefault="00646758" w:rsidP="00646758">
      <w:pPr>
        <w:pStyle w:val="ListParagraph"/>
        <w:numPr>
          <w:ilvl w:val="0"/>
          <w:numId w:val="7"/>
        </w:numPr>
      </w:pPr>
      <w:r>
        <w:rPr>
          <w:rFonts w:hint="eastAsia"/>
        </w:rPr>
        <w:t>算法优化。</w:t>
      </w:r>
    </w:p>
    <w:p w:rsidR="00356478" w:rsidRDefault="00356478" w:rsidP="00356478"/>
    <w:p w:rsidR="009909D1" w:rsidRDefault="009909D1" w:rsidP="00356478"/>
    <w:p w:rsidR="009909D1" w:rsidRDefault="009909D1" w:rsidP="00356478"/>
    <w:sectPr w:rsidR="009909D1" w:rsidSect="001D3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F3F831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6DBAF4E"/>
    <w:multiLevelType w:val="multilevel"/>
    <w:tmpl w:val="C15214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2E3725B"/>
    <w:multiLevelType w:val="hybridMultilevel"/>
    <w:tmpl w:val="F0849BC8"/>
    <w:lvl w:ilvl="0" w:tplc="7F2E71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3A592D"/>
    <w:multiLevelType w:val="hybridMultilevel"/>
    <w:tmpl w:val="ED86D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F62E4C"/>
    <w:multiLevelType w:val="hybridMultilevel"/>
    <w:tmpl w:val="C1AA1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F946C7"/>
    <w:multiLevelType w:val="multilevel"/>
    <w:tmpl w:val="D4FA0116"/>
    <w:lvl w:ilvl="0">
      <w:start w:val="1"/>
      <w:numFmt w:val="decimal"/>
      <w:pStyle w:val="Heading1"/>
      <w:lvlText w:val="%1."/>
      <w:lvlJc w:val="left"/>
      <w:pPr>
        <w:tabs>
          <w:tab w:val="num" w:pos="432"/>
        </w:tabs>
        <w:ind w:left="432" w:hanging="432"/>
      </w:pPr>
      <w:rPr>
        <w:rFonts w:asciiTheme="minorHAnsi" w:eastAsiaTheme="minorEastAsia" w:hAnsiTheme="minorHAnsi" w:cstheme="minorBidi"/>
        <w:b/>
        <w:i w:val="0"/>
        <w:sz w:val="28"/>
      </w:rPr>
    </w:lvl>
    <w:lvl w:ilvl="1">
      <w:start w:val="1"/>
      <w:numFmt w:val="decimal"/>
      <w:pStyle w:val="Heading2"/>
      <w:lvlText w:val="%1.%2"/>
      <w:lvlJc w:val="left"/>
      <w:pPr>
        <w:tabs>
          <w:tab w:val="num" w:pos="576"/>
        </w:tabs>
        <w:ind w:left="576" w:hanging="576"/>
      </w:pPr>
      <w:rPr>
        <w:rFonts w:hint="eastAsia"/>
        <w:b/>
        <w:i w:val="0"/>
        <w:sz w:val="24"/>
      </w:rPr>
    </w:lvl>
    <w:lvl w:ilvl="2">
      <w:start w:val="1"/>
      <w:numFmt w:val="decimal"/>
      <w:pStyle w:val="Heading3"/>
      <w:lvlText w:val="%1.%2.%3"/>
      <w:lvlJc w:val="left"/>
      <w:pPr>
        <w:tabs>
          <w:tab w:val="num" w:pos="720"/>
        </w:tabs>
        <w:ind w:left="720" w:hanging="720"/>
      </w:pPr>
      <w:rPr>
        <w:rFonts w:hint="eastAsia"/>
        <w:b/>
        <w:i w:val="0"/>
        <w:sz w:val="21"/>
      </w:rPr>
    </w:lvl>
    <w:lvl w:ilvl="3">
      <w:start w:val="1"/>
      <w:numFmt w:val="decimal"/>
      <w:pStyle w:val="Heading4"/>
      <w:lvlText w:val="%1.%2.%3.%4"/>
      <w:lvlJc w:val="left"/>
      <w:pPr>
        <w:tabs>
          <w:tab w:val="num" w:pos="864"/>
        </w:tabs>
        <w:ind w:left="864" w:hanging="864"/>
      </w:pPr>
      <w:rPr>
        <w:rFonts w:hint="eastAsia"/>
        <w:b/>
        <w:i w:val="0"/>
        <w:sz w:val="21"/>
      </w:rPr>
    </w:lvl>
    <w:lvl w:ilvl="4">
      <w:start w:val="1"/>
      <w:numFmt w:val="decimal"/>
      <w:pStyle w:val="Heading5"/>
      <w:lvlText w:val="%1.%2.%3.%4.%5"/>
      <w:lvlJc w:val="left"/>
      <w:pPr>
        <w:tabs>
          <w:tab w:val="num" w:pos="1008"/>
        </w:tabs>
        <w:ind w:left="1008" w:hanging="1008"/>
      </w:pPr>
      <w:rPr>
        <w:rFonts w:hint="eastAsia"/>
        <w:b/>
        <w:i w:val="0"/>
        <w:sz w:val="21"/>
      </w:rPr>
    </w:lvl>
    <w:lvl w:ilvl="5">
      <w:start w:val="1"/>
      <w:numFmt w:val="decimal"/>
      <w:pStyle w:val="Heading6"/>
      <w:isLgl/>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6" w15:restartNumberingAfterBreak="0">
    <w:nsid w:val="5E040772"/>
    <w:multiLevelType w:val="hybridMultilevel"/>
    <w:tmpl w:val="9C9C7F00"/>
    <w:lvl w:ilvl="0" w:tplc="ACD0324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478"/>
    <w:rsid w:val="001D3BA4"/>
    <w:rsid w:val="00356478"/>
    <w:rsid w:val="003A49BC"/>
    <w:rsid w:val="0050202D"/>
    <w:rsid w:val="00646758"/>
    <w:rsid w:val="009909D1"/>
    <w:rsid w:val="00A404E1"/>
    <w:rsid w:val="00D75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50790BD"/>
  <w15:chartTrackingRefBased/>
  <w15:docId w15:val="{363FB567-F810-964B-ADB8-349A3C9D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H1,NMP Heading 1,app heading 1,l1,h1,Normal + Font: Helvetica,Bold,Space Before 12 pt,Not Bold,1. heading 1,标准章,Huvudrubrik,章,h11,heading 1TOC,R1,H11,NMP Heading1,Normal+Font:Helvetica,space bof..,nms Chapter,Section Head,1st level,1,H12,H13,H"/>
    <w:basedOn w:val="Normal"/>
    <w:next w:val="Normal"/>
    <w:link w:val="Heading1Char"/>
    <w:autoRedefine/>
    <w:qFormat/>
    <w:rsid w:val="00356478"/>
    <w:pPr>
      <w:keepNext/>
      <w:widowControl w:val="0"/>
      <w:numPr>
        <w:numId w:val="1"/>
      </w:numPr>
      <w:adjustRightInd w:val="0"/>
      <w:spacing w:line="360" w:lineRule="auto"/>
      <w:ind w:left="431" w:hanging="431"/>
      <w:textAlignment w:val="baseline"/>
      <w:outlineLvl w:val="0"/>
    </w:pPr>
    <w:rPr>
      <w:rFonts w:ascii="Times New Roman" w:eastAsia="SimSun" w:hAnsi="Times New Roman" w:cs="Times New Roman"/>
      <w:b/>
      <w:kern w:val="44"/>
      <w:sz w:val="28"/>
      <w:szCs w:val="20"/>
    </w:rPr>
  </w:style>
  <w:style w:type="paragraph" w:styleId="Heading2">
    <w:name w:val="heading 2"/>
    <w:aliases w:val="Head2A,2,H2,节,heading 2+ Indent: Left 0.25 in,heading8,b2,1.1  heading 2,h2,UNDERRUBRIK 1-2,2nd level,õberschrift 2,l2,heading 2TOC,二级,Header 2,Titre2,Head 2,Underrubrik1,prop2,sect 1.2,DO NOT USE_h2,chn,Chapter Number/Appendix Letter,Title2"/>
    <w:basedOn w:val="Normal"/>
    <w:next w:val="Normal"/>
    <w:link w:val="Heading2Char"/>
    <w:autoRedefine/>
    <w:qFormat/>
    <w:rsid w:val="00356478"/>
    <w:pPr>
      <w:keepNext/>
      <w:keepLines/>
      <w:widowControl w:val="0"/>
      <w:numPr>
        <w:ilvl w:val="1"/>
        <w:numId w:val="1"/>
      </w:numPr>
      <w:spacing w:line="360" w:lineRule="auto"/>
      <w:jc w:val="both"/>
      <w:outlineLvl w:val="1"/>
    </w:pPr>
    <w:rPr>
      <w:rFonts w:ascii="Times New Roman" w:eastAsia="SimSun" w:hAnsi="Times New Roman" w:cs="Times New Roman"/>
      <w:b/>
      <w:kern w:val="2"/>
      <w:szCs w:val="20"/>
    </w:rPr>
  </w:style>
  <w:style w:type="paragraph" w:styleId="Heading3">
    <w:name w:val="heading 3"/>
    <w:aliases w:val="heading 3 + Indent: Left 0.25 in,H3,Underrubrik2,b3,1.1.1 Heading 3,h3,Titolo Sotto/Sottosezione,h31,h32,heading 3TOC,heading 3 + Indent: 1.1.1Left 0.25 in,nms SubSect1,3rd level,3,l3,CT,Head 3,标题 3 Char1,标题 3 Char Char,H3 Char Char,h3 Char Ch"/>
    <w:basedOn w:val="Normal"/>
    <w:next w:val="Normal"/>
    <w:link w:val="Heading3Char"/>
    <w:autoRedefine/>
    <w:qFormat/>
    <w:rsid w:val="00356478"/>
    <w:pPr>
      <w:keepNext/>
      <w:keepLines/>
      <w:widowControl w:val="0"/>
      <w:numPr>
        <w:ilvl w:val="2"/>
        <w:numId w:val="1"/>
      </w:numPr>
      <w:spacing w:line="360" w:lineRule="auto"/>
      <w:jc w:val="both"/>
      <w:outlineLvl w:val="2"/>
    </w:pPr>
    <w:rPr>
      <w:rFonts w:ascii="Times New Roman" w:eastAsia="SimSun" w:hAnsi="Times New Roman" w:cs="Times New Roman"/>
      <w:b/>
      <w:kern w:val="2"/>
      <w:sz w:val="21"/>
      <w:szCs w:val="20"/>
    </w:rPr>
  </w:style>
  <w:style w:type="paragraph" w:styleId="Heading4">
    <w:name w:val="heading 4"/>
    <w:aliases w:val="heading 4 + Indent: Left 0.5 in,h4,H4,H41,h41,H42,h42,H43,h43,H411,h411,H421,h421,H44,h44,H412,h412,H422,h422,H431,h431,H45,h45,H413,h413,H423,h423,H432,h432,H46,h46,H47,h47,Heading 4.,1.1.1.1 Heading 4,heading 41,heading 42,heading 4,b4,h441"/>
    <w:basedOn w:val="Normal"/>
    <w:next w:val="Normal"/>
    <w:link w:val="Heading4Char"/>
    <w:autoRedefine/>
    <w:qFormat/>
    <w:rsid w:val="00356478"/>
    <w:pPr>
      <w:keepNext/>
      <w:keepLines/>
      <w:widowControl w:val="0"/>
      <w:numPr>
        <w:ilvl w:val="3"/>
        <w:numId w:val="1"/>
      </w:numPr>
      <w:spacing w:line="360" w:lineRule="auto"/>
      <w:jc w:val="both"/>
      <w:outlineLvl w:val="3"/>
    </w:pPr>
    <w:rPr>
      <w:rFonts w:ascii="Arial" w:eastAsia="SimSun" w:hAnsi="Arial" w:cs="Arial"/>
      <w:b/>
      <w:kern w:val="2"/>
      <w:sz w:val="21"/>
      <w:szCs w:val="20"/>
    </w:rPr>
  </w:style>
  <w:style w:type="paragraph" w:styleId="Heading5">
    <w:name w:val="heading 5"/>
    <w:aliases w:val="h5,heading 5 + Indent: Left 0.5 in,H5,式样2,l5,hm,Table label,mh2,Module heading 2,Head 5,list 5,5,IS41 Heading 5,heading 5,dash,ds,dd,Roman list,口,口1,口2,PIM 5,l5+toc5,Numbered Sub-list,一,正文五级标题,Second Subheading,dash1,ds1,dd1,dash2,ds2,dd2"/>
    <w:basedOn w:val="Normal"/>
    <w:next w:val="Normal"/>
    <w:link w:val="Heading5Char"/>
    <w:autoRedefine/>
    <w:qFormat/>
    <w:rsid w:val="00356478"/>
    <w:pPr>
      <w:keepNext/>
      <w:keepLines/>
      <w:widowControl w:val="0"/>
      <w:numPr>
        <w:ilvl w:val="4"/>
        <w:numId w:val="1"/>
      </w:numPr>
      <w:spacing w:line="360" w:lineRule="auto"/>
      <w:jc w:val="both"/>
      <w:outlineLvl w:val="4"/>
    </w:pPr>
    <w:rPr>
      <w:rFonts w:ascii="Times New Roman" w:eastAsia="SimSun" w:hAnsi="Times New Roman" w:cs="Times New Roman"/>
      <w:b/>
      <w:kern w:val="2"/>
      <w:sz w:val="21"/>
      <w:szCs w:val="20"/>
    </w:rPr>
  </w:style>
  <w:style w:type="paragraph" w:styleId="Heading6">
    <w:name w:val="heading 6"/>
    <w:aliases w:val="h6,heading 6,Bullet list,Appendix,T1,Figure label,l6,hsm,cnp,Caption number (page-wide),list 6,H6,PIM 6,h61,heading 61,正文六级标题,Alt+6,BOD 4,Legal Level 1.,L6,第五层条,标题 6(ALT+6),Heading6,Figure label1,h62,l61,hsm1,cnp1,Caption number (page-wide)1"/>
    <w:basedOn w:val="Normal"/>
    <w:next w:val="Normal"/>
    <w:link w:val="Heading6Char"/>
    <w:autoRedefine/>
    <w:qFormat/>
    <w:rsid w:val="00356478"/>
    <w:pPr>
      <w:numPr>
        <w:ilvl w:val="5"/>
        <w:numId w:val="1"/>
      </w:numPr>
      <w:overflowPunct w:val="0"/>
      <w:autoSpaceDE w:val="0"/>
      <w:autoSpaceDN w:val="0"/>
      <w:adjustRightInd w:val="0"/>
      <w:jc w:val="both"/>
      <w:textAlignment w:val="baseline"/>
      <w:outlineLvl w:val="5"/>
    </w:pPr>
    <w:rPr>
      <w:rFonts w:ascii="Times New Roman" w:eastAsia="SimSun" w:hAnsi="Times New Roman" w:cs="Times New Roman"/>
      <w:b/>
      <w:noProof/>
      <w:sz w:val="21"/>
      <w:szCs w:val="21"/>
    </w:rPr>
  </w:style>
  <w:style w:type="paragraph" w:styleId="Heading7">
    <w:name w:val="heading 7"/>
    <w:aliases w:val="Bulleted list,letter list,L7,SDL title,st,PIM 7,不用,正文七级标题,heading 7,sdf,Alt+7,（1）,Legal Level 1.1.,H TIMES1,h7,h71,st1,SDL title1,h72,st2,SDL title2,h73,st3,SDL title3,h74,st4,SDL title4,h75,st5,SDL title5,List(1)"/>
    <w:basedOn w:val="Heading5"/>
    <w:next w:val="Normal"/>
    <w:link w:val="Heading7Char"/>
    <w:autoRedefine/>
    <w:qFormat/>
    <w:rsid w:val="00356478"/>
    <w:pPr>
      <w:widowControl/>
      <w:numPr>
        <w:ilvl w:val="6"/>
      </w:numPr>
      <w:overflowPunct w:val="0"/>
      <w:autoSpaceDE w:val="0"/>
      <w:autoSpaceDN w:val="0"/>
      <w:adjustRightInd w:val="0"/>
      <w:textAlignment w:val="baseline"/>
      <w:outlineLvl w:val="6"/>
    </w:pPr>
    <w:rPr>
      <w:noProof/>
      <w:kern w:val="0"/>
      <w:szCs w:val="21"/>
    </w:rPr>
  </w:style>
  <w:style w:type="paragraph" w:styleId="Heading8">
    <w:name w:val="heading 8"/>
    <w:aliases w:val="tt,标题6,ft,tt1,heading 8,不用8,正文八级标题,Alt+8,AppendixSubHead,Legal Level 1.1.1.,tt2,tt11,Figure1,heading 81,tt3,tt12,Figure2,heading 82,tt4,tt13,Figure3,heading 83,tt5,tt14,Figure4,heading 84,tt6,tt15,Figure5,heading 85,List(a),ctp"/>
    <w:basedOn w:val="Heading5"/>
    <w:next w:val="Normal"/>
    <w:link w:val="Heading8Char"/>
    <w:autoRedefine/>
    <w:qFormat/>
    <w:rsid w:val="00356478"/>
    <w:pPr>
      <w:widowControl/>
      <w:numPr>
        <w:ilvl w:val="7"/>
      </w:numPr>
      <w:overflowPunct w:val="0"/>
      <w:autoSpaceDE w:val="0"/>
      <w:autoSpaceDN w:val="0"/>
      <w:adjustRightInd w:val="0"/>
      <w:textAlignment w:val="baseline"/>
      <w:outlineLvl w:val="7"/>
    </w:pPr>
    <w:rPr>
      <w:noProof/>
      <w:kern w:val="0"/>
      <w:szCs w:val="21"/>
    </w:rPr>
  </w:style>
  <w:style w:type="paragraph" w:styleId="Heading9">
    <w:name w:val="heading 9"/>
    <w:aliases w:val="Section,Heading 9 (RFQ),Figure Heading,FH,table title,标题 45,ft1,table,heading 9,table left,tl,huh,PIM 9,不用9,正文九级标题,三级标题,Alt+9,AppendixBodyHead,Legal Level 1.1.1.1.,t,HF,figures,9,ft2,ft11,table1,heading 91,t1,table left1,tl1,HF1,figures1,91"/>
    <w:basedOn w:val="Heading5"/>
    <w:next w:val="Normal"/>
    <w:link w:val="Heading9Char"/>
    <w:autoRedefine/>
    <w:qFormat/>
    <w:rsid w:val="00356478"/>
    <w:pPr>
      <w:widowControl/>
      <w:numPr>
        <w:ilvl w:val="8"/>
      </w:numPr>
      <w:overflowPunct w:val="0"/>
      <w:autoSpaceDE w:val="0"/>
      <w:autoSpaceDN w:val="0"/>
      <w:adjustRightInd w:val="0"/>
      <w:textAlignment w:val="baseline"/>
      <w:outlineLvl w:val="8"/>
    </w:pPr>
    <w:rPr>
      <w:noProof/>
      <w:kern w:val="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MP Heading 1 Char,app heading 1 Char,l1 Char,h1 Char,Normal + Font: Helvetica Char,Bold Char,Space Before 12 pt Char,Not Bold Char,1. heading 1 Char,标准章 Char,Huvudrubrik Char,章 Char,h11 Char,heading 1TOC Char,R1 Char,H11 Char"/>
    <w:basedOn w:val="DefaultParagraphFont"/>
    <w:link w:val="Heading1"/>
    <w:rsid w:val="00356478"/>
    <w:rPr>
      <w:rFonts w:ascii="Times New Roman" w:eastAsia="SimSun" w:hAnsi="Times New Roman" w:cs="Times New Roman"/>
      <w:b/>
      <w:kern w:val="44"/>
      <w:sz w:val="28"/>
      <w:szCs w:val="20"/>
    </w:rPr>
  </w:style>
  <w:style w:type="character" w:customStyle="1" w:styleId="Heading2Char">
    <w:name w:val="Heading 2 Char"/>
    <w:aliases w:val="Head2A Char,2 Char,H2 Char,节 Char,heading 2+ Indent: Left 0.25 in Char,heading8 Char,b2 Char,1.1  heading 2 Char,h2 Char,UNDERRUBRIK 1-2 Char,2nd level Char,õberschrift 2 Char,l2 Char,heading 2TOC Char,二级 Char,Header 2 Char,Titre2 Char"/>
    <w:basedOn w:val="DefaultParagraphFont"/>
    <w:link w:val="Heading2"/>
    <w:rsid w:val="00356478"/>
    <w:rPr>
      <w:rFonts w:ascii="Times New Roman" w:eastAsia="SimSun" w:hAnsi="Times New Roman" w:cs="Times New Roman"/>
      <w:b/>
      <w:kern w:val="2"/>
      <w:szCs w:val="20"/>
    </w:rPr>
  </w:style>
  <w:style w:type="character" w:customStyle="1" w:styleId="Heading3Char">
    <w:name w:val="Heading 3 Char"/>
    <w:aliases w:val="heading 3 + Indent: Left 0.25 in Char,H3 Char,Underrubrik2 Char,b3 Char,1.1.1 Heading 3 Char,h3 Char,Titolo Sotto/Sottosezione Char,h31 Char,h32 Char,heading 3TOC Char,heading 3 + Indent: 1.1.1Left 0.25 in Char,nms SubSect1 Char,3 Char"/>
    <w:basedOn w:val="DefaultParagraphFont"/>
    <w:link w:val="Heading3"/>
    <w:rsid w:val="00356478"/>
    <w:rPr>
      <w:rFonts w:ascii="Times New Roman" w:eastAsia="SimSun" w:hAnsi="Times New Roman" w:cs="Times New Roman"/>
      <w:b/>
      <w:kern w:val="2"/>
      <w:sz w:val="21"/>
      <w:szCs w:val="20"/>
    </w:rPr>
  </w:style>
  <w:style w:type="character" w:customStyle="1" w:styleId="Heading4Char">
    <w:name w:val="Heading 4 Char"/>
    <w:aliases w:val="heading 4 + Indent: Left 0.5 in Char,h4 Char,H4 Char,H41 Char,h41 Char,H42 Char,h42 Char,H43 Char,h43 Char,H411 Char,h411 Char,H421 Char,h421 Char,H44 Char,h44 Char,H412 Char,h412 Char,H422 Char,h422 Char,H431 Char,h431 Char,H45 Char"/>
    <w:basedOn w:val="DefaultParagraphFont"/>
    <w:link w:val="Heading4"/>
    <w:rsid w:val="00356478"/>
    <w:rPr>
      <w:rFonts w:ascii="Arial" w:eastAsia="SimSun" w:hAnsi="Arial" w:cs="Arial"/>
      <w:b/>
      <w:kern w:val="2"/>
      <w:sz w:val="21"/>
      <w:szCs w:val="20"/>
    </w:rPr>
  </w:style>
  <w:style w:type="character" w:customStyle="1" w:styleId="Heading5Char">
    <w:name w:val="Heading 5 Char"/>
    <w:aliases w:val="h5 Char,heading 5 + Indent: Left 0.5 in Char,H5 Char,式样2 Char,l5 Char,hm Char,Table label Char,mh2 Char,Module heading 2 Char,Head 5 Char,list 5 Char,5 Char,IS41 Heading 5 Char,heading 5 Char,dash Char,ds Char,dd Char,Roman list Char"/>
    <w:basedOn w:val="DefaultParagraphFont"/>
    <w:link w:val="Heading5"/>
    <w:rsid w:val="00356478"/>
    <w:rPr>
      <w:rFonts w:ascii="Times New Roman" w:eastAsia="SimSun" w:hAnsi="Times New Roman" w:cs="Times New Roman"/>
      <w:b/>
      <w:kern w:val="2"/>
      <w:sz w:val="21"/>
      <w:szCs w:val="20"/>
    </w:rPr>
  </w:style>
  <w:style w:type="character" w:customStyle="1" w:styleId="Heading6Char">
    <w:name w:val="Heading 6 Char"/>
    <w:aliases w:val="h6 Char,heading 6 Char,Bullet list Char,Appendix Char,T1 Char,Figure label Char,l6 Char,hsm Char,cnp Char,Caption number (page-wide) Char,list 6 Char,H6 Char,PIM 6 Char,h61 Char,heading 61 Char,正文六级标题 Char,Alt+6 Char,BOD 4 Char,L6 Char"/>
    <w:basedOn w:val="DefaultParagraphFont"/>
    <w:link w:val="Heading6"/>
    <w:rsid w:val="00356478"/>
    <w:rPr>
      <w:rFonts w:ascii="Times New Roman" w:eastAsia="SimSun" w:hAnsi="Times New Roman" w:cs="Times New Roman"/>
      <w:b/>
      <w:noProof/>
      <w:sz w:val="21"/>
      <w:szCs w:val="21"/>
    </w:rPr>
  </w:style>
  <w:style w:type="character" w:customStyle="1" w:styleId="Heading7Char">
    <w:name w:val="Heading 7 Char"/>
    <w:aliases w:val="Bulleted list Char,letter list Char,L7 Char,SDL title Char,st Char,PIM 7 Char,不用 Char,正文七级标题 Char,heading 7 Char,sdf Char,Alt+7 Char,（1） Char,Legal Level 1.1. Char,H TIMES1 Char,h7 Char,h71 Char,st1 Char,SDL title1 Char,h72 Char,st2 Char"/>
    <w:basedOn w:val="DefaultParagraphFont"/>
    <w:link w:val="Heading7"/>
    <w:rsid w:val="00356478"/>
    <w:rPr>
      <w:rFonts w:ascii="Times New Roman" w:eastAsia="SimSun" w:hAnsi="Times New Roman" w:cs="Times New Roman"/>
      <w:b/>
      <w:noProof/>
      <w:sz w:val="21"/>
      <w:szCs w:val="21"/>
    </w:rPr>
  </w:style>
  <w:style w:type="character" w:customStyle="1" w:styleId="Heading8Char">
    <w:name w:val="Heading 8 Char"/>
    <w:aliases w:val="tt Char,标题6 Char,ft Char,tt1 Char,heading 8 Char,不用8 Char,正文八级标题 Char,Alt+8 Char,AppendixSubHead Char,Legal Level 1.1.1. Char,tt2 Char,tt11 Char,Figure1 Char,heading 81 Char,tt3 Char,tt12 Char,Figure2 Char,heading 82 Char,tt4 Char"/>
    <w:basedOn w:val="DefaultParagraphFont"/>
    <w:link w:val="Heading8"/>
    <w:rsid w:val="00356478"/>
    <w:rPr>
      <w:rFonts w:ascii="Times New Roman" w:eastAsia="SimSun" w:hAnsi="Times New Roman" w:cs="Times New Roman"/>
      <w:b/>
      <w:noProof/>
      <w:sz w:val="21"/>
      <w:szCs w:val="21"/>
    </w:rPr>
  </w:style>
  <w:style w:type="character" w:customStyle="1" w:styleId="Heading9Char">
    <w:name w:val="Heading 9 Char"/>
    <w:aliases w:val="Section Char,Heading 9 (RFQ) Char,Figure Heading Char,FH Char,table title Char,标题 45 Char,ft1 Char,table Char,heading 9 Char,table left Char,tl Char,huh Char,PIM 9 Char,不用9 Char,正文九级标题 Char,三级标题 Char,Alt+9 Char,AppendixBodyHead Char"/>
    <w:basedOn w:val="DefaultParagraphFont"/>
    <w:link w:val="Heading9"/>
    <w:rsid w:val="00356478"/>
    <w:rPr>
      <w:rFonts w:ascii="Times New Roman" w:eastAsia="SimSun" w:hAnsi="Times New Roman" w:cs="Times New Roman"/>
      <w:b/>
      <w:noProof/>
      <w:sz w:val="21"/>
      <w:szCs w:val="21"/>
    </w:rPr>
  </w:style>
  <w:style w:type="paragraph" w:styleId="ListParagraph">
    <w:name w:val="List Paragraph"/>
    <w:basedOn w:val="Normal"/>
    <w:uiPriority w:val="34"/>
    <w:qFormat/>
    <w:rsid w:val="00356478"/>
    <w:pPr>
      <w:ind w:left="720"/>
      <w:contextualSpacing/>
    </w:pPr>
  </w:style>
  <w:style w:type="paragraph" w:styleId="BodyText">
    <w:name w:val="Body Text"/>
    <w:basedOn w:val="Normal"/>
    <w:link w:val="BodyTextChar"/>
    <w:qFormat/>
    <w:rsid w:val="00356478"/>
    <w:pPr>
      <w:spacing w:before="180" w:after="180"/>
    </w:pPr>
    <w:rPr>
      <w:lang w:eastAsia="en-US"/>
    </w:rPr>
  </w:style>
  <w:style w:type="character" w:customStyle="1" w:styleId="BodyTextChar">
    <w:name w:val="Body Text Char"/>
    <w:basedOn w:val="DefaultParagraphFont"/>
    <w:link w:val="BodyText"/>
    <w:rsid w:val="00356478"/>
    <w:rPr>
      <w:lang w:eastAsia="en-US"/>
    </w:rPr>
  </w:style>
  <w:style w:type="paragraph" w:customStyle="1" w:styleId="FirstParagraph">
    <w:name w:val="First Paragraph"/>
    <w:basedOn w:val="BodyText"/>
    <w:next w:val="BodyText"/>
    <w:qFormat/>
    <w:rsid w:val="00356478"/>
  </w:style>
  <w:style w:type="paragraph" w:styleId="HTMLPreformatted">
    <w:name w:val="HTML Preformatted"/>
    <w:basedOn w:val="Normal"/>
    <w:link w:val="HTMLPreformattedChar"/>
    <w:uiPriority w:val="99"/>
    <w:semiHidden/>
    <w:unhideWhenUsed/>
    <w:rsid w:val="00990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09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83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159</Words>
  <Characters>909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張海斌</dc:creator>
  <cp:keywords/>
  <dc:description/>
  <cp:lastModifiedBy>張海斌</cp:lastModifiedBy>
  <cp:revision>3</cp:revision>
  <dcterms:created xsi:type="dcterms:W3CDTF">2018-06-08T06:29:00Z</dcterms:created>
  <dcterms:modified xsi:type="dcterms:W3CDTF">2018-06-13T05:05:00Z</dcterms:modified>
</cp:coreProperties>
</file>