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6B4" w:rsidRPr="0045426D" w:rsidRDefault="0045426D" w:rsidP="0045426D">
      <w:pPr>
        <w:pStyle w:val="NormalWeb"/>
        <w:spacing w:before="0" w:beforeAutospacing="0" w:after="0" w:afterAutospacing="0"/>
        <w:jc w:val="center"/>
        <w:rPr>
          <w:rFonts w:ascii="Verdana" w:hAnsi="Verdana"/>
          <w:color w:val="000000"/>
        </w:rPr>
      </w:pPr>
      <w:r w:rsidRPr="0045426D">
        <w:rPr>
          <w:rFonts w:ascii="Verdana" w:hAnsi="Verdana"/>
          <w:color w:val="000000"/>
        </w:rPr>
        <w:t>Fiber Image Algorithm Development and Design</w:t>
      </w:r>
    </w:p>
    <w:p w:rsidR="0045426D" w:rsidRPr="0045426D" w:rsidRDefault="0045426D" w:rsidP="0045426D">
      <w:pPr>
        <w:pStyle w:val="NormalWeb"/>
        <w:shd w:val="clear" w:color="auto" w:fill="FFFFFF"/>
        <w:rPr>
          <w:color w:val="000000"/>
          <w:sz w:val="20"/>
          <w:szCs w:val="20"/>
        </w:rPr>
      </w:pPr>
      <w:r w:rsidRPr="0045426D">
        <w:rPr>
          <w:color w:val="000000"/>
          <w:sz w:val="20"/>
          <w:szCs w:val="20"/>
        </w:rPr>
        <w:t>For the provided video stream, the fiber end face circle is identified from the screen, and the focus condition of the circle chart is analyzed, and the sharpness evaluation value is given. Through the algorithm, give the best picture of the focus.</w:t>
      </w:r>
    </w:p>
    <w:p w:rsidR="0045426D" w:rsidRPr="0045426D" w:rsidRDefault="0045426D" w:rsidP="0045426D">
      <w:pPr>
        <w:pStyle w:val="NormalWeb"/>
        <w:shd w:val="clear" w:color="auto" w:fill="FFFFFF"/>
        <w:rPr>
          <w:color w:val="000000"/>
          <w:sz w:val="20"/>
          <w:szCs w:val="20"/>
        </w:rPr>
      </w:pPr>
      <w:r w:rsidRPr="0045426D">
        <w:rPr>
          <w:color w:val="000000"/>
          <w:sz w:val="20"/>
          <w:szCs w:val="20"/>
        </w:rPr>
        <w:t>1. Supports vs2010 compiler, providing source code.</w:t>
      </w:r>
    </w:p>
    <w:p w:rsidR="0045426D" w:rsidRPr="0045426D" w:rsidRDefault="0045426D" w:rsidP="0045426D">
      <w:pPr>
        <w:pStyle w:val="NormalWeb"/>
        <w:shd w:val="clear" w:color="auto" w:fill="FFFFFF"/>
        <w:rPr>
          <w:color w:val="000000"/>
          <w:sz w:val="20"/>
          <w:szCs w:val="20"/>
        </w:rPr>
      </w:pPr>
      <w:r w:rsidRPr="0045426D">
        <w:rPr>
          <w:color w:val="000000"/>
          <w:sz w:val="20"/>
          <w:szCs w:val="20"/>
        </w:rPr>
        <w:t>2. Provide c / c + + interface, interface details and implementation details are related, such as the algorithm to find the clearest image, there is no correlation between the image and image calculation, then only give a single image of the sharpness rating value.</w:t>
      </w:r>
    </w:p>
    <w:p w:rsidR="0045426D" w:rsidRPr="0045426D" w:rsidRDefault="0045426D" w:rsidP="0045426D">
      <w:pPr>
        <w:pStyle w:val="NormalWeb"/>
        <w:shd w:val="clear" w:color="auto" w:fill="FFFFFF"/>
        <w:rPr>
          <w:color w:val="000000"/>
          <w:sz w:val="20"/>
          <w:szCs w:val="20"/>
        </w:rPr>
      </w:pPr>
      <w:bookmarkStart w:id="0" w:name="_GoBack"/>
      <w:bookmarkEnd w:id="0"/>
      <w:r w:rsidRPr="0045426D">
        <w:rPr>
          <w:color w:val="000000"/>
          <w:sz w:val="20"/>
          <w:szCs w:val="20"/>
        </w:rPr>
        <w:t>4. The analysis algorithm can be used for the following 4 scenarios:</w:t>
      </w:r>
    </w:p>
    <w:p w:rsidR="0045426D" w:rsidRPr="0045426D" w:rsidRDefault="0045426D" w:rsidP="0045426D">
      <w:pPr>
        <w:pStyle w:val="NormalWeb"/>
        <w:shd w:val="clear" w:color="auto" w:fill="FFFFFF"/>
        <w:rPr>
          <w:color w:val="000000"/>
          <w:sz w:val="20"/>
          <w:szCs w:val="20"/>
        </w:rPr>
      </w:pPr>
      <w:r w:rsidRPr="0045426D">
        <w:rPr>
          <w:color w:val="000000"/>
          <w:sz w:val="20"/>
          <w:szCs w:val="20"/>
        </w:rPr>
        <w:t>    1. Both circles are on the screen and do not overlap. Calculate the sharpness evaluation values, the circle center coordinates, and the circle diameter pixels of the two circles respectively.</w:t>
      </w:r>
    </w:p>
    <w:p w:rsidR="0045426D" w:rsidRPr="0045426D" w:rsidRDefault="0045426D" w:rsidP="0045426D">
      <w:pPr>
        <w:pStyle w:val="NormalWeb"/>
        <w:shd w:val="clear" w:color="auto" w:fill="FFFFFF"/>
        <w:rPr>
          <w:color w:val="000000"/>
          <w:sz w:val="20"/>
          <w:szCs w:val="20"/>
        </w:rPr>
      </w:pPr>
      <w:r w:rsidRPr="0045426D">
        <w:rPr>
          <w:color w:val="000000"/>
          <w:sz w:val="20"/>
          <w:szCs w:val="20"/>
        </w:rPr>
        <w:t>    2. There is only one circle in the screen, the sharpness evaluation value of a circle is calculated, and a circle is missing.</w:t>
      </w:r>
    </w:p>
    <w:p w:rsidR="0045426D" w:rsidRPr="0045426D" w:rsidRDefault="0045426D" w:rsidP="0045426D">
      <w:pPr>
        <w:pStyle w:val="NormalWeb"/>
        <w:shd w:val="clear" w:color="auto" w:fill="FFFFFF"/>
        <w:rPr>
          <w:color w:val="000000"/>
          <w:sz w:val="20"/>
          <w:szCs w:val="20"/>
        </w:rPr>
      </w:pPr>
      <w:r w:rsidRPr="0045426D">
        <w:rPr>
          <w:color w:val="000000"/>
          <w:sz w:val="20"/>
          <w:szCs w:val="20"/>
        </w:rPr>
        <w:t>    3. Both circles are in the picture, and they partially overlap (do not completely overlap). In the case of overlapping hints, you can still capture two circles; when you move a circle, you can follow the capture.</w:t>
      </w:r>
    </w:p>
    <w:p w:rsidR="0045426D" w:rsidRPr="0045426D" w:rsidRDefault="0045426D" w:rsidP="0045426D">
      <w:pPr>
        <w:pStyle w:val="NormalWeb"/>
        <w:shd w:val="clear" w:color="auto" w:fill="FFFFFF"/>
        <w:rPr>
          <w:color w:val="000000"/>
          <w:sz w:val="20"/>
          <w:szCs w:val="20"/>
        </w:rPr>
      </w:pPr>
      <w:r w:rsidRPr="0045426D">
        <w:rPr>
          <w:color w:val="000000"/>
          <w:sz w:val="20"/>
          <w:szCs w:val="20"/>
        </w:rPr>
        <w:t>    4. Both circles are not on the screen and the two circles are missing directly.</w:t>
      </w:r>
    </w:p>
    <w:p w:rsidR="0045426D" w:rsidRPr="0045426D" w:rsidRDefault="0045426D" w:rsidP="0045426D">
      <w:pPr>
        <w:pStyle w:val="NormalWeb"/>
        <w:shd w:val="clear" w:color="auto" w:fill="FFFFFF"/>
        <w:rPr>
          <w:color w:val="000000"/>
          <w:sz w:val="20"/>
          <w:szCs w:val="20"/>
        </w:rPr>
      </w:pPr>
      <w:r w:rsidRPr="0045426D">
        <w:rPr>
          <w:color w:val="000000"/>
          <w:sz w:val="20"/>
          <w:szCs w:val="20"/>
        </w:rPr>
        <w:t>5. The analysis of the focused circle can give the pixel diameter of the fitting circle (or the fitting circle boundary curve), the screen coordinates of the circle center, and the positive and negative pixel differences between the center of the circle and the block diagram in the up and down, left and right directions.</w:t>
      </w:r>
    </w:p>
    <w:p w:rsidR="00D309A5" w:rsidRPr="0045426D" w:rsidRDefault="0045426D" w:rsidP="0045426D">
      <w:pPr>
        <w:pStyle w:val="NormalWeb"/>
        <w:shd w:val="clear" w:color="auto" w:fill="FFFFFF"/>
        <w:spacing w:before="0" w:beforeAutospacing="0" w:after="0" w:afterAutospacing="0"/>
        <w:rPr>
          <w:color w:val="000000"/>
          <w:sz w:val="20"/>
          <w:szCs w:val="20"/>
        </w:rPr>
      </w:pPr>
      <w:r w:rsidRPr="0045426D">
        <w:rPr>
          <w:color w:val="000000"/>
          <w:sz w:val="20"/>
          <w:szCs w:val="20"/>
        </w:rPr>
        <w:t>6. For software packages, provide call methods.</w:t>
      </w:r>
    </w:p>
    <w:p w:rsidR="00D309A5" w:rsidRDefault="00D309A5" w:rsidP="00D309A5">
      <w:pPr>
        <w:pStyle w:val="NormalWeb"/>
        <w:shd w:val="clear" w:color="auto" w:fill="FFFFFF"/>
        <w:spacing w:before="0" w:beforeAutospacing="0" w:after="0" w:afterAutospacing="0"/>
        <w:rPr>
          <w:color w:val="000000"/>
          <w:sz w:val="27"/>
          <w:szCs w:val="27"/>
        </w:rPr>
      </w:pPr>
    </w:p>
    <w:p w:rsidR="00DB31C9" w:rsidRDefault="00DB31C9" w:rsidP="00DB31C9">
      <w:pPr>
        <w:rPr>
          <w:rFonts w:ascii="SimSun" w:hAnsi="SimSun"/>
          <w:color w:val="000000"/>
          <w:sz w:val="30"/>
          <w:szCs w:val="30"/>
        </w:rPr>
      </w:pP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r>
        <w:rPr>
          <w:rFonts w:ascii="SimSun" w:hAnsi="SimSun" w:hint="eastAsia"/>
          <w:color w:val="000000"/>
          <w:sz w:val="30"/>
          <w:szCs w:val="30"/>
        </w:rPr>
        <w:tab/>
      </w:r>
    </w:p>
    <w:p w:rsidR="00DB31C9" w:rsidRPr="00A73BB1" w:rsidRDefault="00DB31C9" w:rsidP="00DB31C9">
      <w:pPr>
        <w:rPr>
          <w:rFonts w:ascii="SimSun" w:hAnsi="SimSun"/>
          <w:color w:val="000000"/>
          <w:sz w:val="30"/>
          <w:szCs w:val="30"/>
        </w:rPr>
      </w:pPr>
    </w:p>
    <w:sectPr w:rsidR="00DB31C9" w:rsidRPr="00A73BB1" w:rsidSect="00E522B4">
      <w:headerReference w:type="default" r:id="rId7"/>
      <w:footerReference w:type="default" r:id="rId8"/>
      <w:pgSz w:w="11906" w:h="16838" w:code="9"/>
      <w:pgMar w:top="1134" w:right="924" w:bottom="1089" w:left="964" w:header="454"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6AB" w:rsidRDefault="00EF46AB">
      <w:r>
        <w:separator/>
      </w:r>
    </w:p>
  </w:endnote>
  <w:endnote w:type="continuationSeparator" w:id="0">
    <w:p w:rsidR="00EF46AB" w:rsidRDefault="00EF4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KaiTi_GB2312">
    <w:altName w:val="Microsoft YaHei"/>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A47" w:rsidRDefault="00C00A47">
    <w:pPr>
      <w:pStyle w:val="Footer"/>
      <w:ind w:firstLine="4500"/>
      <w:rPr>
        <w:rFonts w:ascii="Arial Narrow" w:eastAsia="KaiTi_GB2312" w:hAnsi="Arial Narrow"/>
        <w:sz w:val="44"/>
      </w:rPr>
    </w:pPr>
    <w:r>
      <w:rPr>
        <w:rFonts w:ascii="Arial Narrow" w:eastAsia="KaiTi_GB2312" w:hAnsi="Arial Narrow"/>
        <w:sz w:val="15"/>
      </w:rPr>
      <w:t xml:space="preserve">Page: </w:t>
    </w:r>
    <w:r w:rsidR="00CF18DD">
      <w:rPr>
        <w:rStyle w:val="PageNumber"/>
        <w:rFonts w:ascii="Arial Narrow" w:hAnsi="Arial Narrow"/>
        <w:sz w:val="15"/>
      </w:rPr>
      <w:fldChar w:fldCharType="begin"/>
    </w:r>
    <w:r>
      <w:rPr>
        <w:rStyle w:val="PageNumber"/>
        <w:rFonts w:ascii="Arial Narrow" w:hAnsi="Arial Narrow"/>
        <w:sz w:val="15"/>
      </w:rPr>
      <w:instrText xml:space="preserve"> PAGE </w:instrText>
    </w:r>
    <w:r w:rsidR="00CF18DD">
      <w:rPr>
        <w:rStyle w:val="PageNumber"/>
        <w:rFonts w:ascii="Arial Narrow" w:hAnsi="Arial Narrow"/>
        <w:sz w:val="15"/>
      </w:rPr>
      <w:fldChar w:fldCharType="separate"/>
    </w:r>
    <w:r w:rsidR="00C42AF2">
      <w:rPr>
        <w:rStyle w:val="PageNumber"/>
        <w:rFonts w:ascii="Arial Narrow" w:hAnsi="Arial Narrow"/>
        <w:noProof/>
        <w:sz w:val="15"/>
      </w:rPr>
      <w:t>1</w:t>
    </w:r>
    <w:r w:rsidR="00CF18DD">
      <w:rPr>
        <w:rStyle w:val="PageNumber"/>
        <w:rFonts w:ascii="Arial Narrow" w:hAnsi="Arial Narrow"/>
        <w:sz w:val="15"/>
      </w:rPr>
      <w:fldChar w:fldCharType="end"/>
    </w:r>
    <w:r>
      <w:rPr>
        <w:rStyle w:val="PageNumber"/>
        <w:rFonts w:ascii="Arial Narrow" w:hAnsi="Arial Narrow"/>
        <w:sz w:val="15"/>
      </w:rPr>
      <w:t xml:space="preserve"> of </w:t>
    </w:r>
    <w:r w:rsidR="00CF18DD">
      <w:rPr>
        <w:rStyle w:val="PageNumber"/>
        <w:rFonts w:ascii="Arial Narrow" w:hAnsi="Arial Narrow"/>
        <w:sz w:val="15"/>
      </w:rPr>
      <w:fldChar w:fldCharType="begin"/>
    </w:r>
    <w:r>
      <w:rPr>
        <w:rStyle w:val="PageNumber"/>
        <w:rFonts w:ascii="Arial Narrow" w:hAnsi="Arial Narrow"/>
        <w:sz w:val="15"/>
      </w:rPr>
      <w:instrText xml:space="preserve"> NUMPAGES </w:instrText>
    </w:r>
    <w:r w:rsidR="00CF18DD">
      <w:rPr>
        <w:rStyle w:val="PageNumber"/>
        <w:rFonts w:ascii="Arial Narrow" w:hAnsi="Arial Narrow"/>
        <w:sz w:val="15"/>
      </w:rPr>
      <w:fldChar w:fldCharType="separate"/>
    </w:r>
    <w:r w:rsidR="00C42AF2">
      <w:rPr>
        <w:rStyle w:val="PageNumber"/>
        <w:rFonts w:ascii="Arial Narrow" w:hAnsi="Arial Narrow"/>
        <w:noProof/>
        <w:sz w:val="15"/>
      </w:rPr>
      <w:t>1</w:t>
    </w:r>
    <w:r w:rsidR="00CF18DD">
      <w:rPr>
        <w:rStyle w:val="PageNumber"/>
        <w:rFonts w:ascii="Arial Narrow" w:hAnsi="Arial Narrow"/>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6AB" w:rsidRDefault="00EF46AB">
      <w:r>
        <w:separator/>
      </w:r>
    </w:p>
  </w:footnote>
  <w:footnote w:type="continuationSeparator" w:id="0">
    <w:p w:rsidR="00EF46AB" w:rsidRDefault="00EF4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A47" w:rsidRDefault="00C00A47">
    <w:pPr>
      <w:pStyle w:val="Header"/>
      <w:jc w:val="both"/>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55554"/>
    <w:multiLevelType w:val="singleLevel"/>
    <w:tmpl w:val="99A4C334"/>
    <w:lvl w:ilvl="0">
      <w:numFmt w:val="bullet"/>
      <w:lvlText w:val="-"/>
      <w:lvlJc w:val="left"/>
      <w:pPr>
        <w:tabs>
          <w:tab w:val="num" w:pos="360"/>
        </w:tabs>
        <w:ind w:left="360" w:hanging="360"/>
      </w:pPr>
      <w:rPr>
        <w:rFonts w:hint="default"/>
      </w:rPr>
    </w:lvl>
  </w:abstractNum>
  <w:abstractNum w:abstractNumId="1" w15:restartNumberingAfterBreak="0">
    <w:nsid w:val="233015EF"/>
    <w:multiLevelType w:val="singleLevel"/>
    <w:tmpl w:val="2732F528"/>
    <w:lvl w:ilvl="0">
      <w:start w:val="1"/>
      <w:numFmt w:val="decimal"/>
      <w:lvlText w:val="%1."/>
      <w:lvlJc w:val="left"/>
      <w:pPr>
        <w:tabs>
          <w:tab w:val="num" w:pos="360"/>
        </w:tabs>
        <w:ind w:left="360" w:hanging="360"/>
      </w:pPr>
      <w:rPr>
        <w:rFonts w:hint="default"/>
      </w:rPr>
    </w:lvl>
  </w:abstractNum>
  <w:abstractNum w:abstractNumId="2" w15:restartNumberingAfterBreak="0">
    <w:nsid w:val="255D273E"/>
    <w:multiLevelType w:val="singleLevel"/>
    <w:tmpl w:val="6A6E9074"/>
    <w:lvl w:ilvl="0">
      <w:start w:val="2"/>
      <w:numFmt w:val="bullet"/>
      <w:lvlText w:val=""/>
      <w:lvlJc w:val="left"/>
      <w:pPr>
        <w:tabs>
          <w:tab w:val="num" w:pos="675"/>
        </w:tabs>
        <w:ind w:left="675" w:hanging="360"/>
      </w:pPr>
      <w:rPr>
        <w:rFonts w:ascii="Wingdings" w:hAnsi="Wingdings" w:hint="default"/>
      </w:rPr>
    </w:lvl>
  </w:abstractNum>
  <w:abstractNum w:abstractNumId="3" w15:restartNumberingAfterBreak="0">
    <w:nsid w:val="731D02C3"/>
    <w:multiLevelType w:val="singleLevel"/>
    <w:tmpl w:val="262232B4"/>
    <w:lvl w:ilvl="0">
      <w:start w:val="1"/>
      <w:numFmt w:val="decimal"/>
      <w:lvlText w:val="%1."/>
      <w:lvlJc w:val="left"/>
      <w:pPr>
        <w:tabs>
          <w:tab w:val="num" w:pos="420"/>
        </w:tabs>
        <w:ind w:left="420" w:hanging="240"/>
      </w:pPr>
      <w:rPr>
        <w:rFonts w:hint="default"/>
      </w:rPr>
    </w:lvl>
  </w:abstractNum>
  <w:abstractNum w:abstractNumId="4" w15:restartNumberingAfterBreak="0">
    <w:nsid w:val="78DB3877"/>
    <w:multiLevelType w:val="hybridMultilevel"/>
    <w:tmpl w:val="428AF8AC"/>
    <w:lvl w:ilvl="0" w:tplc="093473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9A5"/>
    <w:rsid w:val="000236BF"/>
    <w:rsid w:val="000276A1"/>
    <w:rsid w:val="00064E38"/>
    <w:rsid w:val="00093645"/>
    <w:rsid w:val="0012555D"/>
    <w:rsid w:val="00144A14"/>
    <w:rsid w:val="00167D23"/>
    <w:rsid w:val="00171F1F"/>
    <w:rsid w:val="00194432"/>
    <w:rsid w:val="00197561"/>
    <w:rsid w:val="001A1A97"/>
    <w:rsid w:val="001E0AF1"/>
    <w:rsid w:val="00201225"/>
    <w:rsid w:val="00284ED7"/>
    <w:rsid w:val="0034684F"/>
    <w:rsid w:val="00352AB1"/>
    <w:rsid w:val="00407FDE"/>
    <w:rsid w:val="004522F2"/>
    <w:rsid w:val="0045380D"/>
    <w:rsid w:val="0045426D"/>
    <w:rsid w:val="00457B20"/>
    <w:rsid w:val="00457DAD"/>
    <w:rsid w:val="005D535D"/>
    <w:rsid w:val="00606C9B"/>
    <w:rsid w:val="00640A33"/>
    <w:rsid w:val="00751334"/>
    <w:rsid w:val="007850DE"/>
    <w:rsid w:val="007E0F3F"/>
    <w:rsid w:val="008155A3"/>
    <w:rsid w:val="008C45E5"/>
    <w:rsid w:val="00941F2C"/>
    <w:rsid w:val="009B25DD"/>
    <w:rsid w:val="009D5FB3"/>
    <w:rsid w:val="009E4422"/>
    <w:rsid w:val="009F631E"/>
    <w:rsid w:val="00A15F7D"/>
    <w:rsid w:val="00A71B70"/>
    <w:rsid w:val="00A73BB1"/>
    <w:rsid w:val="00AA26B4"/>
    <w:rsid w:val="00B00A0A"/>
    <w:rsid w:val="00C00A47"/>
    <w:rsid w:val="00C35DAF"/>
    <w:rsid w:val="00C42AF2"/>
    <w:rsid w:val="00C61521"/>
    <w:rsid w:val="00C670E0"/>
    <w:rsid w:val="00C956AB"/>
    <w:rsid w:val="00CE21BA"/>
    <w:rsid w:val="00CF18DD"/>
    <w:rsid w:val="00D309A5"/>
    <w:rsid w:val="00D66DB9"/>
    <w:rsid w:val="00DB31C9"/>
    <w:rsid w:val="00DC762A"/>
    <w:rsid w:val="00E05274"/>
    <w:rsid w:val="00E522B4"/>
    <w:rsid w:val="00EF46AB"/>
    <w:rsid w:val="00F1045A"/>
    <w:rsid w:val="00F336B5"/>
    <w:rsid w:val="00F33FEA"/>
    <w:rsid w:val="00F85A5E"/>
    <w:rsid w:val="00F972C3"/>
    <w:rsid w:val="00FB3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32712"/>
  <w15:docId w15:val="{75E1500B-8FE0-4146-AA37-61F62650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22B4"/>
    <w:pPr>
      <w:widowControl w:val="0"/>
      <w:jc w:val="both"/>
    </w:pPr>
    <w:rPr>
      <w:kern w:val="2"/>
      <w:sz w:val="21"/>
      <w:szCs w:val="24"/>
    </w:rPr>
  </w:style>
  <w:style w:type="paragraph" w:styleId="Heading1">
    <w:name w:val="heading 1"/>
    <w:basedOn w:val="Normal"/>
    <w:next w:val="Normal"/>
    <w:qFormat/>
    <w:rsid w:val="00E522B4"/>
    <w:pPr>
      <w:keepNext/>
      <w:outlineLvl w:val="0"/>
    </w:pPr>
    <w:rPr>
      <w:rFonts w:ascii="Arial Narrow" w:hAnsi="Arial Narrow"/>
      <w:b/>
      <w:bCs/>
      <w:i/>
      <w:iCs/>
    </w:rPr>
  </w:style>
  <w:style w:type="paragraph" w:styleId="Heading2">
    <w:name w:val="heading 2"/>
    <w:basedOn w:val="Normal"/>
    <w:next w:val="NormalIndent"/>
    <w:qFormat/>
    <w:rsid w:val="00E522B4"/>
    <w:pPr>
      <w:keepNext/>
      <w:outlineLvl w:val="1"/>
    </w:pPr>
    <w:rPr>
      <w:rFonts w:ascii="Arial Narrow" w:hAnsi="Arial Narrow"/>
      <w:b/>
      <w:sz w:val="32"/>
    </w:rPr>
  </w:style>
  <w:style w:type="paragraph" w:styleId="Heading3">
    <w:name w:val="heading 3"/>
    <w:basedOn w:val="Normal"/>
    <w:next w:val="NormalIndent"/>
    <w:qFormat/>
    <w:rsid w:val="00E522B4"/>
    <w:pPr>
      <w:keepNext/>
      <w:jc w:val="center"/>
      <w:outlineLvl w:val="2"/>
    </w:pPr>
    <w:rPr>
      <w:rFonts w:ascii="Arial Narrow" w:hAnsi="Arial Narrow"/>
      <w:b/>
      <w:sz w:val="44"/>
      <w:u w:val="single"/>
    </w:rPr>
  </w:style>
  <w:style w:type="paragraph" w:styleId="Heading4">
    <w:name w:val="heading 4"/>
    <w:basedOn w:val="Normal"/>
    <w:next w:val="NormalIndent"/>
    <w:qFormat/>
    <w:rsid w:val="00E522B4"/>
    <w:pPr>
      <w:keepNext/>
      <w:outlineLvl w:val="3"/>
    </w:pPr>
    <w:rPr>
      <w:rFonts w:ascii="Arial" w:hAnsi="Arial"/>
      <w:b/>
      <w:sz w:val="24"/>
    </w:rPr>
  </w:style>
  <w:style w:type="paragraph" w:styleId="Heading5">
    <w:name w:val="heading 5"/>
    <w:basedOn w:val="Normal"/>
    <w:next w:val="Normal"/>
    <w:qFormat/>
    <w:rsid w:val="00E522B4"/>
    <w:pPr>
      <w:keepNext/>
      <w:outlineLvl w:val="4"/>
    </w:pPr>
    <w:rPr>
      <w:rFonts w:ascii="Arial" w:hAnsi="Arial"/>
      <w:b/>
    </w:rPr>
  </w:style>
  <w:style w:type="paragraph" w:styleId="Heading6">
    <w:name w:val="heading 6"/>
    <w:basedOn w:val="Normal"/>
    <w:next w:val="Normal"/>
    <w:qFormat/>
    <w:rsid w:val="00E522B4"/>
    <w:pPr>
      <w:keepNext/>
      <w:outlineLvl w:val="5"/>
    </w:pPr>
    <w:rPr>
      <w:rFonts w:ascii="Arial Black" w:hAnsi="Arial Black"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22B4"/>
    <w:pPr>
      <w:tabs>
        <w:tab w:val="center" w:pos="4153"/>
        <w:tab w:val="right" w:pos="8306"/>
      </w:tabs>
      <w:snapToGrid w:val="0"/>
      <w:jc w:val="center"/>
    </w:pPr>
    <w:rPr>
      <w:sz w:val="18"/>
      <w:szCs w:val="18"/>
    </w:rPr>
  </w:style>
  <w:style w:type="paragraph" w:styleId="Footer">
    <w:name w:val="footer"/>
    <w:basedOn w:val="Normal"/>
    <w:rsid w:val="00E522B4"/>
    <w:pPr>
      <w:tabs>
        <w:tab w:val="center" w:pos="4153"/>
        <w:tab w:val="right" w:pos="8306"/>
      </w:tabs>
      <w:snapToGrid w:val="0"/>
      <w:jc w:val="left"/>
    </w:pPr>
    <w:rPr>
      <w:sz w:val="18"/>
      <w:szCs w:val="18"/>
    </w:rPr>
  </w:style>
  <w:style w:type="character" w:styleId="PageNumber">
    <w:name w:val="page number"/>
    <w:basedOn w:val="DefaultParagraphFont"/>
    <w:rsid w:val="00E522B4"/>
  </w:style>
  <w:style w:type="paragraph" w:styleId="BodyText">
    <w:name w:val="Body Text"/>
    <w:basedOn w:val="Normal"/>
    <w:rsid w:val="00E522B4"/>
    <w:rPr>
      <w:sz w:val="15"/>
    </w:rPr>
  </w:style>
  <w:style w:type="paragraph" w:styleId="BodyTextIndent">
    <w:name w:val="Body Text Indent"/>
    <w:basedOn w:val="Normal"/>
    <w:rsid w:val="00E522B4"/>
    <w:pPr>
      <w:ind w:left="5" w:firstLine="425"/>
    </w:pPr>
    <w:rPr>
      <w:color w:val="000000"/>
    </w:rPr>
  </w:style>
  <w:style w:type="paragraph" w:styleId="NormalIndent">
    <w:name w:val="Normal Indent"/>
    <w:basedOn w:val="Normal"/>
    <w:rsid w:val="00E522B4"/>
    <w:pPr>
      <w:ind w:firstLine="420"/>
    </w:pPr>
  </w:style>
  <w:style w:type="paragraph" w:styleId="BodyText3">
    <w:name w:val="Body Text 3"/>
    <w:basedOn w:val="Normal"/>
    <w:rsid w:val="00E522B4"/>
    <w:pPr>
      <w:jc w:val="center"/>
    </w:pPr>
    <w:rPr>
      <w:rFonts w:ascii="Arial Narrow" w:hAnsi="Arial Narrow"/>
      <w:b/>
    </w:rPr>
  </w:style>
  <w:style w:type="paragraph" w:styleId="Title">
    <w:name w:val="Title"/>
    <w:basedOn w:val="Normal"/>
    <w:next w:val="Normal"/>
    <w:link w:val="TitleChar"/>
    <w:qFormat/>
    <w:rsid w:val="00DB31C9"/>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rsid w:val="00DB31C9"/>
    <w:rPr>
      <w:rFonts w:ascii="Cambria" w:hAnsi="Cambria" w:cs="Times New Roman"/>
      <w:b/>
      <w:bCs/>
      <w:kern w:val="2"/>
      <w:sz w:val="32"/>
      <w:szCs w:val="32"/>
    </w:rPr>
  </w:style>
  <w:style w:type="paragraph" w:styleId="NormalWeb">
    <w:name w:val="Normal (Web)"/>
    <w:basedOn w:val="Normal"/>
    <w:uiPriority w:val="99"/>
    <w:unhideWhenUsed/>
    <w:rsid w:val="00D309A5"/>
    <w:pPr>
      <w:widowControl/>
      <w:spacing w:before="100" w:beforeAutospacing="1" w:after="100" w:afterAutospacing="1"/>
      <w:jc w:val="left"/>
    </w:pPr>
    <w:rPr>
      <w:rFonts w:ascii="SimSun" w:hAnsi="SimSun" w:cs="SimSun"/>
      <w:kern w:val="0"/>
      <w:sz w:val="24"/>
    </w:rPr>
  </w:style>
  <w:style w:type="character" w:styleId="Strong">
    <w:name w:val="Strong"/>
    <w:basedOn w:val="DefaultParagraphFont"/>
    <w:uiPriority w:val="22"/>
    <w:qFormat/>
    <w:rsid w:val="00D309A5"/>
    <w:rPr>
      <w:b/>
      <w:bCs/>
    </w:rPr>
  </w:style>
  <w:style w:type="character" w:customStyle="1" w:styleId="apple-converted-space">
    <w:name w:val="apple-converted-space"/>
    <w:basedOn w:val="DefaultParagraphFont"/>
    <w:rsid w:val="00D30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88964">
      <w:bodyDiv w:val="1"/>
      <w:marLeft w:val="0"/>
      <w:marRight w:val="0"/>
      <w:marTop w:val="0"/>
      <w:marBottom w:val="0"/>
      <w:divBdr>
        <w:top w:val="none" w:sz="0" w:space="0" w:color="auto"/>
        <w:left w:val="none" w:sz="0" w:space="0" w:color="auto"/>
        <w:bottom w:val="none" w:sz="0" w:space="0" w:color="auto"/>
        <w:right w:val="none" w:sz="0" w:space="0" w:color="auto"/>
      </w:divBdr>
    </w:div>
    <w:div w:id="1533222679">
      <w:bodyDiv w:val="1"/>
      <w:marLeft w:val="0"/>
      <w:marRight w:val="0"/>
      <w:marTop w:val="0"/>
      <w:marBottom w:val="0"/>
      <w:divBdr>
        <w:top w:val="none" w:sz="0" w:space="0" w:color="auto"/>
        <w:left w:val="none" w:sz="0" w:space="0" w:color="auto"/>
        <w:bottom w:val="none" w:sz="0" w:space="0" w:color="auto"/>
        <w:right w:val="none" w:sz="0" w:space="0" w:color="auto"/>
      </w:divBdr>
      <w:divsChild>
        <w:div w:id="1542590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舒健</dc:creator>
  <cp:keywords/>
  <dc:description/>
  <cp:lastModifiedBy>張海斌</cp:lastModifiedBy>
  <cp:revision>4</cp:revision>
  <cp:lastPrinted>2004-12-13T08:51:00Z</cp:lastPrinted>
  <dcterms:created xsi:type="dcterms:W3CDTF">2018-05-05T05:59:00Z</dcterms:created>
  <dcterms:modified xsi:type="dcterms:W3CDTF">2018-06-04T01:43:00Z</dcterms:modified>
</cp:coreProperties>
</file>