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scot2uasg1t0"/>
      <w:bookmarkEnd w:id="0"/>
      <w:r>
        <w:rPr/>
        <w:t>Overview</w:t>
      </w:r>
    </w:p>
    <w:p>
      <w:pPr>
        <w:pStyle w:val="Normal"/>
        <w:rPr/>
      </w:pPr>
      <w:r>
        <w:rPr/>
        <w:t>In this lab, you will use the kubectl command to make requests to the kubernetes API in order to run a simple application. You will then explore other basic capabilities of the kubectl command line.</w:t>
      </w:r>
    </w:p>
    <w:p>
      <w:pPr>
        <w:pStyle w:val="Normal"/>
        <w:numPr>
          <w:ilvl w:val="0"/>
          <w:numId w:val="1"/>
        </w:numPr>
        <w:ind w:left="720" w:hanging="360"/>
        <w:rPr/>
      </w:pPr>
      <w:r>
        <w:rPr/>
        <w:t>Run an application in Kubernetes</w:t>
      </w:r>
    </w:p>
    <w:p>
      <w:pPr>
        <w:pStyle w:val="Normal"/>
        <w:numPr>
          <w:ilvl w:val="0"/>
          <w:numId w:val="1"/>
        </w:numPr>
        <w:ind w:left="720" w:hanging="360"/>
        <w:rPr/>
      </w:pPr>
      <w:r>
        <w:rPr/>
        <w:t>Explore the kubectl CLI</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scot2uasg1t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Overview</w:t>
            </w:r>
          </w:hyperlink>
        </w:p>
        <w:p>
          <w:pPr>
            <w:pStyle w:val="Normal"/>
            <w:spacing w:lineRule="auto" w:line="240" w:before="200" w:after="0"/>
            <w:ind w:left="0" w:hanging="0"/>
            <w:rPr>
              <w:color w:val="1155CC"/>
              <w:u w:val="single"/>
            </w:rPr>
          </w:pPr>
          <w:hyperlink w:anchor="_8ehy52bbxj4o">
            <w:r>
              <w:rPr>
                <w:webHidden/>
                <w:rStyle w:val="IndexLink"/>
                <w:color w:val="1155CC"/>
                <w:u w:val="singl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q1eipr6h629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0: Run a simple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z9ad9pzgs0f1">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Explore the cli</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uqiq3ja6mzy">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Run an application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k687ds5gpm0q">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1: Scale-out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2xjad3y77z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Create 3 replicas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f9082du9zm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View resource usage</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77r1wwp2fyh">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2: Explore Kubectl</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ui2lowwf6laf">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View events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8sigualwep4z">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Poke around the container</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o6p73anl9fq5">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3: Cleanup</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7pk4qwyoc2h0">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Delete all resources</w:t>
            </w:r>
          </w:hyperlink>
        </w:p>
      </w:sdtContent>
    </w:sdt>
    <w:p>
      <w:pPr>
        <w:pStyle w:val="Normal"/>
        <w:ind w:left="720" w:hanging="0"/>
        <w:rPr/>
      </w:pPr>
      <w:r>
        <w:rPr/>
      </w:r>
      <w:r>
        <w:rPr/>
        <w:fldChar w:fldCharType="end"/>
      </w:r>
    </w:p>
    <w:p>
      <w:pPr>
        <w:pStyle w:val="Heading2"/>
        <w:rPr/>
      </w:pPr>
      <w:r>
        <w:rPr/>
      </w:r>
      <w:bookmarkStart w:id="1" w:name="_iys0rh7e2ayf"/>
      <w:bookmarkStart w:id="2" w:name="_iys0rh7e2ayf"/>
      <w:bookmarkEnd w:id="2"/>
      <w:r>
        <w:br w:type="page"/>
      </w:r>
    </w:p>
    <w:p>
      <w:pPr>
        <w:pStyle w:val="Heading2"/>
        <w:rPr/>
      </w:pPr>
      <w:bookmarkStart w:id="3" w:name="_8ehy52bbxj4o"/>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Heading3"/>
        <w:rPr>
          <w:rFonts w:ascii="Calibri" w:hAnsi="Calibri" w:eastAsia="Calibri" w:cs="Calibri"/>
          <w:b/>
          <w:b/>
          <w:color w:val="F17E3A"/>
          <w:sz w:val="40"/>
          <w:szCs w:val="40"/>
          <w:u w:val="single"/>
        </w:rPr>
      </w:pPr>
      <w:bookmarkStart w:id="4" w:name="_q1eipr6h6290"/>
      <w:bookmarkEnd w:id="4"/>
      <w:r>
        <w:rPr>
          <w:rFonts w:eastAsia="Calibri" w:cs="Calibri" w:ascii="Calibri" w:hAnsi="Calibri"/>
          <w:b/>
          <w:color w:val="F17E3A"/>
          <w:sz w:val="40"/>
          <w:szCs w:val="40"/>
          <w:u w:val="single"/>
        </w:rPr>
        <w:t>Task 0: Run a simple app</w:t>
      </w:r>
    </w:p>
    <w:p>
      <w:pPr>
        <w:pStyle w:val="Heading4"/>
        <w:rPr/>
      </w:pPr>
      <w:bookmarkStart w:id="5" w:name="_z9ad9pzgs0f1"/>
      <w:bookmarkEnd w:id="5"/>
      <w:r>
        <w:rPr>
          <w:rFonts w:eastAsia="Calibri" w:cs="Calibri" w:ascii="Calibri" w:hAnsi="Calibri"/>
          <w:b/>
          <w:color w:val="073763"/>
          <w:sz w:val="32"/>
          <w:szCs w:val="32"/>
        </w:rPr>
        <w:t>Step 1: Explore the cli</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kubectl commands and options:</w:t>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-h</w:t>
            </w:r>
          </w:p>
        </w:tc>
      </w:tr>
    </w:tbl>
    <w:p>
      <w:pPr>
        <w:pStyle w:val="Normal"/>
        <w:rPr/>
      </w:pPr>
      <w:r>
        <w:rPr/>
      </w:r>
    </w:p>
    <w:p>
      <w:pPr>
        <w:pStyle w:val="Normal"/>
        <w:rPr>
          <w:sz w:val="28"/>
          <w:szCs w:val="28"/>
        </w:rPr>
      </w:pPr>
      <w:r>
        <w:rPr>
          <w:sz w:val="28"/>
          <w:szCs w:val="28"/>
        </w:rPr>
        <w:t>Many of these options we will revisit in later labs. For this lab, we are going to make use of the 'run', 'scale', 'logs', and 'exec' commands.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global options for kubectl:</w:t>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options</w:t>
            </w:r>
          </w:p>
        </w:tc>
      </w:tr>
    </w:tbl>
    <w:p>
      <w:pPr>
        <w:pStyle w:val="Normal"/>
        <w:rPr/>
      </w:pPr>
      <w:r>
        <w:rPr/>
      </w:r>
    </w:p>
    <w:p>
      <w:pPr>
        <w:pStyle w:val="Normal"/>
        <w:rPr>
          <w:sz w:val="28"/>
          <w:szCs w:val="28"/>
        </w:rPr>
      </w:pPr>
      <w:r>
        <w:rPr>
          <w:sz w:val="28"/>
          <w:szCs w:val="28"/>
        </w:rPr>
        <w:t xml:space="preserve">You can also check out this cheatsheet of commands: </w:t>
      </w:r>
      <w:hyperlink r:id="rId2">
        <w:r>
          <w:rPr>
            <w:rStyle w:val="ListLabel10"/>
            <w:color w:val="1155CC"/>
            <w:sz w:val="28"/>
            <w:szCs w:val="28"/>
            <w:u w:val="single"/>
          </w:rPr>
          <w:t>https://kubernetes.io/docs/reference/kubectl/cheatsheet/</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all resources:</w:t>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kubectl get all</w:t>
            </w:r>
          </w:p>
        </w:tc>
      </w:tr>
    </w:tbl>
    <w:p>
      <w:pPr>
        <w:pStyle w:val="Normal"/>
        <w:rPr/>
      </w:pPr>
      <w:r>
        <w:rPr/>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No resources found.</w:t>
            </w:r>
          </w:p>
        </w:tc>
      </w:tr>
    </w:tbl>
    <w:p>
      <w:pPr>
        <w:pStyle w:val="Normal"/>
        <w:rPr/>
      </w:pPr>
      <w:r>
        <w:rPr/>
      </w:r>
    </w:p>
    <w:p>
      <w:pPr>
        <w:pStyle w:val="Normal"/>
        <w:rPr>
          <w:sz w:val="28"/>
          <w:szCs w:val="28"/>
        </w:rPr>
      </w:pPr>
      <w:r>
        <w:rPr>
          <w:sz w:val="28"/>
          <w:szCs w:val="28"/>
        </w:rPr>
        <w:t>We don't have any resources yet!</w:t>
      </w:r>
    </w:p>
    <w:p>
      <w:pPr>
        <w:pStyle w:val="Normal"/>
        <w:rPr/>
      </w:pPr>
      <w:r>
        <w:rPr/>
      </w:r>
    </w:p>
    <w:p>
      <w:pPr>
        <w:pStyle w:val="Heading4"/>
        <w:rPr/>
      </w:pPr>
      <w:bookmarkStart w:id="6" w:name="_guqiq3ja6mzy"/>
      <w:bookmarkEnd w:id="6"/>
      <w:r>
        <w:rPr>
          <w:rFonts w:eastAsia="Calibri" w:cs="Calibri" w:ascii="Calibri" w:hAnsi="Calibri"/>
          <w:b/>
          <w:color w:val="073763"/>
          <w:sz w:val="32"/>
          <w:szCs w:val="32"/>
        </w:rPr>
        <w:t>Step 2: Run an application</w:t>
      </w:r>
    </w:p>
    <w:p>
      <w:pPr>
        <w:pStyle w:val="Normal"/>
        <w:rPr>
          <w:sz w:val="28"/>
          <w:szCs w:val="28"/>
        </w:rPr>
      </w:pPr>
      <w:r>
        <w:rPr>
          <w:sz w:val="28"/>
          <w:szCs w:val="28"/>
        </w:rPr>
        <w:t xml:space="preserve">Kubectl run is similar to docker run, except at the whole cluster level instead of the individual node level.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help for the 'run' command:</w:t>
      </w:r>
    </w:p>
    <w:tbl>
      <w:tblPr>
        <w:tblStyle w:val="Table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run -h</w:t>
            </w:r>
          </w:p>
        </w:tc>
      </w:tr>
    </w:tbl>
    <w:p>
      <w:pPr>
        <w:pStyle w:val="Normal"/>
        <w:rPr>
          <w:sz w:val="28"/>
          <w:szCs w:val="28"/>
        </w:rPr>
      </w:pPr>
      <w:r>
        <w:rPr>
          <w:sz w:val="28"/>
          <w:szCs w:val="28"/>
        </w:rPr>
      </w:r>
    </w:p>
    <w:p>
      <w:pPr>
        <w:pStyle w:val="Normal"/>
        <w:rPr/>
      </w:pPr>
      <w:r>
        <w:rPr>
          <w:sz w:val="28"/>
          <w:szCs w:val="28"/>
        </w:rPr>
        <w:t>Notice there are a lot of examples and options! The run command is a convenient way to quickly run an application.</w:t>
      </w:r>
    </w:p>
    <w:p>
      <w:pPr>
        <w:pStyle w:val="Normal"/>
        <w:rPr/>
      </w:pPr>
      <w:r>
        <w:rPr>
          <w:sz w:val="28"/>
          <w:szCs w:val="28"/>
        </w:rPr>
        <w:t>Unfortunately, in Kubernetes 1.18, we cannot use “run” any longer to create a “Deployment”, which will let us scale an application.  Instead, we need to create a deployment manually.</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Lets </w:t>
      </w:r>
      <w:r>
        <w:rPr>
          <w:rFonts w:eastAsia="Arial Unicode MS" w:cs="Arial Unicode MS" w:ascii="Arial Unicode MS" w:hAnsi="Arial Unicode MS"/>
        </w:rPr>
        <w:t>create one now</w:t>
      </w:r>
      <w:r>
        <w:rPr>
          <w:rFonts w:eastAsia="Arial Unicode MS" w:cs="Arial Unicode MS" w:ascii="Arial Unicode MS" w:hAnsi="Arial Unicode MS"/>
        </w:rPr>
        <w:t>:</w:t>
      </w:r>
    </w:p>
    <w:tbl>
      <w:tblPr>
        <w:tblStyle w:val="Table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 xml:space="preserve">kubectl </w:t>
            </w:r>
            <w:r>
              <w:rPr>
                <w:rFonts w:eastAsia="Consolas" w:cs="Consolas" w:ascii="Consolas" w:hAnsi="Consolas"/>
              </w:rPr>
              <w:t>create deployment</w:t>
            </w:r>
            <w:r>
              <w:rPr>
                <w:rFonts w:eastAsia="Consolas" w:cs="Consolas" w:ascii="Consolas" w:hAnsi="Consolas"/>
              </w:rPr>
              <w:t xml:space="preserve"> nginx --image=nginx</w:t>
            </w:r>
          </w:p>
        </w:tc>
      </w:tr>
    </w:tbl>
    <w:p>
      <w:pPr>
        <w:pStyle w:val="Normal"/>
        <w:rPr/>
      </w:pPr>
      <w:r>
        <w:rPr/>
      </w:r>
    </w:p>
    <w:tbl>
      <w:tblPr>
        <w:tblStyle w:val="Table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deployment.apps/nginx created</w:t>
            </w:r>
          </w:p>
        </w:tc>
      </w:tr>
    </w:tbl>
    <w:p>
      <w:pPr>
        <w:pStyle w:val="Normal"/>
        <w:rPr/>
      </w:pPr>
      <w:r>
        <w:rPr/>
      </w:r>
    </w:p>
    <w:p>
      <w:pPr>
        <w:pStyle w:val="Normal"/>
        <w:rPr/>
      </w:pPr>
      <w:r>
        <w:rPr>
          <w:sz w:val="28"/>
          <w:szCs w:val="28"/>
        </w:rPr>
        <w:t xml:space="preserve">This command created a Deployment object and a single Pod. We will learn </w:t>
      </w:r>
      <w:r>
        <w:rPr>
          <w:sz w:val="28"/>
          <w:szCs w:val="28"/>
        </w:rPr>
        <w:t xml:space="preserve">more </w:t>
      </w:r>
      <w:r>
        <w:rPr>
          <w:sz w:val="28"/>
          <w:szCs w:val="28"/>
        </w:rPr>
        <w:t>about Deployments later.</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Now list the pods:</w:t>
      </w:r>
    </w:p>
    <w:tbl>
      <w:tblPr>
        <w:tblStyle w:val="Table1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get pods</w:t>
            </w:r>
          </w:p>
        </w:tc>
      </w:tr>
    </w:tbl>
    <w:p>
      <w:pPr>
        <w:pStyle w:val="Normal"/>
        <w:rPr/>
      </w:pPr>
      <w:r>
        <w:rPr/>
      </w:r>
    </w:p>
    <w:tbl>
      <w:tblPr>
        <w:tblStyle w:val="Table1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READY   STATUS    RESTARTS   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nginx-dbddb74b8-svt5z   1/1     Running   0          51s</w:t>
            </w:r>
          </w:p>
        </w:tc>
      </w:tr>
    </w:tbl>
    <w:p>
      <w:pPr>
        <w:pStyle w:val="Normal"/>
        <w:rPr/>
      </w:pPr>
      <w:r>
        <w:rPr/>
      </w:r>
    </w:p>
    <w:p>
      <w:pPr>
        <w:pStyle w:val="Normal"/>
        <w:rPr/>
      </w:pPr>
      <w:r>
        <w:rPr/>
      </w:r>
    </w:p>
    <w:p>
      <w:pPr>
        <w:pStyle w:val="Heading4"/>
        <w:rPr/>
      </w:pPr>
      <w:bookmarkStart w:id="7" w:name="_k687ds5gpm0q"/>
      <w:bookmarkEnd w:id="7"/>
      <w:r>
        <w:rPr>
          <w:rFonts w:eastAsia="Calibri" w:cs="Calibri" w:ascii="Calibri" w:hAnsi="Calibri"/>
          <w:b/>
          <w:color w:val="073763"/>
          <w:sz w:val="32"/>
          <w:szCs w:val="32"/>
        </w:rPr>
        <w:t>Step 3: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Let's get a little more information, add the '-o wide' option.</w:t>
      </w:r>
    </w:p>
    <w:tbl>
      <w:tblPr>
        <w:tblStyle w:val="Table1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get pods -o wide</w:t>
            </w:r>
          </w:p>
        </w:tc>
      </w:tr>
    </w:tbl>
    <w:p>
      <w:pPr>
        <w:pStyle w:val="Normal"/>
        <w:rPr/>
      </w:pPr>
      <w:r>
        <w:rPr/>
      </w:r>
    </w:p>
    <w:tbl>
      <w:tblPr>
        <w:tblStyle w:val="Table1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NAME                    READY   STATUS    RESTARTS   AGE   IP           NODE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NOMINATED NODE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nginx-dbddb74b8-svt5z   1/1     Running   0          64s   10.8.1.199   gke-standard-cluster-1-default-pool-1b3ee6a</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7-sbq8   &lt;none&gt;</w:t>
            </w:r>
          </w:p>
        </w:tc>
      </w:tr>
    </w:tbl>
    <w:p>
      <w:pPr>
        <w:pStyle w:val="Normal"/>
        <w:rPr/>
      </w:pPr>
      <w:r>
        <w:rPr/>
      </w:r>
    </w:p>
    <w:p>
      <w:pPr>
        <w:pStyle w:val="Normal"/>
        <w:rPr>
          <w:sz w:val="28"/>
          <w:szCs w:val="28"/>
        </w:rPr>
      </w:pPr>
      <w:r>
        <w:rPr>
          <w:sz w:val="28"/>
          <w:szCs w:val="28"/>
        </w:rPr>
        <w:t>This shows us information such as the pod IP and what node the pod is running on. We can get even more information with the 'describe' command. Copy the pod's name from the previous command output and run the following.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Replace &lt;POD_NAME&gt;</w:t>
      </w:r>
    </w:p>
    <w:tbl>
      <w:tblPr>
        <w:tblStyle w:val="Table1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describe pod &lt;POD_NAME&gt;</w:t>
            </w:r>
          </w:p>
        </w:tc>
      </w:tr>
    </w:tbl>
    <w:p>
      <w:pPr>
        <w:pStyle w:val="Normal"/>
        <w:rPr/>
      </w:pPr>
      <w:r>
        <w:rPr/>
      </w:r>
    </w:p>
    <w:tbl>
      <w:tblPr>
        <w:tblStyle w:val="Table1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               nginx-dbddb74b8-svt5z</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Namespace:          ameade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Priority:           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PriorityClassName:  &lt;none&gt;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Node:               gke-standard-cluster-1-default-pool-1b3ee6a7-sbq8/10.128.0.4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Start Time:         Sat, 04 May 2019 20:32:56 +0000</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Labels:             pod-template-hash=dbddb74b8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run=nginx</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t>
            </w:r>
          </w:p>
        </w:tc>
      </w:tr>
    </w:tbl>
    <w:p>
      <w:pPr>
        <w:pStyle w:val="Normal"/>
        <w:rPr/>
      </w:pPr>
      <w:r>
        <w:rPr/>
      </w:r>
    </w:p>
    <w:p>
      <w:pPr>
        <w:pStyle w:val="Normal"/>
        <w:rPr/>
      </w:pPr>
      <w:r>
        <w:rPr>
          <w:rFonts w:eastAsia="Arial Unicode MS" w:cs="Arial Unicode MS" w:ascii="Arial Unicode MS" w:hAnsi="Arial Unicode MS"/>
        </w:rPr>
        <w:t xml:space="preserve"> → </w:t>
      </w:r>
      <w:r>
        <w:rPr>
          <w:rFonts w:eastAsia="Arial Unicode MS" w:cs="Arial Unicode MS" w:ascii="Arial Unicode MS" w:hAnsi="Arial Unicode MS"/>
        </w:rPr>
        <w:t>Lets test the app by using curl, replace &lt;IP&gt; with the pod ip from the previous command</w:t>
      </w:r>
    </w:p>
    <w:tbl>
      <w:tblPr>
        <w:tblStyle w:val="Table1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curl &lt;IP&gt;</w:t>
            </w:r>
          </w:p>
        </w:tc>
      </w:tr>
    </w:tbl>
    <w:p>
      <w:pPr>
        <w:pStyle w:val="Normal"/>
        <w:rPr/>
      </w:pPr>
      <w:r>
        <w:rPr/>
      </w:r>
    </w:p>
    <w:tbl>
      <w:tblPr>
        <w:tblStyle w:val="Table1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&lt;!DOCTYPE html&gt;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&lt;html&gt;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&lt;head&gt;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&lt;title&gt;Welcome to nginx!&lt;/title&gt;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&lt;style&gt;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body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width: 35em;</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margin: 0 auto;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font-family: Tahoma, Verdana, Arial, sans-serif;</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    </w:t>
            </w:r>
            <w:r>
              <w:rPr>
                <w:rFonts w:eastAsia="Consolas" w:cs="Consolas" w:ascii="Consolas" w:hAnsi="Consolas"/>
                <w:color w:val="00FF00"/>
                <w:sz w:val="18"/>
                <w:szCs w:val="18"/>
              </w:rPr>
              <w: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&lt;/style&gt;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&lt;/head&gt;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&lt;body&gt;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&lt;h1&gt;Welcome to nginx!&lt;/h1&gt;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&lt;p&gt;If you see this page, the nginx web server is successfully installed and</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working. Further configuration is required.&lt;/p&gt;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&lt;p&gt;For online documentation and support please refer to</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&lt;a href="http://nginx.org/"&gt;nginx.org&lt;/a&gt;.&lt;br/&gt;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Commercial support is available at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&lt;a href="http://nginx.com/"&gt;nginx.com&lt;/a&gt;.&lt;/p&gt;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&lt;p&gt;&lt;em&gt;Thank you for using nginx.&lt;/em&gt;&lt;/p&gt;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&lt;/body&gt;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&lt;/html&gt;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We can see in the application logs that the app received our request.</w:t>
      </w:r>
    </w:p>
    <w:tbl>
      <w:tblPr>
        <w:tblStyle w:val="Table1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logs &lt;POD_NAME&gt;</w:t>
            </w:r>
          </w:p>
        </w:tc>
      </w:tr>
    </w:tbl>
    <w:p>
      <w:pPr>
        <w:pStyle w:val="Normal"/>
        <w:rPr/>
      </w:pPr>
      <w:r>
        <w:rPr/>
      </w:r>
    </w:p>
    <w:tbl>
      <w:tblPr>
        <w:tblStyle w:val="Table1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10.142.0.20 - - [04/May/2019:20:35:19 +0000] "GET / HTTP/1.1" 200 612 "-" "curl/7.52.1" "-"</w:t>
            </w:r>
          </w:p>
        </w:tc>
      </w:tr>
    </w:tbl>
    <w:p>
      <w:pPr>
        <w:pStyle w:val="Normal"/>
        <w:rPr/>
      </w:pPr>
      <w:r>
        <w:rPr/>
      </w:r>
    </w:p>
    <w:p>
      <w:pPr>
        <w:pStyle w:val="Heading3"/>
        <w:rPr/>
      </w:pPr>
      <w:bookmarkStart w:id="8" w:name="_c0i533prk1n7"/>
      <w:bookmarkEnd w:id="8"/>
      <w:r>
        <w:rPr>
          <w:rFonts w:eastAsia="Calibri" w:cs="Calibri" w:ascii="Calibri" w:hAnsi="Calibri"/>
          <w:b/>
          <w:color w:val="F17E3A"/>
          <w:sz w:val="40"/>
          <w:szCs w:val="40"/>
          <w:u w:val="single"/>
        </w:rPr>
        <w:t>Task 1: Scale-out the app</w:t>
      </w:r>
    </w:p>
    <w:p>
      <w:pPr>
        <w:pStyle w:val="Heading4"/>
        <w:rPr/>
      </w:pPr>
      <w:bookmarkStart w:id="9" w:name="_y2xjad3y77zo"/>
      <w:bookmarkEnd w:id="9"/>
      <w:r>
        <w:rPr>
          <w:rFonts w:eastAsia="Calibri" w:cs="Calibri" w:ascii="Calibri" w:hAnsi="Calibri"/>
          <w:b/>
          <w:color w:val="073763"/>
          <w:sz w:val="32"/>
          <w:szCs w:val="32"/>
        </w:rPr>
        <w:t>Step 1: Create 3 replicas</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scale up</w:t>
      </w:r>
    </w:p>
    <w:tbl>
      <w:tblPr>
        <w:tblStyle w:val="Table2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scale deployment nginx --replicas=3</w:t>
            </w:r>
          </w:p>
        </w:tc>
      </w:tr>
    </w:tbl>
    <w:p>
      <w:pPr>
        <w:pStyle w:val="Normal"/>
        <w:rPr/>
      </w:pPr>
      <w:r>
        <w:rPr/>
      </w:r>
    </w:p>
    <w:tbl>
      <w:tblPr>
        <w:tblStyle w:val="Table2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deployment.extensions/nginx scaled</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2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get pods -o wide</w:t>
            </w:r>
          </w:p>
        </w:tc>
      </w:tr>
    </w:tbl>
    <w:p>
      <w:pPr>
        <w:pStyle w:val="Normal"/>
        <w:rPr/>
      </w:pPr>
      <w:r>
        <w:rPr/>
      </w:r>
    </w:p>
    <w:tbl>
      <w:tblPr>
        <w:tblStyle w:val="Table23"/>
        <w:tblW w:w="10785" w:type="dxa"/>
        <w:jc w:val="left"/>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0785"/>
      </w:tblGrid>
      <w:tr>
        <w:trPr/>
        <w:tc>
          <w:tcPr>
            <w:tcW w:w="107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NAME                    READY   STATUS    RESTARTS   AGE    IP           NODE                                      </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 xml:space="preserve">          </w:t>
            </w:r>
            <w:r>
              <w:rPr>
                <w:rFonts w:eastAsia="Consolas" w:cs="Consolas" w:ascii="Consolas" w:hAnsi="Consolas"/>
                <w:color w:val="00FF00"/>
                <w:sz w:val="16"/>
                <w:szCs w:val="16"/>
              </w:rPr>
              <w:t>NOMINATED NODE</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nginx-dbddb74b8-456sj   1/1     Running   0          8s     10.8.1.201   gke-standard-cluster-1-default-pool-1b3ee6</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a7-sbq8   &lt;none&gt;</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nginx-dbddb74b8-btmmh   1/1     Running   0          8s     10.8.1.200   gke-standard-cluster-2-default-pool-1b3ee6</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gd-feg2   &lt;none&gt;</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nginx-dbddb74b8-svt5z   1/1     Running   0          4m4s   10.8.1.199   gke-standard-cluster-3-default-pool-1b3ee6</w:t>
            </w:r>
          </w:p>
          <w:p>
            <w:pPr>
              <w:pStyle w:val="Normal"/>
              <w:widowControl w:val="false"/>
              <w:spacing w:lineRule="auto" w:line="240"/>
              <w:rPr>
                <w:rFonts w:ascii="Consolas" w:hAnsi="Consolas" w:eastAsia="Consolas" w:cs="Consolas"/>
                <w:color w:val="00FF00"/>
                <w:sz w:val="16"/>
                <w:szCs w:val="16"/>
              </w:rPr>
            </w:pPr>
            <w:r>
              <w:rPr>
                <w:rFonts w:eastAsia="Consolas" w:cs="Consolas" w:ascii="Consolas" w:hAnsi="Consolas"/>
                <w:color w:val="00FF00"/>
                <w:sz w:val="16"/>
                <w:szCs w:val="16"/>
              </w:rPr>
              <w:t>bb-cfc9   &lt;none&gt;</w:t>
            </w:r>
          </w:p>
        </w:tc>
      </w:tr>
    </w:tbl>
    <w:p>
      <w:pPr>
        <w:pStyle w:val="Normal"/>
        <w:rPr>
          <w:sz w:val="28"/>
          <w:szCs w:val="28"/>
        </w:rPr>
      </w:pPr>
      <w:r>
        <w:rPr>
          <w:sz w:val="28"/>
          <w:szCs w:val="28"/>
        </w:rPr>
      </w:r>
    </w:p>
    <w:p>
      <w:pPr>
        <w:pStyle w:val="Normal"/>
        <w:rPr>
          <w:sz w:val="28"/>
          <w:szCs w:val="28"/>
        </w:rPr>
      </w:pPr>
      <w:r>
        <w:rPr>
          <w:sz w:val="28"/>
          <w:szCs w:val="28"/>
        </w:rPr>
        <w:t>Notice how the pods are likely running on different nodes. The default behavior for kubernetes is to spread identical pods out across nodes. This improves availability in case a node is lost.</w:t>
      </w:r>
    </w:p>
    <w:p>
      <w:pPr>
        <w:pStyle w:val="Normal"/>
        <w:rPr/>
      </w:pPr>
      <w:r>
        <w:rPr/>
      </w:r>
    </w:p>
    <w:p>
      <w:pPr>
        <w:pStyle w:val="Heading4"/>
        <w:rPr/>
      </w:pPr>
      <w:bookmarkStart w:id="10" w:name="_cf9082du9zm0"/>
      <w:bookmarkEnd w:id="10"/>
      <w:r>
        <w:rPr>
          <w:rFonts w:eastAsia="Calibri" w:cs="Calibri" w:ascii="Calibri" w:hAnsi="Calibri"/>
          <w:b/>
          <w:color w:val="073763"/>
          <w:sz w:val="32"/>
          <w:szCs w:val="32"/>
        </w:rPr>
        <w:t>Step 2: View resource usage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Let's check out the resource usage of our pods:</w:t>
      </w:r>
    </w:p>
    <w:tbl>
      <w:tblPr>
        <w:tblStyle w:val="Table2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top pod</w:t>
            </w:r>
          </w:p>
        </w:tc>
      </w:tr>
    </w:tbl>
    <w:p>
      <w:pPr>
        <w:pStyle w:val="Normal"/>
        <w:rPr/>
      </w:pPr>
      <w:r>
        <w:rPr/>
      </w:r>
    </w:p>
    <w:tbl>
      <w:tblPr>
        <w:tblStyle w:val="Table2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NAME                    CPU(cores)   MEMORY(bytes)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nginx-dbddb74b8-456sj   0m           1Mi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nginx-dbddb74b8-btmmh   0m           1Mi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nginx-dbddb74b8-svt5z   0m           1Mi    </w:t>
            </w:r>
          </w:p>
        </w:tc>
      </w:tr>
    </w:tbl>
    <w:p>
      <w:pPr>
        <w:pStyle w:val="Normal"/>
        <w:keepNext w:val="false"/>
        <w:keepLines w:val="false"/>
        <w:widowControl/>
        <w:pBdr/>
        <w:shd w:val="clear" w:fill="auto"/>
        <w:spacing w:lineRule="auto" w:line="276" w:before="0" w:after="0"/>
        <w:ind w:left="0" w:right="0" w:hanging="0"/>
        <w:jc w:val="left"/>
        <w:rPr>
          <w:sz w:val="28"/>
          <w:szCs w:val="28"/>
        </w:rPr>
      </w:pPr>
      <w:r>
        <w:rPr>
          <w:sz w:val="28"/>
          <w:szCs w:val="28"/>
        </w:rPr>
      </w:r>
    </w:p>
    <w:p>
      <w:pPr>
        <w:pStyle w:val="Normal"/>
        <w:keepNext w:val="false"/>
        <w:keepLines w:val="false"/>
        <w:widowControl/>
        <w:pBdr/>
        <w:shd w:val="clear" w:fill="auto"/>
        <w:spacing w:lineRule="auto" w:line="276" w:before="0" w:after="0"/>
        <w:ind w:left="0" w:right="0" w:hanging="0"/>
        <w:jc w:val="left"/>
        <w:rPr>
          <w:color w:val="000000"/>
          <w:sz w:val="28"/>
          <w:szCs w:val="28"/>
        </w:rPr>
      </w:pPr>
      <w:r>
        <w:rPr>
          <w:color w:val="000000"/>
          <w:sz w:val="28"/>
          <w:szCs w:val="28"/>
        </w:rPr>
        <w:t>They are not using a lot of resources</w:t>
      </w:r>
      <w:r>
        <w:rPr>
          <w:sz w:val="28"/>
          <w:szCs w:val="28"/>
        </w:rPr>
        <w:t>, so we likely didn't need to scale out, b</w:t>
      </w:r>
      <w:r>
        <w:rPr>
          <w:color w:val="000000"/>
          <w:sz w:val="28"/>
          <w:szCs w:val="28"/>
        </w:rPr>
        <w:t>ut that is okay because we didn't need to reserve or allocate any resources. If the containers don't use the resources, then any other containers on the cluster can.</w:t>
      </w:r>
    </w:p>
    <w:p>
      <w:pPr>
        <w:pStyle w:val="Heading3"/>
        <w:rPr/>
      </w:pPr>
      <w:bookmarkStart w:id="11" w:name="_y77r1wwp2fyh"/>
      <w:bookmarkEnd w:id="11"/>
      <w:r>
        <w:rPr>
          <w:rFonts w:eastAsia="Calibri" w:cs="Calibri" w:ascii="Calibri" w:hAnsi="Calibri"/>
          <w:b/>
          <w:color w:val="F17E3A"/>
          <w:sz w:val="40"/>
          <w:szCs w:val="40"/>
          <w:u w:val="single"/>
        </w:rPr>
        <w:t>Task 2: Explore Kubectl</w:t>
      </w:r>
    </w:p>
    <w:p>
      <w:pPr>
        <w:pStyle w:val="Normal"/>
        <w:keepNext w:val="false"/>
        <w:keepLines w:val="false"/>
        <w:widowControl/>
        <w:pBdr/>
        <w:shd w:val="clear" w:fill="auto"/>
        <w:spacing w:lineRule="auto" w:line="276" w:before="0" w:after="0"/>
        <w:ind w:left="0" w:right="0" w:hanging="0"/>
        <w:jc w:val="left"/>
        <w:rPr>
          <w:color w:val="000000"/>
          <w:sz w:val="22"/>
          <w:szCs w:val="22"/>
        </w:rPr>
      </w:pPr>
      <w:r>
        <w:rPr>
          <w:color w:val="000000"/>
          <w:sz w:val="22"/>
          <w:szCs w:val="22"/>
        </w:rPr>
        <w:t>Lets check out some of the other kubectl commands.</w:t>
      </w:r>
    </w:p>
    <w:p>
      <w:pPr>
        <w:pStyle w:val="Heading4"/>
        <w:rPr/>
      </w:pPr>
      <w:bookmarkStart w:id="12" w:name="_ui2lowwf6laf"/>
      <w:bookmarkEnd w:id="12"/>
      <w:r>
        <w:rPr>
          <w:rFonts w:eastAsia="Calibri" w:cs="Calibri" w:ascii="Calibri" w:hAnsi="Calibri"/>
          <w:b/>
          <w:color w:val="073763"/>
          <w:sz w:val="32"/>
          <w:szCs w:val="32"/>
        </w:rPr>
        <w:t>Step 1: View events</w:t>
      </w:r>
    </w:p>
    <w:p>
      <w:pPr>
        <w:pStyle w:val="Normal"/>
        <w:rPr/>
      </w:pPr>
      <w:r>
        <w:rPr/>
      </w:r>
    </w:p>
    <w:p>
      <w:pPr>
        <w:pStyle w:val="Normal"/>
        <w:rPr>
          <w:sz w:val="28"/>
          <w:szCs w:val="28"/>
        </w:rPr>
      </w:pPr>
      <w:r>
        <w:rPr>
          <w:sz w:val="28"/>
          <w:szCs w:val="28"/>
        </w:rPr>
        <w:t>You can see all the actions taken by kubernetes by listing events. This can be very helpful for debugging why a container is crashing or won't start at all.</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events</w:t>
      </w:r>
    </w:p>
    <w:tbl>
      <w:tblPr>
        <w:tblStyle w:val="Table2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get events</w:t>
            </w:r>
          </w:p>
        </w:tc>
      </w:tr>
    </w:tbl>
    <w:p>
      <w:pPr>
        <w:pStyle w:val="Normal"/>
        <w:rPr/>
      </w:pPr>
      <w:r>
        <w:rPr/>
      </w:r>
    </w:p>
    <w:tbl>
      <w:tblPr>
        <w:tblStyle w:val="Table2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LAST SEEN   TYPE     REASON              KIND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4m56s       Normal   Pulled              Pod          Successfully pulled image "nginx"</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4m55s       Normal   Created             Pod          Created container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4m55s       Normal   Started             Pod          Started container</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4m58s       Normal   SuccessfulCreate    ReplicaSet   Created pod: nginx-dbddb74b8-svt5z</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62s         Normal   SuccessfulCreate    ReplicaSet   Created pod: nginx-dbddb74b8-456sj</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62s         Normal   SuccessfulCreate    ReplicaSet   Created pod: nginx-dbddb74b8-btmmh</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4m58s       Normal   ScalingReplicaSet   Deployment   Scaled up replica set nginx-dbddb74b8 to 1</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63s         Normal   ScalingReplicaSet   Deployment   Scaled up replica set nginx-dbddb74b8 to 3</w:t>
            </w:r>
          </w:p>
        </w:tc>
      </w:tr>
    </w:tbl>
    <w:p>
      <w:pPr>
        <w:pStyle w:val="Heading4"/>
        <w:rPr/>
      </w:pPr>
      <w:bookmarkStart w:id="13" w:name="_8sigualwep4z"/>
      <w:bookmarkEnd w:id="13"/>
      <w:r>
        <w:rPr>
          <w:rFonts w:eastAsia="Calibri" w:cs="Calibri" w:ascii="Calibri" w:hAnsi="Calibri"/>
          <w:b/>
          <w:color w:val="073763"/>
          <w:sz w:val="32"/>
          <w:szCs w:val="32"/>
        </w:rPr>
        <w:t>Step 2: Poke around the container</w:t>
      </w:r>
    </w:p>
    <w:p>
      <w:pPr>
        <w:pStyle w:val="Normal"/>
        <w:rPr>
          <w:sz w:val="28"/>
          <w:szCs w:val="28"/>
        </w:rPr>
      </w:pPr>
      <w:r>
        <w:rPr>
          <w:sz w:val="28"/>
          <w:szCs w:val="28"/>
        </w:rPr>
        <w:t>We can run commands from within our container with the 'exec' command.</w:t>
      </w:r>
    </w:p>
    <w:p>
      <w:pPr>
        <w:pStyle w:val="Normal"/>
        <w:rPr>
          <w:sz w:val="28"/>
          <w:szCs w:val="28"/>
        </w:rPr>
      </w:pPr>
      <w:r>
        <w:rPr>
          <w:sz w:val="28"/>
          <w:szCs w:val="28"/>
        </w:rPr>
        <w:t>Lets print the process id of our nginx process.</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command in pod</w:t>
      </w:r>
    </w:p>
    <w:tbl>
      <w:tblPr>
        <w:tblStyle w:val="Table2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exec &lt;POD_NAME&gt; -- cat /run/nginx.pid</w:t>
            </w:r>
          </w:p>
        </w:tc>
      </w:tr>
    </w:tbl>
    <w:p>
      <w:pPr>
        <w:pStyle w:val="Normal"/>
        <w:rPr/>
      </w:pPr>
      <w:r>
        <w:rPr/>
      </w:r>
    </w:p>
    <w:tbl>
      <w:tblPr>
        <w:tblStyle w:val="Table2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1</w:t>
            </w:r>
          </w:p>
        </w:tc>
      </w:tr>
    </w:tbl>
    <w:p>
      <w:pPr>
        <w:pStyle w:val="Normal"/>
        <w:rPr/>
      </w:pPr>
      <w:r>
        <w:rPr/>
      </w:r>
    </w:p>
    <w:p>
      <w:pPr>
        <w:pStyle w:val="Normal"/>
        <w:rPr/>
      </w:pPr>
      <w:r>
        <w:rPr/>
      </w:r>
    </w:p>
    <w:p>
      <w:pPr>
        <w:pStyle w:val="Normal"/>
        <w:rPr/>
      </w:pPr>
      <w:r>
        <w:rPr>
          <w:sz w:val="28"/>
          <w:szCs w:val="28"/>
        </w:rPr>
        <w:t>It's got a PID of 1. This is because our container is in its own Linux PID namespace and can only see our nginx process.</w:t>
      </w:r>
    </w:p>
    <w:p>
      <w:pPr>
        <w:pStyle w:val="Normal"/>
        <w:rPr/>
      </w:pPr>
      <w:r>
        <w:rPr/>
      </w:r>
    </w:p>
    <w:p>
      <w:pPr>
        <w:pStyle w:val="Normal"/>
        <w:rPr/>
      </w:pPr>
      <w:r>
        <w:rPr>
          <w:sz w:val="28"/>
          <w:szCs w:val="28"/>
        </w:rPr>
        <w:t>For further debugging a container, we can actually 'attach' to a container as if we were in the same isolation as our application. We do this by running a shell command with the '-it' flags.</w:t>
      </w:r>
      <w:r>
        <w:rPr/>
        <w:t xml:space="preserve">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open a shell</w:t>
      </w:r>
    </w:p>
    <w:tbl>
      <w:tblPr>
        <w:tblStyle w:val="Table3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exec -it &lt;POD_NAME&gt; /bin/bash</w:t>
            </w:r>
          </w:p>
        </w:tc>
      </w:tr>
    </w:tbl>
    <w:p>
      <w:pPr>
        <w:pStyle w:val="Normal"/>
        <w:rPr/>
      </w:pPr>
      <w:r>
        <w:rPr/>
      </w:r>
    </w:p>
    <w:tbl>
      <w:tblPr>
        <w:tblStyle w:val="Table3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root@nginx-dbddb74b8-456sj:/# </w:t>
            </w:r>
          </w:p>
        </w:tc>
      </w:tr>
    </w:tbl>
    <w:p>
      <w:pPr>
        <w:pStyle w:val="Normal"/>
        <w:rPr>
          <w:sz w:val="28"/>
          <w:szCs w:val="28"/>
        </w:rPr>
      </w:pPr>
      <w:r>
        <w:rPr>
          <w:sz w:val="28"/>
          <w:szCs w:val="28"/>
        </w:rPr>
      </w:r>
    </w:p>
    <w:p>
      <w:pPr>
        <w:pStyle w:val="Normal"/>
        <w:rPr/>
      </w:pPr>
      <w:r>
        <w:rPr>
          <w:sz w:val="28"/>
          <w:szCs w:val="28"/>
        </w:rPr>
        <w:t xml:space="preserve">We are now 'in' the container. There are limited commands here because we do not have a lot installed within the nginx image. </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Exit the container</w:t>
      </w:r>
    </w:p>
    <w:tbl>
      <w:tblPr>
        <w:tblStyle w:val="Table3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exit</w:t>
            </w:r>
          </w:p>
        </w:tc>
      </w:tr>
    </w:tbl>
    <w:p>
      <w:pPr>
        <w:pStyle w:val="Heading3"/>
        <w:rPr/>
      </w:pPr>
      <w:bookmarkStart w:id="14" w:name="_o6p73anl9fq5"/>
      <w:bookmarkEnd w:id="14"/>
      <w:r>
        <w:rPr>
          <w:rFonts w:eastAsia="Calibri" w:cs="Calibri" w:ascii="Calibri" w:hAnsi="Calibri"/>
          <w:b/>
          <w:color w:val="F17E3A"/>
          <w:sz w:val="40"/>
          <w:szCs w:val="40"/>
          <w:u w:val="single"/>
        </w:rPr>
        <w:t>Task 3: Cleanup</w:t>
      </w:r>
    </w:p>
    <w:p>
      <w:pPr>
        <w:pStyle w:val="Heading4"/>
        <w:rPr/>
      </w:pPr>
      <w:bookmarkStart w:id="15" w:name="_7pk4qwyoc2h0"/>
      <w:bookmarkEnd w:id="15"/>
      <w:r>
        <w:rPr>
          <w:rFonts w:eastAsia="Calibri" w:cs="Calibri" w:ascii="Calibri" w:hAnsi="Calibri"/>
          <w:b/>
          <w:color w:val="073763"/>
          <w:sz w:val="32"/>
          <w:szCs w:val="32"/>
        </w:rPr>
        <w:t>Step 1: Delete all resources</w:t>
      </w:r>
    </w:p>
    <w:p>
      <w:pPr>
        <w:pStyle w:val="Normal"/>
        <w:rPr/>
      </w:pPr>
      <w:r>
        <w:rPr>
          <w:rFonts w:eastAsia="Arial Unicode MS" w:cs="Arial Unicode MS" w:ascii="Arial Unicode MS" w:hAnsi="Arial Unicode MS"/>
        </w:rPr>
        <w:t xml:space="preserve">→ </w:t>
      </w:r>
    </w:p>
    <w:tbl>
      <w:tblPr>
        <w:tblStyle w:val="Table3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kubectl delete all --all</w:t>
            </w:r>
          </w:p>
        </w:tc>
      </w:tr>
    </w:tbl>
    <w:p>
      <w:pPr>
        <w:pStyle w:val="Normal"/>
        <w:rPr/>
      </w:pPr>
      <w:r>
        <w:rPr/>
      </w:r>
    </w:p>
    <w:sectPr>
      <w:headerReference w:type="default" r:id="rId3"/>
      <w:footerReference w:type="default" r:id="rId4"/>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eastAsia="Calibri" w:cs="Calibri"/>
        <w:b/>
        <w:b/>
        <w:sz w:val="28"/>
        <w:szCs w:val="28"/>
      </w:rPr>
    </w:pPr>
    <w:r>
      <w:rPr>
        <w:rFonts w:eastAsia="Calibri" w:cs="Calibri" w:ascii="Calibri" w:hAnsi="Calibri"/>
        <w:b/>
        <w:sz w:val="28"/>
        <w:szCs w:val="28"/>
      </w:rPr>
      <w:t>Lab: K8s Basics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reference/kubectl/cheatshee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7</Pages>
  <Words>1058</Words>
  <Characters>5769</Characters>
  <CharactersWithSpaces>7387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2021-10-27T13:50:12Z</dcterms:modified>
  <cp:revision>1</cp:revision>
  <dc:subject/>
  <dc:title/>
</cp:coreProperties>
</file>