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Calibri" w:cs="Calibri" w:eastAsia="Calibri" w:hAnsi="Calibri"/>
          <w:b/>
          <w:bCs/>
          <w:sz w:val="28"/>
          <w:szCs w:val="28"/>
        </w:rPr>
        <w:t xml:space="preserve">CONCEPTO JURÍDICO No. CJ-2026-041</w:t>
      </w:r>
    </w:p>
    <w:p>
      <w:pPr>
        <w:spacing w:after="100"/>
      </w:pPr>
      <w:r>
        <w:rPr>
          <w:rFonts w:ascii="Calibri" w:cs="Calibri" w:eastAsia="Calibri" w:hAnsi="Calibri"/>
          <w:b/>
          <w:bCs/>
          <w:sz w:val="21"/>
          <w:szCs w:val="21"/>
        </w:rPr>
        <w:t xml:space="preserve">ASUNTO: </w:t>
      </w:r>
      <w:r>
        <w:rPr>
          <w:rFonts w:ascii="Calibri" w:cs="Calibri" w:eastAsia="Calibri" w:hAnsi="Calibri"/>
          <w:sz w:val="21"/>
          <w:szCs w:val="21"/>
        </w:rPr>
        <w:t xml:space="preserve">Validez de cláusula de exclusividad territorial en contrato de distribución comercial.</w:t>
      </w:r>
    </w:p>
    <w:p>
      <w:pPr>
        <w:spacing w:after="100"/>
      </w:pPr>
      <w:r>
        <w:rPr>
          <w:rFonts w:ascii="Calibri" w:cs="Calibri" w:eastAsia="Calibri" w:hAnsi="Calibri"/>
          <w:b/>
          <w:bCs/>
          <w:sz w:val="21"/>
          <w:szCs w:val="21"/>
        </w:rPr>
        <w:t xml:space="preserve">CONSULTANTE: </w:t>
      </w:r>
      <w:r>
        <w:rPr>
          <w:rFonts w:ascii="Calibri" w:cs="Calibri" w:eastAsia="Calibri" w:hAnsi="Calibri"/>
          <w:sz w:val="21"/>
          <w:szCs w:val="21"/>
        </w:rPr>
        <w:t xml:space="preserve">Distribuciones El Roble S.A.S.</w:t>
      </w:r>
    </w:p>
    <w:p>
      <w:pPr>
        <w:spacing w:after="100"/>
      </w:pPr>
      <w:r>
        <w:rPr>
          <w:rFonts w:ascii="Calibri" w:cs="Calibri" w:eastAsia="Calibri" w:hAnsi="Calibri"/>
          <w:b/>
          <w:bCs/>
          <w:sz w:val="21"/>
          <w:szCs w:val="21"/>
        </w:rPr>
        <w:t xml:space="preserve">FECHA: </w:t>
      </w:r>
      <w:r>
        <w:rPr>
          <w:rFonts w:ascii="Calibri" w:cs="Calibri" w:eastAsia="Calibri" w:hAnsi="Calibri"/>
          <w:sz w:val="21"/>
          <w:szCs w:val="21"/>
        </w:rPr>
        <w:t xml:space="preserve">10 de septiembre de 2026</w:t>
      </w:r>
    </w:p>
    <w:p>
      <w:pPr>
        <w:spacing w:after="100"/>
      </w:pPr>
      <w:r>
        <w:rPr>
          <w:rFonts w:ascii="Calibri" w:cs="Calibri" w:eastAsia="Calibri" w:hAnsi="Calibri"/>
          <w:b/>
          <w:bCs/>
          <w:sz w:val="21"/>
          <w:szCs w:val="21"/>
        </w:rPr>
        <w:t xml:space="preserve">ELABORADO POR: </w:t>
      </w:r>
      <w:r>
        <w:rPr>
          <w:rFonts w:ascii="Calibri" w:cs="Calibri" w:eastAsia="Calibri" w:hAnsi="Calibri"/>
          <w:sz w:val="21"/>
          <w:szCs w:val="21"/>
        </w:rPr>
        <w:t xml:space="preserve">Bufete Restrepo &amp; Asociados</w:t>
      </w:r>
    </w:p>
    <w:p>
      <w:pPr>
        <w:spacing w:after="150" w:before="300"/>
      </w:pPr>
      <w:r>
        <w:rPr>
          <w:rFonts w:ascii="Calibri" w:cs="Calibri" w:eastAsia="Calibri" w:hAnsi="Calibri"/>
          <w:b/>
          <w:bCs/>
          <w:sz w:val="22"/>
          <w:szCs w:val="22"/>
        </w:rPr>
        <w:t xml:space="preserve">I. PLANTEAMIENTO DE LA CONSULTA</w:t>
      </w:r>
    </w:p>
    <w:p>
      <w:pPr>
        <w:spacing w:after="200" w:line="300"/>
        <w:jc w:val="both"/>
      </w:pPr>
      <w:r>
        <w:rPr>
          <w:rFonts w:ascii="Calibri" w:cs="Calibri" w:eastAsia="Calibri" w:hAnsi="Calibri"/>
          <w:sz w:val="21"/>
          <w:szCs w:val="21"/>
        </w:rPr>
        <w:t xml:space="preserve">La sociedad consultante solicita concepto jurídico respecto a la validez y exigibilidad de una cláusula de exclusividad territorial incluida en un contrato de distribución comercial suscrito con uno de sus distribuidores, así como sobre las consecuencias derivadas de su eventual incumplimiento.</w:t>
      </w:r>
    </w:p>
    <w:p>
      <w:pPr>
        <w:spacing w:after="150" w:before="300"/>
      </w:pPr>
      <w:r>
        <w:rPr>
          <w:rFonts w:ascii="Calibri" w:cs="Calibri" w:eastAsia="Calibri" w:hAnsi="Calibri"/>
          <w:b/>
          <w:bCs/>
          <w:sz w:val="22"/>
          <w:szCs w:val="22"/>
        </w:rPr>
        <w:t xml:space="preserve">II. NORMATIVIDAD APLICABLE</w:t>
      </w:r>
    </w:p>
    <w:p>
      <w:pPr>
        <w:spacing w:after="200" w:line="300"/>
        <w:jc w:val="both"/>
      </w:pPr>
      <w:r>
        <w:rPr>
          <w:rFonts w:ascii="Calibri" w:cs="Calibri" w:eastAsia="Calibri" w:hAnsi="Calibri"/>
          <w:sz w:val="21"/>
          <w:szCs w:val="21"/>
        </w:rPr>
        <w:t xml:space="preserve">Resultan aplicables al presente caso los artículos 1602 y 1603 del Código Civil colombiano, relativos a la fuerza obligatoria de los contratos y a la buena fe contractual, así como las disposiciones del Código de Comercio sobre contratos mercantiles atípicos, en particular el principio de libertad contractual consagrado en el artículo 4 de dicho estatuto.</w:t>
      </w:r>
    </w:p>
    <w:p>
      <w:pPr>
        <w:spacing w:after="150" w:before="300"/>
      </w:pPr>
      <w:r>
        <w:rPr>
          <w:rFonts w:ascii="Calibri" w:cs="Calibri" w:eastAsia="Calibri" w:hAnsi="Calibri"/>
          <w:b/>
          <w:bCs/>
          <w:sz w:val="22"/>
          <w:szCs w:val="22"/>
        </w:rPr>
        <w:t xml:space="preserve">III. ANÁLISIS</w:t>
      </w:r>
    </w:p>
    <w:p>
      <w:pPr>
        <w:spacing w:after="200" w:line="300"/>
        <w:jc w:val="both"/>
      </w:pPr>
      <w:r>
        <w:rPr>
          <w:rFonts w:ascii="Calibri" w:cs="Calibri" w:eastAsia="Calibri" w:hAnsi="Calibri"/>
          <w:sz w:val="21"/>
          <w:szCs w:val="21"/>
        </w:rPr>
        <w:t xml:space="preserve">Las cláusulas de exclusividad territorial son, en principio, válidas en el ordenamiento jurídico colombiano, en virtud del principio de autonomía de la voluntad privada, siempre que no configuren una práctica restrictiva de la competencia en los términos del Decreto 2153 de 1992 y demás normas concordantes en materia de libre competencia económica.</w:t>
      </w:r>
    </w:p>
    <w:p>
      <w:pPr>
        <w:spacing w:after="200" w:line="300"/>
        <w:jc w:val="both"/>
      </w:pPr>
      <w:r>
        <w:rPr>
          <w:rFonts w:ascii="Calibri" w:cs="Calibri" w:eastAsia="Calibri" w:hAnsi="Calibri"/>
          <w:sz w:val="21"/>
          <w:szCs w:val="21"/>
        </w:rPr>
        <w:t xml:space="preserve">Para que dicha cláusula sea plenamente exigible, se recomienda que el contrato delimite con precisión el ámbito territorial de la exclusividad, su vigencia temporal y las consecuencias económicas derivadas de su incumplimiento, ya sea mediante una cláusula penal pecuniaria o mediante la posibilidad de terminación anticipada del contrato con justa causa.</w:t>
      </w:r>
    </w:p>
    <w:p>
      <w:pPr>
        <w:spacing w:after="200" w:line="300"/>
        <w:jc w:val="both"/>
      </w:pPr>
      <w:r>
        <w:rPr>
          <w:rFonts w:ascii="Calibri" w:cs="Calibri" w:eastAsia="Calibri" w:hAnsi="Calibri"/>
          <w:sz w:val="21"/>
          <w:szCs w:val="21"/>
        </w:rPr>
        <w:t xml:space="preserve">En caso de incumplimiento por parte del distribuidor, la sociedad consultante podría, dependiendo de lo pactado, exigir el cumplimiento forzoso de la obligación, solicitar la resolución del contrato con indemnización de perjuicios, o hacer efectiva la cláusula penal si esta hubiere sido incluida, sin perjuicio de la carga probatoria que le corresponde para acreditar el daño causado en caso de no existir cláusula penal pactada.</w:t>
      </w:r>
    </w:p>
    <w:p>
      <w:pPr>
        <w:spacing w:after="150" w:before="300"/>
      </w:pPr>
      <w:r>
        <w:rPr>
          <w:rFonts w:ascii="Calibri" w:cs="Calibri" w:eastAsia="Calibri" w:hAnsi="Calibri"/>
          <w:b/>
          <w:bCs/>
          <w:sz w:val="22"/>
          <w:szCs w:val="22"/>
        </w:rPr>
        <w:t xml:space="preserve">IV. CONCLUSIÓN</w:t>
      </w:r>
    </w:p>
    <w:p>
      <w:pPr>
        <w:spacing w:after="200" w:line="300"/>
        <w:jc w:val="both"/>
      </w:pPr>
      <w:r>
        <w:rPr>
          <w:rFonts w:ascii="Calibri" w:cs="Calibri" w:eastAsia="Calibri" w:hAnsi="Calibri"/>
          <w:sz w:val="21"/>
          <w:szCs w:val="21"/>
        </w:rPr>
        <w:t xml:space="preserve">Con base en el análisis expuesto, resulta jurídicamente viable incluir y hacer valer una cláusula de exclusividad territorial en el contrato de distribución objeto de consulta, siempre que la misma esté claramente delimitada en su alcance y no configure una restricción indebida a la libre competencia.</w:t>
      </w:r>
    </w:p>
    <w:p>
      <w:pPr>
        <w:spacing w:after="200" w:line="300"/>
        <w:jc w:val="both"/>
      </w:pPr>
      <w:r>
        <w:rPr>
          <w:rFonts w:ascii="Calibri" w:cs="Calibri" w:eastAsia="Calibri" w:hAnsi="Calibri"/>
          <w:sz w:val="21"/>
          <w:szCs w:val="21"/>
        </w:rPr>
        <w:t xml:space="preserve">El presente concepto se emite con fines exclusivamente orientativos y no constituye una asesoría vinculante para casos concretos que requieran valoración probatoria adicional.</w:t>
      </w:r>
    </w:p>
    <w:p>
      <w:pPr>
        <w:spacing w:after="400" w:before="300"/>
      </w:pPr>
      <w:r>
        <w:rPr>
          <w:rFonts w:ascii="Calibri" w:cs="Calibri" w:eastAsia="Calibri" w:hAnsi="Calibri"/>
          <w:sz w:val="21"/>
          <w:szCs w:val="21"/>
        </w:rPr>
        <w:t xml:space="preserve">Bucaramanga, 10 de septiembre de 2026.</w:t>
      </w:r>
    </w:p>
    <w:p>
      <w:pPr>
        <w:spacing w:before="600"/>
      </w:pPr>
    </w:p>
    <w:p>
      <w:pPr>
        <w:jc w:val="center"/>
      </w:pPr>
      <w:r>
        <w:rPr>
          <w:rFonts w:ascii="Calibri" w:cs="Calibri" w:eastAsia="Calibri" w:hAnsi="Calibri"/>
          <w:sz w:val="20"/>
          <w:szCs w:val="20"/>
        </w:rPr>
        <w:t xml:space="preserve">_____________________________</w:t>
      </w:r>
    </w:p>
    <w:p>
      <w:pPr>
        <w:jc w:val="center"/>
      </w:pPr>
      <w:r>
        <w:rPr>
          <w:rFonts w:ascii="Calibri" w:cs="Calibri" w:eastAsia="Calibri" w:hAnsi="Calibri"/>
          <w:sz w:val="20"/>
          <w:szCs w:val="20"/>
        </w:rPr>
        <w:t xml:space="preserve">Firma del abogado responsable del concepto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2026-09-11T15:42:47.025Z</dcterms:created>
  <dcterms:modified xsi:type="dcterms:W3CDTF">2026-09-11T15:42:47.025Z</dcterms:modified>
</cp:coreProperties>
</file>

<file path=docProps/custom.xml><?xml version="1.0" encoding="utf-8"?>
<Properties xmlns="http://schemas.openxmlformats.org/officeDocument/2006/custom-properties" xmlns:vt="http://schemas.openxmlformats.org/officeDocument/2006/docPropsVTypes"/>
</file>