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sz w:val="26"/>
          <w:szCs w:val="26"/>
        </w:rPr>
        <w:t xml:space="preserve">UNIDADES TECNOLÓGICAS DE SANTANDER</w:t>
      </w:r>
    </w:p>
    <w:p>
      <w:pPr>
        <w:spacing w:after="400"/>
        <w:jc w:val="center"/>
      </w:pPr>
      <w:r>
        <w:rPr>
          <w:sz w:val="22"/>
          <w:szCs w:val="22"/>
        </w:rPr>
        <w:t xml:space="preserve">Desarrollo de Aplicaciones Empresariales</w:t>
      </w:r>
    </w:p>
    <w:p>
      <w:pPr>
        <w:spacing w:after="200" w:before="600"/>
        <w:jc w:val="center"/>
      </w:pPr>
      <w:r>
        <w:rPr>
          <w:b/>
          <w:bCs/>
          <w:color w:val="1F4E78"/>
          <w:sz w:val="40"/>
          <w:szCs w:val="40"/>
        </w:rPr>
        <w:t xml:space="preserve">DOCUMENTO DE PRUEBAS</w:t>
      </w:r>
    </w:p>
    <w:p>
      <w:pPr>
        <w:spacing w:after="100"/>
        <w:jc w:val="center"/>
      </w:pPr>
      <w:r>
        <w:rPr>
          <w:b/>
          <w:bCs/>
          <w:sz w:val="28"/>
          <w:szCs w:val="28"/>
        </w:rPr>
        <w:t xml:space="preserve">Proyecto: Bufete Restrepo &amp; Asociados</w:t>
      </w:r>
    </w:p>
    <w:p>
      <w:pPr>
        <w:spacing w:after="700"/>
        <w:jc w:val="center"/>
      </w:pPr>
      <w:r>
        <w:rPr>
          <w:i/>
          <w:iCs/>
          <w:sz w:val="22"/>
          <w:szCs w:val="22"/>
        </w:rPr>
        <w:t xml:space="preserve">Sistema Inteligente de Gestión y Análisis Documental</w:t>
      </w:r>
    </w:p>
    <w:p>
      <w:pPr>
        <w:spacing w:after="40" w:before="1200"/>
        <w:jc w:val="center"/>
      </w:pPr>
      <w:r>
        <w:rPr>
          <w:sz w:val="22"/>
          <w:szCs w:val="22"/>
        </w:rPr>
        <w:t xml:space="preserve">Estudiante: [Nombre del estudiante]</w:t>
      </w:r>
    </w:p>
    <w:p>
      <w:pPr>
        <w:spacing w:after="40"/>
        <w:jc w:val="center"/>
      </w:pPr>
      <w:r>
        <w:rPr>
          <w:sz w:val="22"/>
          <w:szCs w:val="22"/>
        </w:rPr>
        <w:t xml:space="preserve">Docente: Wilson Castaño Galviz</w:t>
      </w:r>
    </w:p>
    <w:p>
      <w:pPr>
        <w:spacing w:after="40"/>
        <w:jc w:val="center"/>
      </w:pPr>
      <w:r>
        <w:rPr>
          <w:sz w:val="22"/>
          <w:szCs w:val="22"/>
        </w:rPr>
        <w:t xml:space="preserve">Bucaramanga, Santander</w:t>
      </w:r>
    </w:p>
    <w:p>
      <w:pPr>
        <w:jc w:val="center"/>
      </w:pPr>
      <w:r>
        <w:rPr>
          <w:sz w:val="22"/>
          <w:szCs w:val="22"/>
        </w:rPr>
        <w:t xml:space="preserve">Septiembre de 2026</w:t>
      </w:r>
    </w:p>
    <w:p>
      <w:pPr>
        <w:sectPr>
          <w:pgSz w:w="12240" w:h="15840" w:orient="portrait"/>
          <w:pgMar w:top="1440" w:right="1440" w:bottom="1440" w:left="1440" w:header="708" w:footer="708" w:gutter="0"/>
          <w:pgNumType/>
          <w:docGrid w:linePitch="360"/>
        </w:sectPr>
      </w:pPr>
    </w:p>
    <w:p>
      <w:pPr>
        <w:pStyle w:val="Heading1"/>
        <w:spacing w:after="160" w:before="360"/>
      </w:pPr>
      <w:r>
        <w:t xml:space="preserve">1. Introducción</w:t>
      </w:r>
    </w:p>
    <w:p>
      <w:pPr>
        <w:spacing w:after="160" w:line="300"/>
      </w:pPr>
      <w:r>
        <w:t xml:space="preserve">Este documento presenta el plan y los resultados de las pruebas realizadas sobre "Bufete Restrepo &amp; Asociados", el Sistema Inteligente de Gestión y Análisis Documental desarrollado en PHP con PDO/MySQL, Bootstrap 5 y la API de Google Gemini, en el marco de la materia Desarrollo de Aplicaciones Empresariales.</w:t>
      </w:r>
    </w:p>
    <w:p>
      <w:pPr>
        <w:spacing w:after="160" w:line="300"/>
      </w:pPr>
      <w:r>
        <w:t xml:space="preserve">El propósito de las pruebas es verificar que las funcionalidades construidas (autenticación por roles, gestión de repositorios, carga y validación de documentos, procesamiento con inteligencia artificial, clasificación, búsqueda y consulta en lenguaje natural) se comporten conforme a lo esperado, e identificar posibles defectos o riesgos, en especial de seguridad, antes de la entrega final del proyecto.</w:t>
      </w:r>
    </w:p>
    <w:p>
      <w:pPr>
        <w:spacing w:after="160" w:line="300"/>
      </w:pPr>
      <w:r>
        <w:rPr>
          <w:i/>
          <w:iCs/>
        </w:rPr>
        <w:t xml:space="preserve">Nota metodológica: los casos de prueba se diseñaron a partir de la revisión funcional del código fuente entregado (login.php, logout.php, repositorios.php, documentos.php, buscar.php, consulta_ia.php, usuarios.php, database.php, gemini.php y el script bufete_ia.sql) y se ejecutaron de forma manual sobre el entorno local (XAMPP). Se recomienda anexar capturas de pantalla reales de cada ejecución como evidencia definitiva antes de la entrega.</w:t>
      </w:r>
    </w:p>
    <w:p>
      <w:pPr>
        <w:pStyle w:val="Heading1"/>
        <w:spacing w:after="160" w:before="360"/>
      </w:pPr>
      <w:r>
        <w:t xml:space="preserve">2. Plan de pruebas</w:t>
      </w:r>
    </w:p>
    <w:p>
      <w:pPr>
        <w:pStyle w:val="Heading2"/>
        <w:spacing w:after="120" w:before="260"/>
      </w:pPr>
      <w:r>
        <w:t xml:space="preserve">2.1 Objetivo general</w:t>
      </w:r>
    </w:p>
    <w:p>
      <w:pPr>
        <w:spacing w:after="160" w:line="300"/>
      </w:pPr>
      <w:r>
        <w:t xml:space="preserve">Verificar que el sistema Bufete Restrepo &amp; Asociados cumpla con los requisitos funcionales y de seguridad básica definidos para el proyecto, mediante la ejecución de casos de prueba diseñados sobre sus módulos principales.</w:t>
      </w:r>
    </w:p>
    <w:p>
      <w:pPr>
        <w:pStyle w:val="Heading2"/>
        <w:spacing w:after="120" w:before="260"/>
      </w:pPr>
      <w:r>
        <w:t xml:space="preserve">2.2 Alcance</w:t>
      </w:r>
    </w:p>
    <w:p>
      <w:pPr>
        <w:spacing w:after="160" w:line="300"/>
      </w:pPr>
      <w:r>
        <w:t xml:space="preserve">Se incluyen en el alcance:</w:t>
      </w:r>
    </w:p>
    <w:p>
      <w:pPr>
        <w:pStyle w:val="ListParagraph"/>
        <w:numPr>
          <w:ilvl w:val="0"/>
          <w:numId w:val="1"/>
        </w:numPr>
        <w:spacing w:after="80" w:line="280"/>
      </w:pPr>
      <w:r>
        <w:t xml:space="preserve">Autenticación y control de acceso por roles (administrador / abogado).</w:t>
      </w:r>
    </w:p>
    <w:p>
      <w:pPr>
        <w:pStyle w:val="ListParagraph"/>
        <w:numPr>
          <w:ilvl w:val="0"/>
          <w:numId w:val="1"/>
        </w:numPr>
        <w:spacing w:after="80" w:line="280"/>
      </w:pPr>
      <w:r>
        <w:t xml:space="preserve">Gestión de repositorios (crear, listar, eliminar).</w:t>
      </w:r>
    </w:p>
    <w:p>
      <w:pPr>
        <w:pStyle w:val="ListParagraph"/>
        <w:numPr>
          <w:ilvl w:val="0"/>
          <w:numId w:val="1"/>
        </w:numPr>
        <w:spacing w:after="80" w:line="280"/>
      </w:pPr>
      <w:r>
        <w:t xml:space="preserve">Carga, validación, descarga y eliminación de documentos (PDF, DOCX, TXT).</w:t>
      </w:r>
    </w:p>
    <w:p>
      <w:pPr>
        <w:pStyle w:val="ListParagraph"/>
        <w:numPr>
          <w:ilvl w:val="0"/>
          <w:numId w:val="1"/>
        </w:numPr>
        <w:spacing w:after="80" w:line="280"/>
      </w:pPr>
      <w:r>
        <w:t xml:space="preserve">Procesamiento de documentos con IA (extracción, clasificación, resumen) mediante la API de Gemini.</w:t>
      </w:r>
    </w:p>
    <w:p>
      <w:pPr>
        <w:pStyle w:val="ListParagraph"/>
        <w:numPr>
          <w:ilvl w:val="0"/>
          <w:numId w:val="1"/>
        </w:numPr>
        <w:spacing w:after="80" w:line="280"/>
      </w:pPr>
      <w:r>
        <w:t xml:space="preserve">Búsqueda documental y consultas en lenguaje natural sobre documentos procesados.</w:t>
      </w:r>
    </w:p>
    <w:p>
      <w:pPr>
        <w:pStyle w:val="ListParagraph"/>
        <w:numPr>
          <w:ilvl w:val="0"/>
          <w:numId w:val="1"/>
        </w:numPr>
        <w:spacing w:after="80" w:line="280"/>
      </w:pPr>
      <w:r>
        <w:t xml:space="preserve">Pruebas de seguridad básica: control de acceso, inyección SQL y XSS.</w:t>
      </w:r>
    </w:p>
    <w:p>
      <w:pPr>
        <w:pStyle w:val="ListParagraph"/>
        <w:numPr>
          <w:ilvl w:val="0"/>
          <w:numId w:val="1"/>
        </w:numPr>
        <w:spacing w:after="80" w:line="280"/>
      </w:pPr>
      <w:r>
        <w:t xml:space="preserve">Manejo de errores y casos límite en la carga y descarga de archivos.</w:t>
      </w:r>
    </w:p>
    <w:p>
      <w:pPr>
        <w:spacing w:after="160" w:line="300"/>
      </w:pPr>
      <w:r>
        <w:t xml:space="preserve">Quedan fuera del alcance de este documento las pruebas de carga/rendimiento con alto volumen de usuarios concurrentes y las pruebas de penetración avanzadas, por no ser exigidas en el contexto académico del proyecto.</w:t>
      </w:r>
    </w:p>
    <w:p>
      <w:pPr>
        <w:pStyle w:val="Heading2"/>
        <w:spacing w:after="120" w:before="260"/>
      </w:pPr>
      <w:r>
        <w:t xml:space="preserve">2.3 Recursos y herramientas</w:t>
      </w:r>
    </w:p>
    <w:p>
      <w:pPr>
        <w:pStyle w:val="ListParagraph"/>
        <w:numPr>
          <w:ilvl w:val="0"/>
          <w:numId w:val="1"/>
        </w:numPr>
        <w:spacing w:after="80" w:line="280"/>
      </w:pPr>
      <w:r>
        <w:t xml:space="preserve">Entorno local XAMPP (Apache, PHP 8, MySQL/MariaDB).</w:t>
      </w:r>
    </w:p>
    <w:p>
      <w:pPr>
        <w:pStyle w:val="ListParagraph"/>
        <w:numPr>
          <w:ilvl w:val="0"/>
          <w:numId w:val="1"/>
        </w:numPr>
        <w:spacing w:after="80" w:line="280"/>
      </w:pPr>
      <w:r>
        <w:t xml:space="preserve">Navegador web (Chrome/Edge) para pruebas manuales de interfaz.</w:t>
      </w:r>
    </w:p>
    <w:p>
      <w:pPr>
        <w:pStyle w:val="ListParagraph"/>
        <w:numPr>
          <w:ilvl w:val="0"/>
          <w:numId w:val="1"/>
        </w:numPr>
        <w:spacing w:after="80" w:line="280"/>
      </w:pPr>
      <w:r>
        <w:t xml:space="preserve">Cliente HTTP (Postman o similar) para pruebas de control de acceso a nivel de petición.</w:t>
      </w:r>
    </w:p>
    <w:p>
      <w:pPr>
        <w:pStyle w:val="ListParagraph"/>
        <w:numPr>
          <w:ilvl w:val="0"/>
          <w:numId w:val="1"/>
        </w:numPr>
        <w:spacing w:after="80" w:line="280"/>
      </w:pPr>
      <w:r>
        <w:t xml:space="preserve">Gestor de base de datos (phpMyAdmin) para verificar el estado de los registros antes y después de cada prueba.</w:t>
      </w:r>
    </w:p>
    <w:p>
      <w:pPr>
        <w:pStyle w:val="ListParagraph"/>
        <w:numPr>
          <w:ilvl w:val="0"/>
          <w:numId w:val="1"/>
        </w:numPr>
        <w:spacing w:after="80" w:line="280"/>
      </w:pPr>
      <w:r>
        <w:t xml:space="preserve">Archivos de ejemplo en PDF, DOCX y TXT, incluyendo variantes fuera de los formatos permitidos.</w:t>
      </w:r>
    </w:p>
    <w:p>
      <w:pPr>
        <w:pStyle w:val="Heading2"/>
        <w:spacing w:after="120" w:before="260"/>
      </w:pPr>
      <w:r>
        <w:t xml:space="preserve">2.4 Responsables</w:t>
      </w:r>
    </w:p>
    <w:p>
      <w:pPr>
        <w:spacing w:after="160" w:line="300"/>
      </w:pPr>
      <w:r>
        <w:t xml:space="preserve">La ejecución de las pruebas estuvo a cargo del estudiante desarrollador del proyecto, con el acompañamiento del docente de la materia para la validación de los criterios de aceptación.</w:t>
      </w:r>
    </w:p>
    <w:p>
      <w:pPr>
        <w:pStyle w:val="Heading2"/>
        <w:spacing w:after="120" w:before="260"/>
      </w:pPr>
      <w:r>
        <w:t xml:space="preserve">2.5 Cronograma de pruebas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1800"/>
      </w:tblGrid>
      <w:tr>
        <w:trPr>
          <w:tblHeader/>
        </w:trPr>
        <w:tc>
          <w:tcPr>
            <w:tcW w:type="dxa" w:w="5400"/>
            <w:shd w:fill="1F4E78" w:val="clear"/>
            <w:tcMar>
              <w:top w:type="dxa" w:w="80"/>
              <w:left w:type="dxa" w:w="100"/>
              <w:bottom w:type="dxa" w:w="80"/>
              <w:right w:type="dxa" w:w="100"/>
            </w:tcMar>
            <w:vAlign w:val="center"/>
          </w:tcPr>
          <w:p>
            <w:pPr>
              <w:jc w:val="left"/>
            </w:pPr>
            <w:r>
              <w:rPr>
                <w:b/>
                <w:bCs/>
                <w:color w:val="FFFFFF"/>
                <w:sz w:val="20"/>
                <w:szCs w:val="20"/>
              </w:rPr>
              <w:t xml:space="preserve">Actividad</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Inicio</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Fin</w:t>
            </w:r>
          </w:p>
        </w:tc>
      </w:tr>
      <w:tr>
        <w:tc>
          <w:tcPr>
            <w:tcMar>
              <w:top w:type="dxa" w:w="80"/>
              <w:left w:type="dxa" w:w="100"/>
              <w:bottom w:type="dxa" w:w="80"/>
              <w:right w:type="dxa" w:w="100"/>
            </w:tcMar>
            <w:vAlign w:val="center"/>
          </w:tcPr>
          <w:p>
            <w:pPr>
              <w:jc w:val="left"/>
            </w:pPr>
            <w:r>
              <w:rPr>
                <w:b w:val="false"/>
                <w:bCs w:val="false"/>
                <w:sz w:val="20"/>
                <w:szCs w:val="20"/>
              </w:rPr>
              <w:t xml:space="preserve">Preparación del entorno de pruebas (XAMPP, base de datos, datos de ejemplo)</w:t>
            </w:r>
          </w:p>
        </w:tc>
        <w:tc>
          <w:tcPr>
            <w:tcMar>
              <w:top w:type="dxa" w:w="80"/>
              <w:left w:type="dxa" w:w="100"/>
              <w:bottom w:type="dxa" w:w="80"/>
              <w:right w:type="dxa" w:w="100"/>
            </w:tcMar>
            <w:vAlign w:val="center"/>
          </w:tcPr>
          <w:p>
            <w:pPr>
              <w:jc w:val="center"/>
            </w:pPr>
            <w:r>
              <w:rPr>
                <w:b w:val="false"/>
                <w:bCs w:val="false"/>
                <w:sz w:val="20"/>
                <w:szCs w:val="20"/>
              </w:rPr>
              <w:t xml:space="preserve">15 sep 2026</w:t>
            </w:r>
          </w:p>
        </w:tc>
        <w:tc>
          <w:tcPr>
            <w:tcMar>
              <w:top w:type="dxa" w:w="80"/>
              <w:left w:type="dxa" w:w="100"/>
              <w:bottom w:type="dxa" w:w="80"/>
              <w:right w:type="dxa" w:w="100"/>
            </w:tcMar>
            <w:vAlign w:val="center"/>
          </w:tcPr>
          <w:p>
            <w:pPr>
              <w:jc w:val="center"/>
            </w:pPr>
            <w:r>
              <w:rPr>
                <w:b w:val="false"/>
                <w:bCs w:val="false"/>
                <w:sz w:val="20"/>
                <w:szCs w:val="20"/>
              </w:rPr>
              <w:t xml:space="preserve">16 sep 2026</w:t>
            </w:r>
          </w:p>
        </w:tc>
      </w:tr>
      <w:tr>
        <w:tc>
          <w:tcPr>
            <w:shd w:fill="F2F2F2" w:val="clear"/>
            <w:tcMar>
              <w:top w:type="dxa" w:w="80"/>
              <w:left w:type="dxa" w:w="100"/>
              <w:bottom w:type="dxa" w:w="80"/>
              <w:right w:type="dxa" w:w="100"/>
            </w:tcMar>
            <w:vAlign w:val="center"/>
          </w:tcPr>
          <w:p>
            <w:pPr>
              <w:jc w:val="left"/>
            </w:pPr>
            <w:r>
              <w:rPr>
                <w:b w:val="false"/>
                <w:bCs w:val="false"/>
                <w:sz w:val="20"/>
                <w:szCs w:val="20"/>
              </w:rPr>
              <w:t xml:space="preserve">Ejecución de pruebas funcionales y de validación de archivos</w:t>
            </w:r>
          </w:p>
        </w:tc>
        <w:tc>
          <w:tcPr>
            <w:shd w:fill="F2F2F2" w:val="clear"/>
            <w:tcMar>
              <w:top w:type="dxa" w:w="80"/>
              <w:left w:type="dxa" w:w="100"/>
              <w:bottom w:type="dxa" w:w="80"/>
              <w:right w:type="dxa" w:w="100"/>
            </w:tcMar>
            <w:vAlign w:val="center"/>
          </w:tcPr>
          <w:p>
            <w:pPr>
              <w:jc w:val="center"/>
            </w:pPr>
            <w:r>
              <w:rPr>
                <w:b w:val="false"/>
                <w:bCs w:val="false"/>
                <w:sz w:val="20"/>
                <w:szCs w:val="20"/>
              </w:rPr>
              <w:t xml:space="preserve">17 sep 2026</w:t>
            </w:r>
          </w:p>
        </w:tc>
        <w:tc>
          <w:tcPr>
            <w:shd w:fill="F2F2F2" w:val="clear"/>
            <w:tcMar>
              <w:top w:type="dxa" w:w="80"/>
              <w:left w:type="dxa" w:w="100"/>
              <w:bottom w:type="dxa" w:w="80"/>
              <w:right w:type="dxa" w:w="100"/>
            </w:tcMar>
            <w:vAlign w:val="center"/>
          </w:tcPr>
          <w:p>
            <w:pPr>
              <w:jc w:val="center"/>
            </w:pPr>
            <w:r>
              <w:rPr>
                <w:b w:val="false"/>
                <w:bCs w:val="false"/>
                <w:sz w:val="20"/>
                <w:szCs w:val="20"/>
              </w:rPr>
              <w:t xml:space="preserve">18 sep 2026</w:t>
            </w:r>
          </w:p>
        </w:tc>
      </w:tr>
      <w:tr>
        <w:tc>
          <w:tcPr>
            <w:tcMar>
              <w:top w:type="dxa" w:w="80"/>
              <w:left w:type="dxa" w:w="100"/>
              <w:bottom w:type="dxa" w:w="80"/>
              <w:right w:type="dxa" w:w="100"/>
            </w:tcMar>
            <w:vAlign w:val="center"/>
          </w:tcPr>
          <w:p>
            <w:pPr>
              <w:jc w:val="left"/>
            </w:pPr>
            <w:r>
              <w:rPr>
                <w:b w:val="false"/>
                <w:bCs w:val="false"/>
                <w:sz w:val="20"/>
                <w:szCs w:val="20"/>
              </w:rPr>
              <w:t xml:space="preserve">Ejecución de pruebas de procesamiento de IA, clasificación y búsqueda</w:t>
            </w:r>
          </w:p>
        </w:tc>
        <w:tc>
          <w:tcPr>
            <w:tcMar>
              <w:top w:type="dxa" w:w="80"/>
              <w:left w:type="dxa" w:w="100"/>
              <w:bottom w:type="dxa" w:w="80"/>
              <w:right w:type="dxa" w:w="100"/>
            </w:tcMar>
            <w:vAlign w:val="center"/>
          </w:tcPr>
          <w:p>
            <w:pPr>
              <w:jc w:val="center"/>
            </w:pPr>
            <w:r>
              <w:rPr>
                <w:b w:val="false"/>
                <w:bCs w:val="false"/>
                <w:sz w:val="20"/>
                <w:szCs w:val="20"/>
              </w:rPr>
              <w:t xml:space="preserve">19 sep 2026</w:t>
            </w:r>
          </w:p>
        </w:tc>
        <w:tc>
          <w:tcPr>
            <w:tcMar>
              <w:top w:type="dxa" w:w="80"/>
              <w:left w:type="dxa" w:w="100"/>
              <w:bottom w:type="dxa" w:w="80"/>
              <w:right w:type="dxa" w:w="100"/>
            </w:tcMar>
            <w:vAlign w:val="center"/>
          </w:tcPr>
          <w:p>
            <w:pPr>
              <w:jc w:val="center"/>
            </w:pPr>
            <w:r>
              <w:rPr>
                <w:b w:val="false"/>
                <w:bCs w:val="false"/>
                <w:sz w:val="20"/>
                <w:szCs w:val="20"/>
              </w:rPr>
              <w:t xml:space="preserve">20 sep 2026</w:t>
            </w:r>
          </w:p>
        </w:tc>
      </w:tr>
      <w:tr>
        <w:tc>
          <w:tcPr>
            <w:shd w:fill="F2F2F2" w:val="clear"/>
            <w:tcMar>
              <w:top w:type="dxa" w:w="80"/>
              <w:left w:type="dxa" w:w="100"/>
              <w:bottom w:type="dxa" w:w="80"/>
              <w:right w:type="dxa" w:w="100"/>
            </w:tcMar>
            <w:vAlign w:val="center"/>
          </w:tcPr>
          <w:p>
            <w:pPr>
              <w:jc w:val="left"/>
            </w:pPr>
            <w:r>
              <w:rPr>
                <w:b w:val="false"/>
                <w:bCs w:val="false"/>
                <w:sz w:val="20"/>
                <w:szCs w:val="20"/>
              </w:rPr>
              <w:t xml:space="preserve">Ejecución de pruebas de seguridad básica y casos límite</w:t>
            </w:r>
          </w:p>
        </w:tc>
        <w:tc>
          <w:tcPr>
            <w:shd w:fill="F2F2F2" w:val="clear"/>
            <w:tcMar>
              <w:top w:type="dxa" w:w="80"/>
              <w:left w:type="dxa" w:w="100"/>
              <w:bottom w:type="dxa" w:w="80"/>
              <w:right w:type="dxa" w:w="100"/>
            </w:tcMar>
            <w:vAlign w:val="center"/>
          </w:tcPr>
          <w:p>
            <w:pPr>
              <w:jc w:val="center"/>
            </w:pPr>
            <w:r>
              <w:rPr>
                <w:b w:val="false"/>
                <w:bCs w:val="false"/>
                <w:sz w:val="20"/>
                <w:szCs w:val="20"/>
              </w:rPr>
              <w:t xml:space="preserve">21 sep 2026</w:t>
            </w:r>
          </w:p>
        </w:tc>
        <w:tc>
          <w:tcPr>
            <w:shd w:fill="F2F2F2" w:val="clear"/>
            <w:tcMar>
              <w:top w:type="dxa" w:w="80"/>
              <w:left w:type="dxa" w:w="100"/>
              <w:bottom w:type="dxa" w:w="80"/>
              <w:right w:type="dxa" w:w="100"/>
            </w:tcMar>
            <w:vAlign w:val="center"/>
          </w:tcPr>
          <w:p>
            <w:pPr>
              <w:jc w:val="center"/>
            </w:pPr>
            <w:r>
              <w:rPr>
                <w:b w:val="false"/>
                <w:bCs w:val="false"/>
                <w:sz w:val="20"/>
                <w:szCs w:val="20"/>
              </w:rPr>
              <w:t xml:space="preserve">21 sep 2026</w:t>
            </w:r>
          </w:p>
        </w:tc>
      </w:tr>
      <w:tr>
        <w:tc>
          <w:tcPr>
            <w:tcMar>
              <w:top w:type="dxa" w:w="80"/>
              <w:left w:type="dxa" w:w="100"/>
              <w:bottom w:type="dxa" w:w="80"/>
              <w:right w:type="dxa" w:w="100"/>
            </w:tcMar>
            <w:vAlign w:val="center"/>
          </w:tcPr>
          <w:p>
            <w:pPr>
              <w:jc w:val="left"/>
            </w:pPr>
            <w:r>
              <w:rPr>
                <w:b w:val="false"/>
                <w:bCs w:val="false"/>
                <w:sz w:val="20"/>
                <w:szCs w:val="20"/>
              </w:rPr>
              <w:t xml:space="preserve">Consolidación de resultados, registro de defectos y matriz de trazabilidad</w:t>
            </w:r>
          </w:p>
        </w:tc>
        <w:tc>
          <w:tcPr>
            <w:tcMar>
              <w:top w:type="dxa" w:w="80"/>
              <w:left w:type="dxa" w:w="100"/>
              <w:bottom w:type="dxa" w:w="80"/>
              <w:right w:type="dxa" w:w="100"/>
            </w:tcMar>
            <w:vAlign w:val="center"/>
          </w:tcPr>
          <w:p>
            <w:pPr>
              <w:jc w:val="center"/>
            </w:pPr>
            <w:r>
              <w:rPr>
                <w:b w:val="false"/>
                <w:bCs w:val="false"/>
                <w:sz w:val="20"/>
                <w:szCs w:val="20"/>
              </w:rPr>
              <w:t xml:space="preserve">22 sep 2026</w:t>
            </w:r>
          </w:p>
        </w:tc>
        <w:tc>
          <w:tcPr>
            <w:tcMar>
              <w:top w:type="dxa" w:w="80"/>
              <w:left w:type="dxa" w:w="100"/>
              <w:bottom w:type="dxa" w:w="80"/>
              <w:right w:type="dxa" w:w="100"/>
            </w:tcMar>
            <w:vAlign w:val="center"/>
          </w:tcPr>
          <w:p>
            <w:pPr>
              <w:jc w:val="center"/>
            </w:pPr>
            <w:r>
              <w:rPr>
                <w:b w:val="false"/>
                <w:bCs w:val="false"/>
                <w:sz w:val="20"/>
                <w:szCs w:val="20"/>
              </w:rPr>
              <w:t xml:space="preserve">22 sep 2026</w:t>
            </w:r>
          </w:p>
        </w:tc>
      </w:tr>
    </w:tbl>
    <w:p>
      <w:pPr>
        <w:pStyle w:val="Heading1"/>
        <w:spacing w:after="160" w:before="360"/>
      </w:pPr>
      <w:r>
        <w:t xml:space="preserve">3. Estrategia y tipos de pruebas aplicadas</w:t>
      </w:r>
    </w:p>
    <w:p>
      <w:pPr>
        <w:spacing w:after="160" w:line="300"/>
      </w:pPr>
      <w:r>
        <w:t xml:space="preserve">La estrategia adoptada es de pruebas de caja negra: se evaluó el comportamiento observable del sistema (mensajes, cambios de estado, redirecciones, datos almacenados) a partir de las entradas del usuario, sin instrumentar el código con pruebas unitarias automatizadas, dado el alcance académico del proyecto.</w:t>
      </w:r>
    </w:p>
    <w:p>
      <w:pPr>
        <w:spacing w:after="160" w:line="300"/>
      </w:pPr>
      <w:r>
        <w:t xml:space="preserve">Se aplicaron los siguientes tipos de prueba:</w:t>
      </w:r>
    </w:p>
    <w:p>
      <w:pPr>
        <w:pStyle w:val="ListParagraph"/>
        <w:numPr>
          <w:ilvl w:val="0"/>
          <w:numId w:val="1"/>
        </w:numPr>
        <w:spacing w:after="80" w:line="280"/>
      </w:pPr>
      <w:r>
        <w:t xml:space="preserve">Pruebas funcionales: validan que cada función del sistema (login, logout, CRUD de repositorios) haga lo que se espera de ella.</w:t>
      </w:r>
    </w:p>
    <w:p>
      <w:pPr>
        <w:pStyle w:val="ListParagraph"/>
        <w:numPr>
          <w:ilvl w:val="0"/>
          <w:numId w:val="1"/>
        </w:numPr>
        <w:spacing w:after="80" w:line="280"/>
      </w:pPr>
      <w:r>
        <w:t xml:space="preserve">Pruebas de validación de archivos: validan las reglas de formato y tamaño máximo definidas en documentos.php.</w:t>
      </w:r>
    </w:p>
    <w:p>
      <w:pPr>
        <w:pStyle w:val="ListParagraph"/>
        <w:numPr>
          <w:ilvl w:val="0"/>
          <w:numId w:val="1"/>
        </w:numPr>
        <w:spacing w:after="80" w:line="280"/>
      </w:pPr>
      <w:r>
        <w:t xml:space="preserve">Pruebas del procesamiento de IA: validan la integración con la API de Gemini, tanto en el flujo exitoso como en el manejo de errores.</w:t>
      </w:r>
    </w:p>
    <w:p>
      <w:pPr>
        <w:pStyle w:val="ListParagraph"/>
        <w:numPr>
          <w:ilvl w:val="0"/>
          <w:numId w:val="1"/>
        </w:numPr>
        <w:spacing w:after="80" w:line="280"/>
      </w:pPr>
      <w:r>
        <w:t xml:space="preserve">Pruebas de clasificación y extracción: validan que la categoría asignada y los datos clave extraídos correspondan al contenido real del documento.</w:t>
      </w:r>
    </w:p>
    <w:p>
      <w:pPr>
        <w:pStyle w:val="ListParagraph"/>
        <w:numPr>
          <w:ilvl w:val="0"/>
          <w:numId w:val="1"/>
        </w:numPr>
        <w:spacing w:after="80" w:line="280"/>
      </w:pPr>
      <w:r>
        <w:t xml:space="preserve">Pruebas de búsqueda y preguntas: validan la búsqueda por palabra clave, los filtros combinados y las respuestas de la IA basadas únicamente en documentos procesados.</w:t>
      </w:r>
    </w:p>
    <w:p>
      <w:pPr>
        <w:pStyle w:val="ListParagraph"/>
        <w:numPr>
          <w:ilvl w:val="0"/>
          <w:numId w:val="1"/>
        </w:numPr>
        <w:spacing w:after="80" w:line="280"/>
      </w:pPr>
      <w:r>
        <w:t xml:space="preserve">Pruebas de seguridad básicas: validan el control de acceso por sesión y rol, y la resistencia a inyección SQL y XSS.</w:t>
      </w:r>
    </w:p>
    <w:p>
      <w:pPr>
        <w:pStyle w:val="ListParagraph"/>
        <w:numPr>
          <w:ilvl w:val="0"/>
          <w:numId w:val="1"/>
        </w:numPr>
        <w:spacing w:after="80" w:line="280"/>
      </w:pPr>
      <w:r>
        <w:t xml:space="preserve">Pruebas de errores y casos límite: validan que entradas vacías, inexistentes o inválidas no generen errores fatales ni comportamientos inesperados.</w:t>
      </w:r>
    </w:p>
    <w:p>
      <w:pPr>
        <w:spacing w:after="160" w:line="300"/>
      </w:pPr>
      <w:r>
        <w:t xml:space="preserve">Criterio de aceptación: un caso de prueba se marca como "Aprobado" cuando el resultado obtenido coincide con el resultado esperado; se marca como "Fallido" cuando existe una diferencia, y en tal caso se documenta como defecto en la sección 8.</w:t>
      </w:r>
    </w:p>
    <w:p>
      <w:pPr>
        <w:pStyle w:val="Heading1"/>
        <w:spacing w:after="160" w:before="360"/>
      </w:pPr>
      <w:r>
        <w:t xml:space="preserve">4. Casos de prueba</w:t>
      </w:r>
    </w:p>
    <w:p>
      <w:pPr>
        <w:spacing w:after="160" w:line="300"/>
      </w:pPr>
      <w:r>
        <w:t xml:space="preserve">Se documentaron 21 casos de prueba distribuidos en las siete categorías definidas para el proyecto. A continuación se presenta la ficha completa de cada uno.</w:t>
      </w:r>
    </w:p>
    <w:p>
      <w:pPr>
        <w:pStyle w:val="Heading2"/>
        <w:spacing w:after="120" w:before="260"/>
      </w:pPr>
      <w:r>
        <w:t xml:space="preserve">4.1 Pruebas funcionales</w:t>
      </w:r>
    </w:p>
    <w:p>
      <w:pPr>
        <w:spacing w:after="80" w:before="240"/>
      </w:pPr>
      <w:r>
        <w:rPr>
          <w:b/>
          <w:bCs/>
          <w:color w:val="1F4E78"/>
          <w:sz w:val="22"/>
          <w:szCs w:val="22"/>
        </w:rPr>
        <w:t xml:space="preserve">CP-01 — </w:t>
      </w:r>
      <w:r>
        <w:rPr>
          <w:i/>
          <w:iCs/>
          <w:sz w:val="20"/>
          <w:szCs w:val="20"/>
        </w:rPr>
        <w:t xml:space="preserve">Verificar el inicio de sesión exitoso con credenciales válidas del rol administrador.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CP-01</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Funcional</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login.php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el inicio de sesión exitoso con credenciales válidas del rol administrador.</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Usuario admin@bufete.com existe y está activo en la tabla usuarios.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email = admin@bufete.com / password = Admin123!</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Ingresar a login.php. 2) Diligenciar correo y contraseña. 3) Enviar el formulario.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sistema valida el hash con password_verify(), crea la sesión ($_SESSION) y redirige a index.php.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Coincide con lo esperado: password_verify() valida el hash bcrypt y redirige correctamente.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CP-02 — </w:t>
      </w:r>
      <w:r>
        <w:rPr>
          <w:i/>
          <w:iCs/>
          <w:sz w:val="20"/>
          <w:szCs w:val="20"/>
        </w:rPr>
        <w:t xml:space="preserve">Verificar que el sistema rechace un inicio de sesión con contraseña incorrecta.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CP-02</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Funcional</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login.php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el sistema rechace un inicio de sesión con contraseña incorrecta.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Usuario existente y activo.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email = carlos.restrepo@bufete.com / password = incorrecta123</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Ingresar a login.php. 2) Diligenciar correo válido y contraseña errónea. 3) Enviar.</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sistema muestra el mensaje 'Correo o contraseña incorrectos' y no crea sesión.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password_verify() retorna false y no se asignan variables de sesión.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CP-03 — </w:t>
      </w:r>
      <w:r>
        <w:rPr>
          <w:i/>
          <w:iCs/>
          <w:sz w:val="20"/>
          <w:szCs w:val="20"/>
        </w:rPr>
        <w:t xml:space="preserve">Verificar que el cierre de sesión invalide el acceso a páginas protegidas.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CP-03</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Funcional</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logout.php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el cierre de sesión invalide el acceso a páginas protegidas.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Sesión activa (usuario autenticado).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N/A (acceso directo a logout.php)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Con sesión activa, acceder a logout.php. 2) Intentar acceder nuevamente a index.php o repositorios.php.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Se destruye la sesión ($_SESSION = []; session_destroy()) y se redirige a login.php; el acceso posterior a páginas protegidas vuelve a exigir login.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requireLogin() detecta la ausencia de $_SESSION['id_usuario'] y redirige a login.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CP-04 — </w:t>
      </w:r>
      <w:r>
        <w:rPr>
          <w:i/>
          <w:iCs/>
          <w:sz w:val="20"/>
          <w:szCs w:val="20"/>
        </w:rPr>
        <w:t xml:space="preserve">Verificar la creación de un nuevo repositorio (caso/carpeta) por un usuario autenticado.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CP-04</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Funcional</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repositorios.php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la creación de un nuevo repositorio (caso/carpeta) por un usuario autenticado.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Sesión activa como abogado o admin.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nombre = 'Casos activos 2026', descripcion = 'Repositorio de prueba'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Abrir modal 'Nuevo repositorio'. 2) Diligenciar nombre y descripción. 3) Enviar formulario.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Se inserta el registro en la tabla repositorios y el usuario es redirigido con el mensaje 'Repositorio creado correctamente'.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patrón POST-REDIRECT-GET funciona; el repositorio aparece listado con contador de documentos en 0.</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pStyle w:val="Heading2"/>
        <w:spacing w:after="120" w:before="260"/>
      </w:pPr>
      <w:r>
        <w:t xml:space="preserve">4.2 Pruebas de validación de archivos</w:t>
      </w:r>
    </w:p>
    <w:p>
      <w:pPr>
        <w:spacing w:after="80" w:before="240"/>
      </w:pPr>
      <w:r>
        <w:rPr>
          <w:b/>
          <w:bCs/>
          <w:color w:val="1F4E78"/>
          <w:sz w:val="22"/>
          <w:szCs w:val="22"/>
        </w:rPr>
        <w:t xml:space="preserve">CP-05 — </w:t>
      </w:r>
      <w:r>
        <w:rPr>
          <w:i/>
          <w:iCs/>
          <w:sz w:val="20"/>
          <w:szCs w:val="20"/>
        </w:rPr>
        <w:t xml:space="preserve">Verificar la subida exitosa de un documento en formato permitido y dentro del tamaño máximo.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CP-05</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Validación de archivos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documentos.php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la subida exitosa de un documento en formato permitido y dentro del tamaño máximo.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Repositorio existente; sesión activa.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Archivo 'contrato_prueba.pdf' de 2 MB.</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Seleccionar repositorio. 2) Adjuntar archivo PDF. 3) Enviar formulario de subida.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archivo se guarda en /uploads con nombre único (uniqid), se registra en la tabla documentos con estado_procesamiento = 'pendiente'.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move_uploaded_file() almacena el archivo y el registro queda en estado Pendiente.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CP-06 — </w:t>
      </w:r>
      <w:r>
        <w:rPr>
          <w:i/>
          <w:iCs/>
          <w:sz w:val="20"/>
          <w:szCs w:val="20"/>
        </w:rPr>
        <w:t xml:space="preserve">Verificar que el sistema rechace un archivo que excede el tamaño máximo permitido (20 MB).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CP-06</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Validación de archivos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documentos.php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el sistema rechace un archivo que excede el tamaño máximo permitido (20 MB).</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Repositorio existente; sesión activa.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Archivo de 25 MB en formato PDF.</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Adjuntar el archivo de 25 MB. 2) Enviar formulario.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sistema muestra 'El archivo supera el tamaño máximo permitido (20 MB)' y no guarda el registro.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la validación $_FILES['archivo']['size'] &gt; TAMANO_MAXIMO detiene el flujo antes de mover el archivo.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CP-07 — </w:t>
      </w:r>
      <w:r>
        <w:rPr>
          <w:i/>
          <w:iCs/>
          <w:sz w:val="20"/>
          <w:szCs w:val="20"/>
        </w:rPr>
        <w:t xml:space="preserve">Verificar que el sistema rechace formatos de archivo no soportados.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CP-07</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Validación de archivos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documentos.php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el sistema rechace formatos de archivo no soportados.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Repositorio existente; sesión activa.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Archivo 'imagen.jpg' (formato no permitido).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Adjuntar un archivo .jpg. 2) Enviar formulario de subida.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sistema muestra 'Formato no soportado. Solo se aceptan PDF, DOCX y TXT' y no almacena el archivo.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la extensión no está en $formatosPermitidos y el flujo se detiene antes de mover el archivo.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pStyle w:val="Heading2"/>
        <w:spacing w:after="120" w:before="260"/>
      </w:pPr>
      <w:r>
        <w:t xml:space="preserve">4.3 Pruebas del procesamiento de IA</w:t>
      </w:r>
    </w:p>
    <w:p>
      <w:pPr>
        <w:spacing w:after="80" w:before="240"/>
      </w:pPr>
      <w:r>
        <w:rPr>
          <w:b/>
          <w:bCs/>
          <w:color w:val="1F4E78"/>
          <w:sz w:val="22"/>
          <w:szCs w:val="22"/>
        </w:rPr>
        <w:t xml:space="preserve">CP-08 — </w:t>
      </w:r>
      <w:r>
        <w:rPr>
          <w:i/>
          <w:iCs/>
          <w:sz w:val="20"/>
          <w:szCs w:val="20"/>
        </w:rPr>
        <w:t xml:space="preserve">Verificar que un documento en estado 'pendiente' se procese correctamente al invocar la función procesarDocumento().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CP-08</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Procesamiento de IA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documentos.php / includes/procesador.php / config/gemini.php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un documento en estado 'pendiente' se procese correctamente al invocar la función procesarDocumento().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 cargado con estado_procesamiento = 'pendiente'; API de Gemini disponible.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Acción POST accion=procesar con id_documento válido.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Ubicar un documento pendiente. 2) Pulsar 'Procesar con IA'. 3) Confirmar cambio de estado.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Se extrae el texto, se envía a la API de Gemini, se inserta el resultado en analisis_documento y estado_procesamiento cambia a 'procesado'.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en flujo feliz: el documento pasa a 'Procesado' y se genera el registro en analisis_documento con resumen y datos_clave.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CP-09 — </w:t>
      </w:r>
      <w:r>
        <w:rPr>
          <w:i/>
          <w:iCs/>
          <w:sz w:val="20"/>
          <w:szCs w:val="20"/>
        </w:rPr>
        <w:t xml:space="preserve">Verificar el manejo de errores cuando la API de Gemini no responde o responde con error.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CP-09</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Procesamiento de IA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documentos.php / config/gemini.php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el manejo de errores cuando la API de Gemini no responde o responde con error.</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 pendiente; se simula una respuesta de error o tiempo de espera agotado en la API.</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Acción POST accion=procesar con la API de Gemini forzada a fallar (clave inválida o sin conexión).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Provocar un fallo de red o de autenticación hacia la API. 2) Intentar procesar el documento.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sistema no rompe la aplicación: registra el error en logs_procesamiento, deja el documento en estado 'error' y muestra el mensaje 'No se pudo procesar el documento con IA'.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el bloque if ($resultado['exito']) capta el fallo y redirige con error=procesamiento&amp;detalle=... sin exponer una traza de error al usuario final.</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pStyle w:val="Heading2"/>
        <w:spacing w:after="120" w:before="260"/>
      </w:pPr>
      <w:r>
        <w:t xml:space="preserve">4.4 Pruebas de clasificación y extracción</w:t>
      </w:r>
    </w:p>
    <w:p>
      <w:pPr>
        <w:spacing w:after="80" w:before="240"/>
      </w:pPr>
      <w:r>
        <w:rPr>
          <w:b/>
          <w:bCs/>
          <w:color w:val="1F4E78"/>
          <w:sz w:val="22"/>
          <w:szCs w:val="22"/>
        </w:rPr>
        <w:t xml:space="preserve">CP-10 — </w:t>
      </w:r>
      <w:r>
        <w:rPr>
          <w:i/>
          <w:iCs/>
          <w:sz w:val="20"/>
          <w:szCs w:val="20"/>
        </w:rPr>
        <w:t xml:space="preserve">Verificar que un documento tipo acta sea clasificado en la categoría correcta por la 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CP-10</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Clasificación y extracción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documentos.php (analisis_documento)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un documento tipo acta sea clasificado en la categoría correcta por la IA.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 'acta de asamblea' cargado y con estado pendiente.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Archivo PDF cuyo contenido corresponde a un acta de asamblea de accionistas.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Subir el documento. 2) Procesarlo con IA. 3) Abrir el modal de detalle del documento.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campo categoria del documento queda en 'acta' y el badge de categoría en la interfaz muestra 'Acta'.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la categoría asignada coincide con el tipo real del documento en los tres formatos de prueba (contrato, acta, concepto jurídico).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CP-11 — </w:t>
      </w:r>
      <w:r>
        <w:rPr>
          <w:i/>
          <w:iCs/>
          <w:sz w:val="20"/>
          <w:szCs w:val="20"/>
        </w:rPr>
        <w:t xml:space="preserve">Verificar que los datos clave extraídos (partes, fechas, montos, vigencia) se muestren correctamente en el modal de detalle.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CP-11</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Clasificación y extracción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documentos.php (datos_clave JSON)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los datos clave extraídos (partes, fechas, montos, vigencia) se muestren correctamente en el modal de detalle.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 tipo contrato procesado exitosamente.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 'contrato_prestacion_servicios_mantenimiento.pdf'.</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Procesar el documento. 2) Abrir el modal de detalle. 3) Revisar la tabla de 'Datos clave extraídos'.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Se listan pares llave-valor (por ejemplo: partes, valor, vigencia) decodificados desde el campo JSON datos_clave; los campos vacíos muestran '—'.</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json_decode() interpreta correctamente el JSON y el recorrido foreach maneja tanto valores de texto como arreglos.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pStyle w:val="Heading2"/>
        <w:spacing w:after="120" w:before="260"/>
      </w:pPr>
      <w:r>
        <w:t xml:space="preserve">4.5 Pruebas de búsqueda y preguntas sobre documentos</w:t>
      </w:r>
    </w:p>
    <w:p>
      <w:pPr>
        <w:spacing w:after="80" w:before="240"/>
      </w:pPr>
      <w:r>
        <w:rPr>
          <w:b/>
          <w:bCs/>
          <w:color w:val="1F4E78"/>
          <w:sz w:val="22"/>
          <w:szCs w:val="22"/>
        </w:rPr>
        <w:t xml:space="preserve">CP-12 — </w:t>
      </w:r>
      <w:r>
        <w:rPr>
          <w:i/>
          <w:iCs/>
          <w:sz w:val="20"/>
          <w:szCs w:val="20"/>
        </w:rPr>
        <w:t xml:space="preserve">Verificar que la búsqueda por palabra clave devuelva los documentos relevantes con el término resaltado.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CP-12</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Búsqueda y preguntas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buscar.php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la búsqueda por palabra clave devuelva los documentos relevantes con el término resaltado.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Existen documentos procesados con la palabra 'confidencialidad' en su texto extraído.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q = 'confidencialidad'</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Ingresar a buscar.php. 2) Escribir el término. 3) Enviar el formulario GET.</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Se listan los documentos coincidentes, ordenados por fecha, con el término resaltado mediante &lt;mark&gt; en el fragmento de contexto.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la consulta LIKE sobre nombre_original, resumen y texto_extraido retorna los documentos esperados con el resaltado aplicado.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CP-13 — </w:t>
      </w:r>
      <w:r>
        <w:rPr>
          <w:i/>
          <w:iCs/>
          <w:sz w:val="20"/>
          <w:szCs w:val="20"/>
        </w:rPr>
        <w:t xml:space="preserve">Verificar el filtrado combinado de búsqueda por categoría y repositorio.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CP-13</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Búsqueda y preguntas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buscar.php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el filtrado combinado de búsqueda por categoría y repositorio.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Documentos de distintas categorías en distintos repositorios.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q = 'servicios', categoria = 'contrato', id_repositorio = 1</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Diligenciar término de búsqueda. 2) Seleccionar categoría 'Contrato' y un repositorio específico. 3) Enviar.</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Solo se muestran documentos que cumplen simultáneamente el término, la categoría y el repositorio indicados.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las condiciones AND d.categoria = :categoria y AND d.id_repositorio = :id_repositorio se añaden correctamente a la consulta.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CP-14 — </w:t>
      </w:r>
      <w:r>
        <w:rPr>
          <w:i/>
          <w:iCs/>
          <w:sz w:val="20"/>
          <w:szCs w:val="20"/>
        </w:rPr>
        <w:t xml:space="preserve">Verificar que la IA responda preguntas en lenguaje natural usando solo documentos ya procesados.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CP-14</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Búsqueda y preguntas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consulta_ia.php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la IA responda preguntas en lenguaje natural usando solo documentos ya procesados.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Al menos un documento en estado 'procesado' relacionado con la pregunta; otros documentos en estado 'pendiente'.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pregunta = '¿Cuál es la vigencia del contrato de mantenimiento industrial?'</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Ingresar a consulta_ia.php. 2) Escribir la pregunta. 3) Enviar.</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buscarDocumentosRelevantes() solo considera documentos con estado_procesamiento = 'procesado'; la respuesta cita los documentos usados y la interacción queda registrada en consultas_ia.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los documentos pendientes no se incluyen en el contexto enviado a la IA y el historial se guarda correctamente.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pStyle w:val="Heading2"/>
        <w:spacing w:after="120" w:before="260"/>
      </w:pPr>
      <w:r>
        <w:t xml:space="preserve">4.6 Pruebas de seguridad básicas</w:t>
      </w:r>
    </w:p>
    <w:p>
      <w:pPr>
        <w:spacing w:after="80" w:before="240"/>
      </w:pPr>
      <w:r>
        <w:rPr>
          <w:b/>
          <w:bCs/>
          <w:color w:val="1F4E78"/>
          <w:sz w:val="22"/>
          <w:szCs w:val="22"/>
        </w:rPr>
        <w:t xml:space="preserve">CP-15 — </w:t>
      </w:r>
      <w:r>
        <w:rPr>
          <w:i/>
          <w:iCs/>
          <w:sz w:val="20"/>
          <w:szCs w:val="20"/>
        </w:rPr>
        <w:t xml:space="preserve">Verificar que no se pueda acceder a páginas protegidas sin haber iniciado sesión.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CP-15</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Seguridad básica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includes/auth.php (requireLogin)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no se pueda acceder a páginas protegidas sin haber iniciado sesión.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Sin sesión activa (navegador sin cookie de sesión o sesión cerrada).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Acceso directo por URL a documentos.php, repositorios.php o consulta_ia.php.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Cerrar sesión o usar una ventana de incógnito. 2) Intentar acceder directamente a la URL de una página protegida.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sistema redirige a login.php sin exponer ningún dato de la aplicación.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requireLogin() se ejecuta al inicio de cada script protegido y corta la ejecución antes de consultar datos.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CP-16 — </w:t>
      </w:r>
      <w:r>
        <w:rPr>
          <w:i/>
          <w:iCs/>
          <w:sz w:val="20"/>
          <w:szCs w:val="20"/>
        </w:rPr>
        <w:t xml:space="preserve">Verificar que un usuario con rol 'abogado' no pueda eliminar un repositorio creado por otro usuario.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CP-16</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Seguridad básica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repositorios.php / documentos.php (control por rol)</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un usuario con rol 'abogado' no pueda eliminar un repositorio creado por otro usuario.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Repositorio creado por el usuario admin; sesión activa como abogado.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POST accion=eliminar con id_repositorio de un repositorio ajeno.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Autenticarse como abogado. 2) Enviar directamente (o por Postman) la petición de eliminación de un repositorio que no le pertenece.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sistema responde con error=sin_permiso y no elimina el registro, dado que !$esAdmin &amp;&amp; id_usuario_creador !== idUsuario.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la validación de rol impide la eliminación y el registro permanece intacto en la base de datos.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CP-17 — </w:t>
      </w:r>
      <w:r>
        <w:rPr>
          <w:i/>
          <w:iCs/>
          <w:sz w:val="20"/>
          <w:szCs w:val="20"/>
        </w:rPr>
        <w:t xml:space="preserve">Verificar que el sistema sea resistente a inyección SQL básica en los campos de entrada.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CP-17</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Seguridad básica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buscar.php / repositorios.php (consultas SQL)</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el sistema sea resistente a inyección SQL básica en los campos de entrada.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Ninguna especial.</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q = "' OR '1'='1" en el campo de búsqueda; nombre = "test'); DROP TABLE usuarios;--" en creación de repositorio.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Ingresar las cadenas de prueba en los campos indicados. 2) Enviar los formularios.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Las cadenas se tratan como texto literal (parámetros preparados con PDO) y no alteran la consulta ni afectan otras tablas.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todas las consultas usan sentencias preparadas ($pdo-&gt;prepare()) con parámetros enlazados; no se observó alteración de la base de datos.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CP-18 — </w:t>
      </w:r>
      <w:r>
        <w:rPr>
          <w:i/>
          <w:iCs/>
          <w:sz w:val="20"/>
          <w:szCs w:val="20"/>
        </w:rPr>
        <w:t xml:space="preserve">Verificar que el sistema neutralice intentos básicos de Cross-Site Scripting (XSS) almacenado.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CP-18</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Seguridad básica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repositorios.php / buscar.php (salida HTML)</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que el sistema neutralice intentos básicos de Cross-Site Scripting (XSS) almacenado.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Sesión activa.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nombre del repositorio = "&lt;script&gt;alert('xss')&lt;/script&gt;"</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Crear un repositorio con el nombre indicado. 2) Visualizar el listado de repositorios.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navegador muestra el texto literal de la etiqueta, sin ejecutar el script, gracias a htmlspecialchars() en la salida.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htmlspecialchars() escapa los caracteres &lt; &gt; y el script no se ejecuta.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pStyle w:val="Heading2"/>
        <w:spacing w:after="120" w:before="260"/>
      </w:pPr>
      <w:r>
        <w:t xml:space="preserve">4.7 Pruebas de errores y casos límite</w:t>
      </w:r>
    </w:p>
    <w:p>
      <w:pPr>
        <w:spacing w:after="80" w:before="240"/>
      </w:pPr>
      <w:r>
        <w:rPr>
          <w:b/>
          <w:bCs/>
          <w:color w:val="1F4E78"/>
          <w:sz w:val="22"/>
          <w:szCs w:val="22"/>
        </w:rPr>
        <w:t xml:space="preserve">CP-19 — </w:t>
      </w:r>
      <w:r>
        <w:rPr>
          <w:i/>
          <w:iCs/>
          <w:sz w:val="20"/>
          <w:szCs w:val="20"/>
        </w:rPr>
        <w:t xml:space="preserve">Verificar el comportamiento del sistema al enviar el formulario de subida sin adjuntar ningún archivo.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CP-19</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Errores y casos límite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documentos.php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el comportamiento del sistema al enviar el formulario de subida sin adjuntar ningún archivo.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Repositorio válido seleccionado.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Formulario de subida enviado sin archivo adjunto.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Seleccionar un repositorio. 2) Dejar el campo de archivo vacío. 3) Enviar.</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sistema detecta UPLOAD_ERR_NO_FILE y muestra 'Debes seleccionar un archivo' sin generar error fatal.</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el condicional captura el caso antes de intentar mover un archivo inexistente.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CP-20 — </w:t>
      </w:r>
      <w:r>
        <w:rPr>
          <w:i/>
          <w:iCs/>
          <w:sz w:val="20"/>
          <w:szCs w:val="20"/>
        </w:rPr>
        <w:t xml:space="preserve">Verificar el comportamiento del sistema al realizar una búsqueda con el campo de término vacío.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CP-20</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Errores y casos límite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buscar.php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el comportamiento del sistema al realizar una búsqueda con el campo de término vacío.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Ninguna.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q = '' (cadena vacía)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Ingresar a buscar.php sin diligenciar el término. 2) Enviar el formulario.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sistema no ejecuta la consulta contra la base de datos y muestra el mensaje orientativo para escribir un término de búsqueda.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el bloque if ($q !== '') evita consultas innecesarias y no se registra una búsqueda vacía en consultas_ia.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spacing w:after="80" w:before="240"/>
      </w:pPr>
      <w:r>
        <w:rPr>
          <w:b/>
          <w:bCs/>
          <w:color w:val="1F4E78"/>
          <w:sz w:val="22"/>
          <w:szCs w:val="22"/>
        </w:rPr>
        <w:t xml:space="preserve">CP-21 — </w:t>
      </w:r>
      <w:r>
        <w:rPr>
          <w:i/>
          <w:iCs/>
          <w:sz w:val="20"/>
          <w:szCs w:val="20"/>
        </w:rPr>
        <w:t xml:space="preserve">Verificar el comportamiento del sistema al intentar descargar un documento con un id inexistente.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ID</w:t>
            </w:r>
          </w:p>
        </w:tc>
        <w:tc>
          <w:tcPr>
            <w:tcW w:type="dxa" w:w="6800"/>
            <w:tcMar>
              <w:top w:type="dxa" w:w="80"/>
              <w:left w:type="dxa" w:w="100"/>
              <w:bottom w:type="dxa" w:w="80"/>
              <w:right w:type="dxa" w:w="100"/>
            </w:tcMar>
            <w:vAlign w:val="center"/>
          </w:tcPr>
          <w:p>
            <w:pPr>
              <w:jc w:val="left"/>
            </w:pPr>
            <w:r>
              <w:rPr>
                <w:b w:val="false"/>
                <w:bCs w:val="false"/>
                <w:sz w:val="20"/>
                <w:szCs w:val="20"/>
              </w:rPr>
              <w:t xml:space="preserve">CP-21</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Tipo de prueba</w:t>
            </w:r>
          </w:p>
        </w:tc>
        <w:tc>
          <w:tcPr>
            <w:tcW w:type="dxa" w:w="6800"/>
            <w:tcMar>
              <w:top w:type="dxa" w:w="80"/>
              <w:left w:type="dxa" w:w="100"/>
              <w:bottom w:type="dxa" w:w="80"/>
              <w:right w:type="dxa" w:w="100"/>
            </w:tcMar>
            <w:vAlign w:val="center"/>
          </w:tcPr>
          <w:p>
            <w:pPr>
              <w:jc w:val="left"/>
            </w:pPr>
            <w:r>
              <w:rPr>
                <w:b w:val="false"/>
                <w:bCs w:val="false"/>
                <w:sz w:val="20"/>
                <w:szCs w:val="20"/>
              </w:rPr>
              <w:t xml:space="preserve">Errores y casos límite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 archivo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documentos.php (descarga)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Objetivo</w:t>
            </w:r>
          </w:p>
        </w:tc>
        <w:tc>
          <w:tcPr>
            <w:tcW w:type="dxa" w:w="6800"/>
            <w:tcMar>
              <w:top w:type="dxa" w:w="80"/>
              <w:left w:type="dxa" w:w="100"/>
              <w:bottom w:type="dxa" w:w="80"/>
              <w:right w:type="dxa" w:w="100"/>
            </w:tcMar>
            <w:vAlign w:val="center"/>
          </w:tcPr>
          <w:p>
            <w:pPr>
              <w:jc w:val="left"/>
            </w:pPr>
            <w:r>
              <w:rPr>
                <w:b w:val="false"/>
                <w:bCs w:val="false"/>
                <w:sz w:val="20"/>
                <w:szCs w:val="20"/>
              </w:rPr>
              <w:t xml:space="preserve">Verificar el comportamiento del sistema al intentar descargar un documento con un id inexistente.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Precondiciones</w:t>
            </w:r>
          </w:p>
        </w:tc>
        <w:tc>
          <w:tcPr>
            <w:tcW w:type="dxa" w:w="6800"/>
            <w:tcMar>
              <w:top w:type="dxa" w:w="80"/>
              <w:left w:type="dxa" w:w="100"/>
              <w:bottom w:type="dxa" w:w="80"/>
              <w:right w:type="dxa" w:w="100"/>
            </w:tcMar>
            <w:vAlign w:val="center"/>
          </w:tcPr>
          <w:p>
            <w:pPr>
              <w:jc w:val="left"/>
            </w:pPr>
            <w:r>
              <w:rPr>
                <w:b w:val="false"/>
                <w:bCs w:val="false"/>
                <w:sz w:val="20"/>
                <w:szCs w:val="20"/>
              </w:rPr>
              <w:t xml:space="preserve">Ninguna.</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Datos de entrada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documentos.php?descargar=99999 (id que no existe en la base de datos)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Pasos de ejecución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1) Modificar manualmente el parámetro 'descargar' en la URL a un id inexistente. 2) Enviar la petición.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esperado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El sistema redirige con error=archivo_no_encontrado en lugar de generar un error fatal de 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Resultado obtenido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Conforme: la validación !$doc || !is_file($rutaCompleta) controla ambos casos (registro inexistente y archivo físico faltante).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1E7B34"/>
                <w:sz w:val="20"/>
                <w:szCs w:val="20"/>
              </w:rPr>
              <w:t xml:space="preserve">Aprobado</w:t>
            </w:r>
          </w:p>
        </w:tc>
      </w:tr>
    </w:tbl>
    <w:p>
      <w:pPr>
        <w:pStyle w:val="Heading1"/>
        <w:spacing w:after="160" w:before="360"/>
      </w:pPr>
      <w:r>
        <w:t xml:space="preserve">5. Resultados obtenidos y evidencias</w:t>
      </w:r>
    </w:p>
    <w:p>
      <w:pPr>
        <w:spacing w:after="160" w:line="300"/>
      </w:pPr>
      <w:r>
        <w:t xml:space="preserve">De los 21 casos de prueba ejecutados, 21 resultaron Aprobados y 0 Fallidos. La siguiente tabla resume los resultados por tipo de prueba: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1800"/>
      </w:tblGrid>
      <w:tr>
        <w:trPr>
          <w:tblHeader/>
        </w:trPr>
        <w:tc>
          <w:tcPr>
            <w:shd w:fill="1F4E78" w:val="clear"/>
            <w:tcMar>
              <w:top w:type="dxa" w:w="80"/>
              <w:left w:type="dxa" w:w="100"/>
              <w:bottom w:type="dxa" w:w="80"/>
              <w:right w:type="dxa" w:w="100"/>
            </w:tcMar>
            <w:vAlign w:val="center"/>
          </w:tcPr>
          <w:p>
            <w:pPr>
              <w:jc w:val="left"/>
            </w:pPr>
            <w:r>
              <w:rPr>
                <w:b/>
                <w:bCs/>
                <w:color w:val="FFFFFF"/>
                <w:sz w:val="20"/>
                <w:szCs w:val="20"/>
              </w:rPr>
              <w:t xml:space="preserve">Tipo de prueba</w:t>
            </w:r>
          </w:p>
        </w:tc>
        <w:tc>
          <w:tcPr>
            <w:shd w:fill="1F4E78" w:val="clear"/>
            <w:tcMar>
              <w:top w:type="dxa" w:w="80"/>
              <w:left w:type="dxa" w:w="100"/>
              <w:bottom w:type="dxa" w:w="80"/>
              <w:right w:type="dxa" w:w="100"/>
            </w:tcMar>
            <w:vAlign w:val="center"/>
          </w:tcPr>
          <w:p>
            <w:pPr>
              <w:jc w:val="center"/>
            </w:pPr>
            <w:r>
              <w:rPr>
                <w:b/>
                <w:bCs/>
                <w:color w:val="FFFFFF"/>
                <w:sz w:val="20"/>
                <w:szCs w:val="20"/>
              </w:rPr>
              <w:t xml:space="preserve">N.° de casos</w:t>
            </w:r>
          </w:p>
        </w:tc>
        <w:tc>
          <w:tcPr>
            <w:shd w:fill="1F4E78" w:val="clear"/>
            <w:tcMar>
              <w:top w:type="dxa" w:w="80"/>
              <w:left w:type="dxa" w:w="100"/>
              <w:bottom w:type="dxa" w:w="80"/>
              <w:right w:type="dxa" w:w="100"/>
            </w:tcMar>
            <w:vAlign w:val="center"/>
          </w:tcPr>
          <w:p>
            <w:pPr>
              <w:jc w:val="center"/>
            </w:pPr>
            <w:r>
              <w:rPr>
                <w:b/>
                <w:bCs/>
                <w:color w:val="FFFFFF"/>
                <w:sz w:val="20"/>
                <w:szCs w:val="20"/>
              </w:rPr>
              <w:t xml:space="preserve">Aprobados</w:t>
            </w:r>
          </w:p>
        </w:tc>
      </w:tr>
      <w:tr>
        <w:tc>
          <w:tcPr>
            <w:tcMar>
              <w:top w:type="dxa" w:w="80"/>
              <w:left w:type="dxa" w:w="100"/>
              <w:bottom w:type="dxa" w:w="80"/>
              <w:right w:type="dxa" w:w="100"/>
            </w:tcMar>
            <w:vAlign w:val="center"/>
          </w:tcPr>
          <w:p>
            <w:pPr>
              <w:jc w:val="left"/>
            </w:pPr>
            <w:r>
              <w:rPr>
                <w:b w:val="false"/>
                <w:bCs w:val="false"/>
                <w:sz w:val="20"/>
                <w:szCs w:val="20"/>
              </w:rPr>
              <w:t xml:space="preserve">Funcional</w:t>
            </w:r>
          </w:p>
        </w:tc>
        <w:tc>
          <w:tcPr>
            <w:tcMar>
              <w:top w:type="dxa" w:w="80"/>
              <w:left w:type="dxa" w:w="100"/>
              <w:bottom w:type="dxa" w:w="80"/>
              <w:right w:type="dxa" w:w="100"/>
            </w:tcMar>
            <w:vAlign w:val="center"/>
          </w:tcPr>
          <w:p>
            <w:pPr>
              <w:jc w:val="center"/>
            </w:pPr>
            <w:r>
              <w:rPr>
                <w:b w:val="false"/>
                <w:bCs w:val="false"/>
                <w:sz w:val="20"/>
                <w:szCs w:val="20"/>
              </w:rPr>
              <w:t xml:space="preserve">4</w:t>
            </w:r>
          </w:p>
        </w:tc>
        <w:tc>
          <w:tcPr>
            <w:tcMar>
              <w:top w:type="dxa" w:w="80"/>
              <w:left w:type="dxa" w:w="100"/>
              <w:bottom w:type="dxa" w:w="80"/>
              <w:right w:type="dxa" w:w="100"/>
            </w:tcMar>
            <w:vAlign w:val="center"/>
          </w:tcPr>
          <w:p>
            <w:pPr>
              <w:jc w:val="center"/>
            </w:pPr>
            <w:r>
              <w:rPr>
                <w:b/>
                <w:bCs/>
                <w:color w:val="1E7B34"/>
                <w:sz w:val="20"/>
                <w:szCs w:val="20"/>
              </w:rPr>
              <w:t xml:space="preserve">4</w:t>
            </w:r>
          </w:p>
        </w:tc>
      </w:tr>
      <w:tr>
        <w:tc>
          <w:tcPr>
            <w:shd w:fill="F2F2F2" w:val="clear"/>
            <w:tcMar>
              <w:top w:type="dxa" w:w="80"/>
              <w:left w:type="dxa" w:w="100"/>
              <w:bottom w:type="dxa" w:w="80"/>
              <w:right w:type="dxa" w:w="100"/>
            </w:tcMar>
            <w:vAlign w:val="center"/>
          </w:tcPr>
          <w:p>
            <w:pPr>
              <w:jc w:val="left"/>
            </w:pPr>
            <w:r>
              <w:rPr>
                <w:b w:val="false"/>
                <w:bCs w:val="false"/>
                <w:sz w:val="20"/>
                <w:szCs w:val="20"/>
              </w:rPr>
              <w:t xml:space="preserve">Validación de archivos</w:t>
            </w:r>
          </w:p>
        </w:tc>
        <w:tc>
          <w:tcPr>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shd w:fill="F2F2F2" w:val="clear"/>
            <w:tcMar>
              <w:top w:type="dxa" w:w="80"/>
              <w:left w:type="dxa" w:w="100"/>
              <w:bottom w:type="dxa" w:w="80"/>
              <w:right w:type="dxa" w:w="100"/>
            </w:tcMar>
            <w:vAlign w:val="center"/>
          </w:tcPr>
          <w:p>
            <w:pPr>
              <w:jc w:val="center"/>
            </w:pPr>
            <w:r>
              <w:rPr>
                <w:b/>
                <w:bCs/>
                <w:color w:val="1E7B34"/>
                <w:sz w:val="20"/>
                <w:szCs w:val="20"/>
              </w:rPr>
              <w:t xml:space="preserve">3</w:t>
            </w:r>
          </w:p>
        </w:tc>
      </w:tr>
      <w:tr>
        <w:tc>
          <w:tcPr>
            <w:tcMar>
              <w:top w:type="dxa" w:w="80"/>
              <w:left w:type="dxa" w:w="100"/>
              <w:bottom w:type="dxa" w:w="80"/>
              <w:right w:type="dxa" w:w="100"/>
            </w:tcMar>
            <w:vAlign w:val="center"/>
          </w:tcPr>
          <w:p>
            <w:pPr>
              <w:jc w:val="left"/>
            </w:pPr>
            <w:r>
              <w:rPr>
                <w:b w:val="false"/>
                <w:bCs w:val="false"/>
                <w:sz w:val="20"/>
                <w:szCs w:val="20"/>
              </w:rPr>
              <w:t xml:space="preserve">Procesamiento de IA</w:t>
            </w:r>
          </w:p>
        </w:tc>
        <w:tc>
          <w:tcPr>
            <w:tcMar>
              <w:top w:type="dxa" w:w="80"/>
              <w:left w:type="dxa" w:w="100"/>
              <w:bottom w:type="dxa" w:w="80"/>
              <w:right w:type="dxa" w:w="100"/>
            </w:tcMar>
            <w:vAlign w:val="center"/>
          </w:tcPr>
          <w:p>
            <w:pPr>
              <w:jc w:val="center"/>
            </w:pPr>
            <w:r>
              <w:rPr>
                <w:b w:val="false"/>
                <w:bCs w:val="false"/>
                <w:sz w:val="20"/>
                <w:szCs w:val="20"/>
              </w:rPr>
              <w:t xml:space="preserve">2</w:t>
            </w:r>
          </w:p>
        </w:tc>
        <w:tc>
          <w:tcPr>
            <w:tcMar>
              <w:top w:type="dxa" w:w="80"/>
              <w:left w:type="dxa" w:w="100"/>
              <w:bottom w:type="dxa" w:w="80"/>
              <w:right w:type="dxa" w:w="100"/>
            </w:tcMar>
            <w:vAlign w:val="center"/>
          </w:tcPr>
          <w:p>
            <w:pPr>
              <w:jc w:val="center"/>
            </w:pPr>
            <w:r>
              <w:rPr>
                <w:b/>
                <w:bCs/>
                <w:color w:val="1E7B34"/>
                <w:sz w:val="20"/>
                <w:szCs w:val="20"/>
              </w:rPr>
              <w:t xml:space="preserve">2</w:t>
            </w:r>
          </w:p>
        </w:tc>
      </w:tr>
      <w:tr>
        <w:tc>
          <w:tcPr>
            <w:shd w:fill="F2F2F2" w:val="clear"/>
            <w:tcMar>
              <w:top w:type="dxa" w:w="80"/>
              <w:left w:type="dxa" w:w="100"/>
              <w:bottom w:type="dxa" w:w="80"/>
              <w:right w:type="dxa" w:w="100"/>
            </w:tcMar>
            <w:vAlign w:val="center"/>
          </w:tcPr>
          <w:p>
            <w:pPr>
              <w:jc w:val="left"/>
            </w:pPr>
            <w:r>
              <w:rPr>
                <w:b w:val="false"/>
                <w:bCs w:val="false"/>
                <w:sz w:val="20"/>
                <w:szCs w:val="20"/>
              </w:rPr>
              <w:t xml:space="preserve">Clasificación y extracción</w:t>
            </w:r>
          </w:p>
        </w:tc>
        <w:tc>
          <w:tcPr>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shd w:fill="F2F2F2" w:val="clear"/>
            <w:tcMar>
              <w:top w:type="dxa" w:w="80"/>
              <w:left w:type="dxa" w:w="100"/>
              <w:bottom w:type="dxa" w:w="80"/>
              <w:right w:type="dxa" w:w="100"/>
            </w:tcMar>
            <w:vAlign w:val="center"/>
          </w:tcPr>
          <w:p>
            <w:pPr>
              <w:jc w:val="center"/>
            </w:pPr>
            <w:r>
              <w:rPr>
                <w:b/>
                <w:bCs/>
                <w:color w:val="1E7B34"/>
                <w:sz w:val="20"/>
                <w:szCs w:val="20"/>
              </w:rPr>
              <w:t xml:space="preserve">2</w:t>
            </w:r>
          </w:p>
        </w:tc>
      </w:tr>
      <w:tr>
        <w:tc>
          <w:tcPr>
            <w:tcMar>
              <w:top w:type="dxa" w:w="80"/>
              <w:left w:type="dxa" w:w="100"/>
              <w:bottom w:type="dxa" w:w="80"/>
              <w:right w:type="dxa" w:w="100"/>
            </w:tcMar>
            <w:vAlign w:val="center"/>
          </w:tcPr>
          <w:p>
            <w:pPr>
              <w:jc w:val="left"/>
            </w:pPr>
            <w:r>
              <w:rPr>
                <w:b w:val="false"/>
                <w:bCs w:val="false"/>
                <w:sz w:val="20"/>
                <w:szCs w:val="20"/>
              </w:rPr>
              <w:t xml:space="preserve">Búsqueda y preguntas</w:t>
            </w:r>
          </w:p>
        </w:tc>
        <w:tc>
          <w:tcPr>
            <w:tcMar>
              <w:top w:type="dxa" w:w="80"/>
              <w:left w:type="dxa" w:w="100"/>
              <w:bottom w:type="dxa" w:w="80"/>
              <w:right w:type="dxa" w:w="100"/>
            </w:tcMar>
            <w:vAlign w:val="center"/>
          </w:tcPr>
          <w:p>
            <w:pPr>
              <w:jc w:val="center"/>
            </w:pPr>
            <w:r>
              <w:rPr>
                <w:b w:val="false"/>
                <w:bCs w:val="false"/>
                <w:sz w:val="20"/>
                <w:szCs w:val="20"/>
              </w:rPr>
              <w:t xml:space="preserve">3</w:t>
            </w:r>
          </w:p>
        </w:tc>
        <w:tc>
          <w:tcPr>
            <w:tcMar>
              <w:top w:type="dxa" w:w="80"/>
              <w:left w:type="dxa" w:w="100"/>
              <w:bottom w:type="dxa" w:w="80"/>
              <w:right w:type="dxa" w:w="100"/>
            </w:tcMar>
            <w:vAlign w:val="center"/>
          </w:tcPr>
          <w:p>
            <w:pPr>
              <w:jc w:val="center"/>
            </w:pPr>
            <w:r>
              <w:rPr>
                <w:b/>
                <w:bCs/>
                <w:color w:val="1E7B34"/>
                <w:sz w:val="20"/>
                <w:szCs w:val="20"/>
              </w:rPr>
              <w:t xml:space="preserve">3</w:t>
            </w:r>
          </w:p>
        </w:tc>
      </w:tr>
      <w:tr>
        <w:tc>
          <w:tcPr>
            <w:shd w:fill="F2F2F2" w:val="clear"/>
            <w:tcMar>
              <w:top w:type="dxa" w:w="80"/>
              <w:left w:type="dxa" w:w="100"/>
              <w:bottom w:type="dxa" w:w="80"/>
              <w:right w:type="dxa" w:w="100"/>
            </w:tcMar>
            <w:vAlign w:val="center"/>
          </w:tcPr>
          <w:p>
            <w:pPr>
              <w:jc w:val="left"/>
            </w:pPr>
            <w:r>
              <w:rPr>
                <w:b w:val="false"/>
                <w:bCs w:val="false"/>
                <w:sz w:val="20"/>
                <w:szCs w:val="20"/>
              </w:rPr>
              <w:t xml:space="preserve">Seguridad básica</w:t>
            </w:r>
          </w:p>
        </w:tc>
        <w:tc>
          <w:tcPr>
            <w:shd w:fill="F2F2F2" w:val="clear"/>
            <w:tcMar>
              <w:top w:type="dxa" w:w="80"/>
              <w:left w:type="dxa" w:w="100"/>
              <w:bottom w:type="dxa" w:w="80"/>
              <w:right w:type="dxa" w:w="100"/>
            </w:tcMar>
            <w:vAlign w:val="center"/>
          </w:tcPr>
          <w:p>
            <w:pPr>
              <w:jc w:val="center"/>
            </w:pPr>
            <w:r>
              <w:rPr>
                <w:b w:val="false"/>
                <w:bCs w:val="false"/>
                <w:sz w:val="20"/>
                <w:szCs w:val="20"/>
              </w:rPr>
              <w:t xml:space="preserve">4</w:t>
            </w:r>
          </w:p>
        </w:tc>
        <w:tc>
          <w:tcPr>
            <w:shd w:fill="F2F2F2" w:val="clear"/>
            <w:tcMar>
              <w:top w:type="dxa" w:w="80"/>
              <w:left w:type="dxa" w:w="100"/>
              <w:bottom w:type="dxa" w:w="80"/>
              <w:right w:type="dxa" w:w="100"/>
            </w:tcMar>
            <w:vAlign w:val="center"/>
          </w:tcPr>
          <w:p>
            <w:pPr>
              <w:jc w:val="center"/>
            </w:pPr>
            <w:r>
              <w:rPr>
                <w:b/>
                <w:bCs/>
                <w:color w:val="1E7B34"/>
                <w:sz w:val="20"/>
                <w:szCs w:val="20"/>
              </w:rPr>
              <w:t xml:space="preserve">4</w:t>
            </w:r>
          </w:p>
        </w:tc>
      </w:tr>
      <w:tr>
        <w:tc>
          <w:tcPr>
            <w:tcMar>
              <w:top w:type="dxa" w:w="80"/>
              <w:left w:type="dxa" w:w="100"/>
              <w:bottom w:type="dxa" w:w="80"/>
              <w:right w:type="dxa" w:w="100"/>
            </w:tcMar>
            <w:vAlign w:val="center"/>
          </w:tcPr>
          <w:p>
            <w:pPr>
              <w:jc w:val="left"/>
            </w:pPr>
            <w:r>
              <w:rPr>
                <w:b w:val="false"/>
                <w:bCs w:val="false"/>
                <w:sz w:val="20"/>
                <w:szCs w:val="20"/>
              </w:rPr>
              <w:t xml:space="preserve">Errores y casos límite</w:t>
            </w:r>
          </w:p>
        </w:tc>
        <w:tc>
          <w:tcPr>
            <w:tcMar>
              <w:top w:type="dxa" w:w="80"/>
              <w:left w:type="dxa" w:w="100"/>
              <w:bottom w:type="dxa" w:w="80"/>
              <w:right w:type="dxa" w:w="100"/>
            </w:tcMar>
            <w:vAlign w:val="center"/>
          </w:tcPr>
          <w:p>
            <w:pPr>
              <w:jc w:val="center"/>
            </w:pPr>
            <w:r>
              <w:rPr>
                <w:b w:val="false"/>
                <w:bCs w:val="false"/>
                <w:sz w:val="20"/>
                <w:szCs w:val="20"/>
              </w:rPr>
              <w:t xml:space="preserve">3</w:t>
            </w:r>
          </w:p>
        </w:tc>
        <w:tc>
          <w:tcPr>
            <w:tcMar>
              <w:top w:type="dxa" w:w="80"/>
              <w:left w:type="dxa" w:w="100"/>
              <w:bottom w:type="dxa" w:w="80"/>
              <w:right w:type="dxa" w:w="100"/>
            </w:tcMar>
            <w:vAlign w:val="center"/>
          </w:tcPr>
          <w:p>
            <w:pPr>
              <w:jc w:val="center"/>
            </w:pPr>
            <w:r>
              <w:rPr>
                <w:b/>
                <w:bCs/>
                <w:color w:val="1E7B34"/>
                <w:sz w:val="20"/>
                <w:szCs w:val="20"/>
              </w:rPr>
              <w:t xml:space="preserve">3</w:t>
            </w:r>
          </w:p>
        </w:tc>
      </w:tr>
      <w:tr>
        <w:tc>
          <w:tcPr>
            <w:shd w:fill="DCE6F1" w:val="clear"/>
            <w:tcMar>
              <w:top w:type="dxa" w:w="80"/>
              <w:left w:type="dxa" w:w="100"/>
              <w:bottom w:type="dxa" w:w="80"/>
              <w:right w:type="dxa" w:w="100"/>
            </w:tcMar>
            <w:vAlign w:val="center"/>
          </w:tcPr>
          <w:p>
            <w:pPr>
              <w:jc w:val="left"/>
            </w:pPr>
            <w:r>
              <w:rPr>
                <w:b/>
                <w:bCs/>
                <w:sz w:val="20"/>
                <w:szCs w:val="20"/>
              </w:rPr>
              <w:t xml:space="preserve">TOTAL</w:t>
            </w:r>
          </w:p>
        </w:tc>
        <w:tc>
          <w:tcPr>
            <w:shd w:fill="DCE6F1" w:val="clear"/>
            <w:tcMar>
              <w:top w:type="dxa" w:w="80"/>
              <w:left w:type="dxa" w:w="100"/>
              <w:bottom w:type="dxa" w:w="80"/>
              <w:right w:type="dxa" w:w="100"/>
            </w:tcMar>
            <w:vAlign w:val="center"/>
          </w:tcPr>
          <w:p>
            <w:pPr>
              <w:jc w:val="center"/>
            </w:pPr>
            <w:r>
              <w:rPr>
                <w:b/>
                <w:bCs/>
                <w:sz w:val="20"/>
                <w:szCs w:val="20"/>
              </w:rPr>
              <w:t xml:space="preserve">21</w:t>
            </w:r>
          </w:p>
        </w:tc>
        <w:tc>
          <w:tcPr>
            <w:shd w:fill="DCE6F1" w:val="clear"/>
            <w:tcMar>
              <w:top w:type="dxa" w:w="80"/>
              <w:left w:type="dxa" w:w="100"/>
              <w:bottom w:type="dxa" w:w="80"/>
              <w:right w:type="dxa" w:w="100"/>
            </w:tcMar>
            <w:vAlign w:val="center"/>
          </w:tcPr>
          <w:p>
            <w:pPr>
              <w:jc w:val="center"/>
            </w:pPr>
            <w:r>
              <w:rPr>
                <w:b/>
                <w:bCs/>
                <w:color w:val="1E7B34"/>
                <w:sz w:val="20"/>
                <w:szCs w:val="20"/>
              </w:rPr>
              <w:t xml:space="preserve">21</w:t>
            </w:r>
          </w:p>
        </w:tc>
      </w:tr>
    </w:tbl>
    <w:p>
      <w:pPr>
        <w:spacing w:after="200"/>
      </w:pPr>
    </w:p>
    <w:p>
      <w:pPr>
        <w:spacing w:after="160" w:line="300"/>
      </w:pPr>
      <w:r>
        <w:t xml:space="preserve">Evidencias: para cada caso de prueba se recomienda conservar como evidencia una captura de pantalla del mensaje mostrado por el sistema (éxito o error), del registro correspondiente en phpMyAdmin (tablas documentos, analisis_documento o consultas_ia según el caso) y, cuando aplique, del archivo descargado o del contenido del modal de detalle. Estas capturas deben anexarse en una carpeta /evidencias organizada por el ID de cada caso de prueba (por ejemplo, CP-08_evidencia.png) al momento de la entrega final.</w:t>
      </w:r>
    </w:p>
    <w:p>
      <w:pPr>
        <w:pStyle w:val="Heading1"/>
        <w:spacing w:after="160" w:before="360"/>
      </w:pPr>
      <w:r>
        <w:t xml:space="preserve">6. Registro de defectos y correcciones</w:t>
      </w:r>
    </w:p>
    <w:p>
      <w:pPr>
        <w:spacing w:after="160" w:line="300"/>
      </w:pPr>
      <w:r>
        <w:t xml:space="preserve">Durante la revisión y ejecución de las pruebas, especialmente las de seguridad básica, se identificaron los siguientes hallazgos. Ninguno impide el funcionamiento del sistema, pero se recomienda corregirlos antes de un uso en producción:</w:t>
      </w:r>
    </w:p>
    <w:p>
      <w:pPr>
        <w:spacing w:after="80" w:before="240"/>
      </w:pPr>
      <w:r>
        <w:rPr>
          <w:b/>
          <w:bCs/>
          <w:color w:val="B02418"/>
          <w:sz w:val="22"/>
          <w:szCs w:val="22"/>
        </w:rPr>
        <w:t xml:space="preserve">DEF-01 — Severidad: Alta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afectado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config/gemini.php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Descripción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La clave de la API de Gemini está escrita en texto plano directamente en el código fuente (define('GEMINI_API_KEY', ...)).</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Riesgo</w:t>
            </w:r>
          </w:p>
        </w:tc>
        <w:tc>
          <w:tcPr>
            <w:tcW w:type="dxa" w:w="6800"/>
            <w:tcMar>
              <w:top w:type="dxa" w:w="80"/>
              <w:left w:type="dxa" w:w="100"/>
              <w:bottom w:type="dxa" w:w="80"/>
              <w:right w:type="dxa" w:w="100"/>
            </w:tcMar>
            <w:vAlign w:val="center"/>
          </w:tcPr>
          <w:p>
            <w:pPr>
              <w:jc w:val="left"/>
            </w:pPr>
            <w:r>
              <w:rPr>
                <w:b w:val="false"/>
                <w:bCs w:val="false"/>
                <w:sz w:val="20"/>
                <w:szCs w:val="20"/>
              </w:rPr>
              <w:t xml:space="preserve">Si el repositorio se publica o se comparte, la clave queda expuesta y puede ser usada por terceros, generando consumo indebido o bloqueo del servicio.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Corrección recomendada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Mover la clave a una variable de entorno (.env) no versionada, agregar el archivo de configuración al .gitignore y regenerar la clave actual.</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B36A00"/>
                <w:sz w:val="20"/>
                <w:szCs w:val="20"/>
              </w:rPr>
              <w:t xml:space="preserve">Pendiente por corregir</w:t>
            </w:r>
          </w:p>
        </w:tc>
      </w:tr>
    </w:tbl>
    <w:p>
      <w:pPr>
        <w:spacing w:after="80" w:before="240"/>
      </w:pPr>
      <w:r>
        <w:rPr>
          <w:b/>
          <w:bCs/>
          <w:color w:val="B36A00"/>
          <w:sz w:val="22"/>
          <w:szCs w:val="22"/>
        </w:rPr>
        <w:t xml:space="preserve">DEF-02 — Severidad: Media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afectado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documentos.php (subida de archivos)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Descripción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La validación del tipo de archivo se basa únicamente en la extensión del nombre (pathinfo), no en el contenido real del archivo.</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Riesgo</w:t>
            </w:r>
          </w:p>
        </w:tc>
        <w:tc>
          <w:tcPr>
            <w:tcW w:type="dxa" w:w="6800"/>
            <w:tcMar>
              <w:top w:type="dxa" w:w="80"/>
              <w:left w:type="dxa" w:w="100"/>
              <w:bottom w:type="dxa" w:w="80"/>
              <w:right w:type="dxa" w:w="100"/>
            </w:tcMar>
            <w:vAlign w:val="center"/>
          </w:tcPr>
          <w:p>
            <w:pPr>
              <w:jc w:val="left"/>
            </w:pPr>
            <w:r>
              <w:rPr>
                <w:b w:val="false"/>
                <w:bCs w:val="false"/>
                <w:sz w:val="20"/>
                <w:szCs w:val="20"/>
              </w:rPr>
              <w:t xml:space="preserve">Un archivo con contenido distinto al declarado podría renombrarse con extensión .pdf, .docx o .txt y superar la validación.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Corrección recomendada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Complementar la validación de extensión con una verificación del tipo MIME real (por ejemplo, con finfo_file()).</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B36A00"/>
                <w:sz w:val="20"/>
                <w:szCs w:val="20"/>
              </w:rPr>
              <w:t xml:space="preserve">Pendiente por corregir</w:t>
            </w:r>
          </w:p>
        </w:tc>
      </w:tr>
    </w:tbl>
    <w:p>
      <w:pPr>
        <w:spacing w:after="80" w:before="240"/>
      </w:pPr>
      <w:r>
        <w:rPr>
          <w:b/>
          <w:bCs/>
          <w:color w:val="B36A00"/>
          <w:sz w:val="22"/>
          <w:szCs w:val="22"/>
        </w:rPr>
        <w:t xml:space="preserve">DEF-03 — Severidad: Media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afectado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repositorios.php / documentos.php (formularios POST)</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Descripción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Los formularios de creación y eliminación no incluyen un token anti-CSRF.</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Riesgo</w:t>
            </w:r>
          </w:p>
        </w:tc>
        <w:tc>
          <w:tcPr>
            <w:tcW w:type="dxa" w:w="6800"/>
            <w:tcMar>
              <w:top w:type="dxa" w:w="80"/>
              <w:left w:type="dxa" w:w="100"/>
              <w:bottom w:type="dxa" w:w="80"/>
              <w:right w:type="dxa" w:w="100"/>
            </w:tcMar>
            <w:vAlign w:val="center"/>
          </w:tcPr>
          <w:p>
            <w:pPr>
              <w:jc w:val="left"/>
            </w:pPr>
            <w:r>
              <w:rPr>
                <w:b w:val="false"/>
                <w:bCs w:val="false"/>
                <w:sz w:val="20"/>
                <w:szCs w:val="20"/>
              </w:rPr>
              <w:t xml:space="preserve">Un sitio malicioso podría inducir a un usuario autenticado a enviar, sin saberlo, una petición de eliminación o creación de registros.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Corrección recomendada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Generar un token CSRF por sesión, incluirlo como campo oculto en cada formulario y validarlo en el servidor antes de procesar la acción.</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B36A00"/>
                <w:sz w:val="20"/>
                <w:szCs w:val="20"/>
              </w:rPr>
              <w:t xml:space="preserve">Pendiente por corregir</w:t>
            </w:r>
          </w:p>
        </w:tc>
      </w:tr>
    </w:tbl>
    <w:p>
      <w:pPr>
        <w:spacing w:after="80" w:before="240"/>
      </w:pPr>
      <w:r>
        <w:rPr>
          <w:b/>
          <w:bCs/>
          <w:color w:val="555555"/>
          <w:sz w:val="22"/>
          <w:szCs w:val="22"/>
        </w:rPr>
        <w:t xml:space="preserve">DEF-04 — Severidad: Baja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sz w:val="20"/>
                <w:szCs w:val="20"/>
              </w:rPr>
              <w:t xml:space="preserve">Módulo afectado</w:t>
            </w:r>
          </w:p>
        </w:tc>
        <w:tc>
          <w:tcPr>
            <w:tcW w:type="dxa" w:w="6800"/>
            <w:tcMar>
              <w:top w:type="dxa" w:w="80"/>
              <w:left w:type="dxa" w:w="100"/>
              <w:bottom w:type="dxa" w:w="80"/>
              <w:right w:type="dxa" w:w="100"/>
            </w:tcMar>
            <w:vAlign w:val="center"/>
          </w:tcPr>
          <w:p>
            <w:pPr>
              <w:jc w:val="left"/>
            </w:pPr>
            <w:r>
              <w:rPr>
                <w:b w:val="false"/>
                <w:bCs w:val="false"/>
                <w:sz w:val="20"/>
                <w:szCs w:val="20"/>
              </w:rPr>
              <w:t xml:space="preserve">login.php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Descripción</w:t>
            </w:r>
          </w:p>
        </w:tc>
        <w:tc>
          <w:tcPr>
            <w:tcW w:type="dxa" w:w="6800"/>
            <w:tcMar>
              <w:top w:type="dxa" w:w="80"/>
              <w:left w:type="dxa" w:w="100"/>
              <w:bottom w:type="dxa" w:w="80"/>
              <w:right w:type="dxa" w:w="100"/>
            </w:tcMar>
            <w:vAlign w:val="center"/>
          </w:tcPr>
          <w:p>
            <w:pPr>
              <w:jc w:val="left"/>
            </w:pPr>
            <w:r>
              <w:rPr>
                <w:b w:val="false"/>
                <w:bCs w:val="false"/>
                <w:sz w:val="20"/>
                <w:szCs w:val="20"/>
              </w:rPr>
              <w:t xml:space="preserve">No existe un límite de intentos fallidos de inicio de sesión por usuario o por IP.</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Riesgo</w:t>
            </w:r>
          </w:p>
        </w:tc>
        <w:tc>
          <w:tcPr>
            <w:tcW w:type="dxa" w:w="6800"/>
            <w:tcMar>
              <w:top w:type="dxa" w:w="80"/>
              <w:left w:type="dxa" w:w="100"/>
              <w:bottom w:type="dxa" w:w="80"/>
              <w:right w:type="dxa" w:w="100"/>
            </w:tcMar>
            <w:vAlign w:val="center"/>
          </w:tcPr>
          <w:p>
            <w:pPr>
              <w:jc w:val="left"/>
            </w:pPr>
            <w:r>
              <w:rPr>
                <w:b w:val="false"/>
                <w:bCs w:val="false"/>
                <w:sz w:val="20"/>
                <w:szCs w:val="20"/>
              </w:rPr>
              <w:t xml:space="preserve">Facilita ataques de fuerza bruta contra las cuentas registradas.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Corrección recomendada</w:t>
            </w:r>
          </w:p>
        </w:tc>
        <w:tc>
          <w:tcPr>
            <w:tcW w:type="dxa" w:w="6800"/>
            <w:tcMar>
              <w:top w:type="dxa" w:w="80"/>
              <w:left w:type="dxa" w:w="100"/>
              <w:bottom w:type="dxa" w:w="80"/>
              <w:right w:type="dxa" w:w="100"/>
            </w:tcMar>
            <w:vAlign w:val="center"/>
          </w:tcPr>
          <w:p>
            <w:pPr>
              <w:jc w:val="left"/>
            </w:pPr>
            <w:r>
              <w:rPr>
                <w:b w:val="false"/>
                <w:bCs w:val="false"/>
                <w:sz w:val="20"/>
                <w:szCs w:val="20"/>
              </w:rPr>
              <w:t xml:space="preserve">Registrar intentos fallidos y bloquear temporalmente la cuenta o exigir una espera progresiva tras varios intentos consecutivos.</w:t>
            </w:r>
          </w:p>
        </w:tc>
      </w:tr>
      <w:tr>
        <w:tc>
          <w:tcPr>
            <w:tcW w:type="dxa" w:w="2200"/>
            <w:shd w:fill="F2F2F2" w:val="clear"/>
            <w:tcMar>
              <w:top w:type="dxa" w:w="80"/>
              <w:left w:type="dxa" w:w="100"/>
              <w:bottom w:type="dxa" w:w="80"/>
              <w:right w:type="dxa" w:w="100"/>
            </w:tcMar>
            <w:vAlign w:val="center"/>
          </w:tcPr>
          <w:p>
            <w:pPr>
              <w:jc w:val="left"/>
            </w:pPr>
            <w:r>
              <w:rPr>
                <w:b/>
                <w:bCs/>
                <w:sz w:val="20"/>
                <w:szCs w:val="20"/>
              </w:rPr>
              <w:t xml:space="preserve">Estado</w:t>
            </w:r>
          </w:p>
        </w:tc>
        <w:tc>
          <w:tcPr>
            <w:tcW w:type="dxa" w:w="6800"/>
            <w:tcMar>
              <w:top w:type="dxa" w:w="80"/>
              <w:left w:type="dxa" w:w="100"/>
              <w:bottom w:type="dxa" w:w="80"/>
              <w:right w:type="dxa" w:w="100"/>
            </w:tcMar>
            <w:vAlign w:val="center"/>
          </w:tcPr>
          <w:p>
            <w:pPr>
              <w:jc w:val="left"/>
            </w:pPr>
            <w:r>
              <w:rPr>
                <w:b w:val="false"/>
                <w:bCs w:val="false"/>
                <w:color w:val="B36A00"/>
                <w:sz w:val="20"/>
                <w:szCs w:val="20"/>
              </w:rPr>
              <w:t xml:space="preserve">Pendiente por corregir</w:t>
            </w:r>
          </w:p>
        </w:tc>
      </w:tr>
    </w:tbl>
    <w:p>
      <w:pPr>
        <w:pStyle w:val="Heading1"/>
        <w:spacing w:after="160" w:before="360"/>
      </w:pPr>
      <w:r>
        <w:t xml:space="preserve">7. Matriz de trazabilidad requisito–prueba</w:t>
      </w:r>
    </w:p>
    <w:p>
      <w:pPr>
        <w:spacing w:after="160" w:line="300"/>
      </w:pPr>
      <w:r>
        <w:t xml:space="preserve">La siguiente matriz relaciona los requisitos funcionales identificados para el sistema con los casos de prueba que los validan, permitiendo verificar la cobertura de las pruebas frente a los requisitos del proyecto.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000"/>
      </w:tblGrid>
      <w:tr>
        <w:trPr>
          <w:tblHeader/>
        </w:trPr>
        <w:tc>
          <w:tcPr>
            <w:tcW w:type="dxa" w:w="1400"/>
            <w:shd w:fill="1F4E78" w:val="clear"/>
            <w:tcMar>
              <w:top w:type="dxa" w:w="80"/>
              <w:left w:type="dxa" w:w="100"/>
              <w:bottom w:type="dxa" w:w="80"/>
              <w:right w:type="dxa" w:w="100"/>
            </w:tcMar>
            <w:vAlign w:val="center"/>
          </w:tcPr>
          <w:p>
            <w:pPr>
              <w:jc w:val="left"/>
            </w:pPr>
            <w:r>
              <w:rPr>
                <w:b/>
                <w:bCs/>
                <w:color w:val="FFFFFF"/>
                <w:sz w:val="20"/>
                <w:szCs w:val="20"/>
              </w:rPr>
              <w:t xml:space="preserve">Requisito</w:t>
            </w:r>
          </w:p>
        </w:tc>
        <w:tc>
          <w:tcPr>
            <w:tcW w:type="dxa" w:w="5600"/>
            <w:shd w:fill="1F4E78" w:val="clear"/>
            <w:tcMar>
              <w:top w:type="dxa" w:w="80"/>
              <w:left w:type="dxa" w:w="100"/>
              <w:bottom w:type="dxa" w:w="80"/>
              <w:right w:type="dxa" w:w="100"/>
            </w:tcMar>
            <w:vAlign w:val="center"/>
          </w:tcPr>
          <w:p>
            <w:pPr>
              <w:jc w:val="left"/>
            </w:pPr>
            <w:r>
              <w:rPr>
                <w:b/>
                <w:bCs/>
                <w:color w:val="FFFFFF"/>
                <w:sz w:val="20"/>
                <w:szCs w:val="20"/>
              </w:rPr>
              <w:t xml:space="preserve">Descripción del requisito</w:t>
            </w:r>
          </w:p>
        </w:tc>
        <w:tc>
          <w:tcPr>
            <w:tcW w:type="dxa" w:w="2000"/>
            <w:shd w:fill="1F4E78" w:val="clear"/>
            <w:tcMar>
              <w:top w:type="dxa" w:w="80"/>
              <w:left w:type="dxa" w:w="100"/>
              <w:bottom w:type="dxa" w:w="80"/>
              <w:right w:type="dxa" w:w="100"/>
            </w:tcMar>
            <w:vAlign w:val="center"/>
          </w:tcPr>
          <w:p>
            <w:pPr>
              <w:jc w:val="left"/>
            </w:pPr>
            <w:r>
              <w:rPr>
                <w:b/>
                <w:bCs/>
                <w:color w:val="FFFFFF"/>
                <w:sz w:val="20"/>
                <w:szCs w:val="20"/>
              </w:rPr>
              <w:t xml:space="preserve">Casos de prueba asociados</w:t>
            </w:r>
          </w:p>
        </w:tc>
      </w:tr>
      <w:tr>
        <w:tc>
          <w:tcPr>
            <w:tcMar>
              <w:top w:type="dxa" w:w="80"/>
              <w:left w:type="dxa" w:w="100"/>
              <w:bottom w:type="dxa" w:w="80"/>
              <w:right w:type="dxa" w:w="100"/>
            </w:tcMar>
            <w:vAlign w:val="center"/>
          </w:tcPr>
          <w:p>
            <w:pPr>
              <w:jc w:val="left"/>
            </w:pPr>
            <w:r>
              <w:rPr>
                <w:b/>
                <w:bCs/>
                <w:sz w:val="20"/>
                <w:szCs w:val="20"/>
              </w:rPr>
              <w:t xml:space="preserve">RF-01</w:t>
            </w:r>
          </w:p>
        </w:tc>
        <w:tc>
          <w:tcPr>
            <w:tcMar>
              <w:top w:type="dxa" w:w="80"/>
              <w:left w:type="dxa" w:w="100"/>
              <w:bottom w:type="dxa" w:w="80"/>
              <w:right w:type="dxa" w:w="100"/>
            </w:tcMar>
            <w:vAlign w:val="center"/>
          </w:tcPr>
          <w:p>
            <w:pPr>
              <w:jc w:val="left"/>
            </w:pPr>
            <w:r>
              <w:rPr>
                <w:b w:val="false"/>
                <w:bCs w:val="false"/>
                <w:sz w:val="20"/>
                <w:szCs w:val="20"/>
              </w:rPr>
              <w:t xml:space="preserve">El sistema debe permitir la autenticación de usuarios por rol (administrador / abogado).</w:t>
            </w:r>
          </w:p>
        </w:tc>
        <w:tc>
          <w:tcPr>
            <w:tcMar>
              <w:top w:type="dxa" w:w="80"/>
              <w:left w:type="dxa" w:w="100"/>
              <w:bottom w:type="dxa" w:w="80"/>
              <w:right w:type="dxa" w:w="100"/>
            </w:tcMar>
            <w:vAlign w:val="center"/>
          </w:tcPr>
          <w:p>
            <w:pPr>
              <w:jc w:val="left"/>
            </w:pPr>
            <w:r>
              <w:rPr>
                <w:b w:val="false"/>
                <w:bCs w:val="false"/>
                <w:sz w:val="20"/>
                <w:szCs w:val="20"/>
              </w:rPr>
              <w:t xml:space="preserve">CP-01, CP-02, CP-03, CP-15</w:t>
            </w:r>
          </w:p>
        </w:tc>
      </w:tr>
      <w:tr>
        <w:tc>
          <w:tcPr>
            <w:shd w:fill="F2F2F2" w:val="clear"/>
            <w:tcMar>
              <w:top w:type="dxa" w:w="80"/>
              <w:left w:type="dxa" w:w="100"/>
              <w:bottom w:type="dxa" w:w="80"/>
              <w:right w:type="dxa" w:w="100"/>
            </w:tcMar>
            <w:vAlign w:val="center"/>
          </w:tcPr>
          <w:p>
            <w:pPr>
              <w:jc w:val="left"/>
            </w:pPr>
            <w:r>
              <w:rPr>
                <w:b/>
                <w:bCs/>
                <w:sz w:val="20"/>
                <w:szCs w:val="20"/>
              </w:rPr>
              <w:t xml:space="preserve">RF-02</w:t>
            </w:r>
          </w:p>
        </w:tc>
        <w:tc>
          <w:tcPr>
            <w:shd w:fill="F2F2F2" w:val="clear"/>
            <w:tcMar>
              <w:top w:type="dxa" w:w="80"/>
              <w:left w:type="dxa" w:w="100"/>
              <w:bottom w:type="dxa" w:w="80"/>
              <w:right w:type="dxa" w:w="100"/>
            </w:tcMar>
            <w:vAlign w:val="center"/>
          </w:tcPr>
          <w:p>
            <w:pPr>
              <w:jc w:val="left"/>
            </w:pPr>
            <w:r>
              <w:rPr>
                <w:b w:val="false"/>
                <w:bCs w:val="false"/>
                <w:sz w:val="20"/>
                <w:szCs w:val="20"/>
              </w:rPr>
              <w:t xml:space="preserve">El sistema debe permitir crear y eliminar repositorios (casos/carpetas documentales).</w:t>
            </w:r>
          </w:p>
        </w:tc>
        <w:tc>
          <w:tcPr>
            <w:shd w:fill="F2F2F2" w:val="clear"/>
            <w:tcMar>
              <w:top w:type="dxa" w:w="80"/>
              <w:left w:type="dxa" w:w="100"/>
              <w:bottom w:type="dxa" w:w="80"/>
              <w:right w:type="dxa" w:w="100"/>
            </w:tcMar>
            <w:vAlign w:val="center"/>
          </w:tcPr>
          <w:p>
            <w:pPr>
              <w:jc w:val="left"/>
            </w:pPr>
            <w:r>
              <w:rPr>
                <w:b w:val="false"/>
                <w:bCs w:val="false"/>
                <w:sz w:val="20"/>
                <w:szCs w:val="20"/>
              </w:rPr>
              <w:t xml:space="preserve">CP-04, CP-16, CP-18</w:t>
            </w:r>
          </w:p>
        </w:tc>
      </w:tr>
      <w:tr>
        <w:tc>
          <w:tcPr>
            <w:tcMar>
              <w:top w:type="dxa" w:w="80"/>
              <w:left w:type="dxa" w:w="100"/>
              <w:bottom w:type="dxa" w:w="80"/>
              <w:right w:type="dxa" w:w="100"/>
            </w:tcMar>
            <w:vAlign w:val="center"/>
          </w:tcPr>
          <w:p>
            <w:pPr>
              <w:jc w:val="left"/>
            </w:pPr>
            <w:r>
              <w:rPr>
                <w:b/>
                <w:bCs/>
                <w:sz w:val="20"/>
                <w:szCs w:val="20"/>
              </w:rPr>
              <w:t xml:space="preserve">RF-03</w:t>
            </w:r>
          </w:p>
        </w:tc>
        <w:tc>
          <w:tcPr>
            <w:tcMar>
              <w:top w:type="dxa" w:w="80"/>
              <w:left w:type="dxa" w:w="100"/>
              <w:bottom w:type="dxa" w:w="80"/>
              <w:right w:type="dxa" w:w="100"/>
            </w:tcMar>
            <w:vAlign w:val="center"/>
          </w:tcPr>
          <w:p>
            <w:pPr>
              <w:jc w:val="left"/>
            </w:pPr>
            <w:r>
              <w:rPr>
                <w:b w:val="false"/>
                <w:bCs w:val="false"/>
                <w:sz w:val="20"/>
                <w:szCs w:val="20"/>
              </w:rPr>
              <w:t xml:space="preserve">El sistema debe permitir subir documentos en formatos PDF, DOCX o TXT, hasta 20 MB.</w:t>
            </w:r>
          </w:p>
        </w:tc>
        <w:tc>
          <w:tcPr>
            <w:tcMar>
              <w:top w:type="dxa" w:w="80"/>
              <w:left w:type="dxa" w:w="100"/>
              <w:bottom w:type="dxa" w:w="80"/>
              <w:right w:type="dxa" w:w="100"/>
            </w:tcMar>
            <w:vAlign w:val="center"/>
          </w:tcPr>
          <w:p>
            <w:pPr>
              <w:jc w:val="left"/>
            </w:pPr>
            <w:r>
              <w:rPr>
                <w:b w:val="false"/>
                <w:bCs w:val="false"/>
                <w:sz w:val="20"/>
                <w:szCs w:val="20"/>
              </w:rPr>
              <w:t xml:space="preserve">CP-05, CP-06, CP-07, CP-19</w:t>
            </w:r>
          </w:p>
        </w:tc>
      </w:tr>
      <w:tr>
        <w:tc>
          <w:tcPr>
            <w:shd w:fill="F2F2F2" w:val="clear"/>
            <w:tcMar>
              <w:top w:type="dxa" w:w="80"/>
              <w:left w:type="dxa" w:w="100"/>
              <w:bottom w:type="dxa" w:w="80"/>
              <w:right w:type="dxa" w:w="100"/>
            </w:tcMar>
            <w:vAlign w:val="center"/>
          </w:tcPr>
          <w:p>
            <w:pPr>
              <w:jc w:val="left"/>
            </w:pPr>
            <w:r>
              <w:rPr>
                <w:b/>
                <w:bCs/>
                <w:sz w:val="20"/>
                <w:szCs w:val="20"/>
              </w:rPr>
              <w:t xml:space="preserve">RF-04</w:t>
            </w:r>
          </w:p>
        </w:tc>
        <w:tc>
          <w:tcPr>
            <w:shd w:fill="F2F2F2" w:val="clear"/>
            <w:tcMar>
              <w:top w:type="dxa" w:w="80"/>
              <w:left w:type="dxa" w:w="100"/>
              <w:bottom w:type="dxa" w:w="80"/>
              <w:right w:type="dxa" w:w="100"/>
            </w:tcMar>
            <w:vAlign w:val="center"/>
          </w:tcPr>
          <w:p>
            <w:pPr>
              <w:jc w:val="left"/>
            </w:pPr>
            <w:r>
              <w:rPr>
                <w:b w:val="false"/>
                <w:bCs w:val="false"/>
                <w:sz w:val="20"/>
                <w:szCs w:val="20"/>
              </w:rPr>
              <w:t xml:space="preserve">El sistema debe procesar documentos con IA para extraer texto, clasificar y resumir.</w:t>
            </w:r>
          </w:p>
        </w:tc>
        <w:tc>
          <w:tcPr>
            <w:shd w:fill="F2F2F2" w:val="clear"/>
            <w:tcMar>
              <w:top w:type="dxa" w:w="80"/>
              <w:left w:type="dxa" w:w="100"/>
              <w:bottom w:type="dxa" w:w="80"/>
              <w:right w:type="dxa" w:w="100"/>
            </w:tcMar>
            <w:vAlign w:val="center"/>
          </w:tcPr>
          <w:p>
            <w:pPr>
              <w:jc w:val="left"/>
            </w:pPr>
            <w:r>
              <w:rPr>
                <w:b w:val="false"/>
                <w:bCs w:val="false"/>
                <w:sz w:val="20"/>
                <w:szCs w:val="20"/>
              </w:rPr>
              <w:t xml:space="preserve">CP-08, CP-09</w:t>
            </w:r>
          </w:p>
        </w:tc>
      </w:tr>
      <w:tr>
        <w:tc>
          <w:tcPr>
            <w:tcMar>
              <w:top w:type="dxa" w:w="80"/>
              <w:left w:type="dxa" w:w="100"/>
              <w:bottom w:type="dxa" w:w="80"/>
              <w:right w:type="dxa" w:w="100"/>
            </w:tcMar>
            <w:vAlign w:val="center"/>
          </w:tcPr>
          <w:p>
            <w:pPr>
              <w:jc w:val="left"/>
            </w:pPr>
            <w:r>
              <w:rPr>
                <w:b/>
                <w:bCs/>
                <w:sz w:val="20"/>
                <w:szCs w:val="20"/>
              </w:rPr>
              <w:t xml:space="preserve">RF-05</w:t>
            </w:r>
          </w:p>
        </w:tc>
        <w:tc>
          <w:tcPr>
            <w:tcMar>
              <w:top w:type="dxa" w:w="80"/>
              <w:left w:type="dxa" w:w="100"/>
              <w:bottom w:type="dxa" w:w="80"/>
              <w:right w:type="dxa" w:w="100"/>
            </w:tcMar>
            <w:vAlign w:val="center"/>
          </w:tcPr>
          <w:p>
            <w:pPr>
              <w:jc w:val="left"/>
            </w:pPr>
            <w:r>
              <w:rPr>
                <w:b w:val="false"/>
                <w:bCs w:val="false"/>
                <w:sz w:val="20"/>
                <w:szCs w:val="20"/>
              </w:rPr>
              <w:t xml:space="preserve">El sistema debe extraer y presentar datos clave (partes, fechas, montos, vigencia).</w:t>
            </w:r>
          </w:p>
        </w:tc>
        <w:tc>
          <w:tcPr>
            <w:tcMar>
              <w:top w:type="dxa" w:w="80"/>
              <w:left w:type="dxa" w:w="100"/>
              <w:bottom w:type="dxa" w:w="80"/>
              <w:right w:type="dxa" w:w="100"/>
            </w:tcMar>
            <w:vAlign w:val="center"/>
          </w:tcPr>
          <w:p>
            <w:pPr>
              <w:jc w:val="left"/>
            </w:pPr>
            <w:r>
              <w:rPr>
                <w:b w:val="false"/>
                <w:bCs w:val="false"/>
                <w:sz w:val="20"/>
                <w:szCs w:val="20"/>
              </w:rPr>
              <w:t xml:space="preserve">CP-10, CP-11</w:t>
            </w:r>
          </w:p>
        </w:tc>
      </w:tr>
      <w:tr>
        <w:tc>
          <w:tcPr>
            <w:shd w:fill="F2F2F2" w:val="clear"/>
            <w:tcMar>
              <w:top w:type="dxa" w:w="80"/>
              <w:left w:type="dxa" w:w="100"/>
              <w:bottom w:type="dxa" w:w="80"/>
              <w:right w:type="dxa" w:w="100"/>
            </w:tcMar>
            <w:vAlign w:val="center"/>
          </w:tcPr>
          <w:p>
            <w:pPr>
              <w:jc w:val="left"/>
            </w:pPr>
            <w:r>
              <w:rPr>
                <w:b/>
                <w:bCs/>
                <w:sz w:val="20"/>
                <w:szCs w:val="20"/>
              </w:rPr>
              <w:t xml:space="preserve">RF-06</w:t>
            </w:r>
          </w:p>
        </w:tc>
        <w:tc>
          <w:tcPr>
            <w:shd w:fill="F2F2F2" w:val="clear"/>
            <w:tcMar>
              <w:top w:type="dxa" w:w="80"/>
              <w:left w:type="dxa" w:w="100"/>
              <w:bottom w:type="dxa" w:w="80"/>
              <w:right w:type="dxa" w:w="100"/>
            </w:tcMar>
            <w:vAlign w:val="center"/>
          </w:tcPr>
          <w:p>
            <w:pPr>
              <w:jc w:val="left"/>
            </w:pPr>
            <w:r>
              <w:rPr>
                <w:b w:val="false"/>
                <w:bCs w:val="false"/>
                <w:sz w:val="20"/>
                <w:szCs w:val="20"/>
              </w:rPr>
              <w:t xml:space="preserve">El sistema debe permitir la búsqueda de documentos por contenido, categoría y repositorio.</w:t>
            </w:r>
          </w:p>
        </w:tc>
        <w:tc>
          <w:tcPr>
            <w:shd w:fill="F2F2F2" w:val="clear"/>
            <w:tcMar>
              <w:top w:type="dxa" w:w="80"/>
              <w:left w:type="dxa" w:w="100"/>
              <w:bottom w:type="dxa" w:w="80"/>
              <w:right w:type="dxa" w:w="100"/>
            </w:tcMar>
            <w:vAlign w:val="center"/>
          </w:tcPr>
          <w:p>
            <w:pPr>
              <w:jc w:val="left"/>
            </w:pPr>
            <w:r>
              <w:rPr>
                <w:b w:val="false"/>
                <w:bCs w:val="false"/>
                <w:sz w:val="20"/>
                <w:szCs w:val="20"/>
              </w:rPr>
              <w:t xml:space="preserve">CP-12, CP-13, CP-20</w:t>
            </w:r>
          </w:p>
        </w:tc>
      </w:tr>
      <w:tr>
        <w:tc>
          <w:tcPr>
            <w:tcMar>
              <w:top w:type="dxa" w:w="80"/>
              <w:left w:type="dxa" w:w="100"/>
              <w:bottom w:type="dxa" w:w="80"/>
              <w:right w:type="dxa" w:w="100"/>
            </w:tcMar>
            <w:vAlign w:val="center"/>
          </w:tcPr>
          <w:p>
            <w:pPr>
              <w:jc w:val="left"/>
            </w:pPr>
            <w:r>
              <w:rPr>
                <w:b/>
                <w:bCs/>
                <w:sz w:val="20"/>
                <w:szCs w:val="20"/>
              </w:rPr>
              <w:t xml:space="preserve">RF-07</w:t>
            </w:r>
          </w:p>
        </w:tc>
        <w:tc>
          <w:tcPr>
            <w:tcMar>
              <w:top w:type="dxa" w:w="80"/>
              <w:left w:type="dxa" w:w="100"/>
              <w:bottom w:type="dxa" w:w="80"/>
              <w:right w:type="dxa" w:w="100"/>
            </w:tcMar>
            <w:vAlign w:val="center"/>
          </w:tcPr>
          <w:p>
            <w:pPr>
              <w:jc w:val="left"/>
            </w:pPr>
            <w:r>
              <w:rPr>
                <w:b w:val="false"/>
                <w:bCs w:val="false"/>
                <w:sz w:val="20"/>
                <w:szCs w:val="20"/>
              </w:rPr>
              <w:t xml:space="preserve">El sistema debe permitir consultas en lenguaje natural sobre los documentos procesados.</w:t>
            </w:r>
          </w:p>
        </w:tc>
        <w:tc>
          <w:tcPr>
            <w:tcMar>
              <w:top w:type="dxa" w:w="80"/>
              <w:left w:type="dxa" w:w="100"/>
              <w:bottom w:type="dxa" w:w="80"/>
              <w:right w:type="dxa" w:w="100"/>
            </w:tcMar>
            <w:vAlign w:val="center"/>
          </w:tcPr>
          <w:p>
            <w:pPr>
              <w:jc w:val="left"/>
            </w:pPr>
            <w:r>
              <w:rPr>
                <w:b w:val="false"/>
                <w:bCs w:val="false"/>
                <w:sz w:val="20"/>
                <w:szCs w:val="20"/>
              </w:rPr>
              <w:t xml:space="preserve">CP-14</w:t>
            </w:r>
          </w:p>
        </w:tc>
      </w:tr>
      <w:tr>
        <w:tc>
          <w:tcPr>
            <w:shd w:fill="F2F2F2" w:val="clear"/>
            <w:tcMar>
              <w:top w:type="dxa" w:w="80"/>
              <w:left w:type="dxa" w:w="100"/>
              <w:bottom w:type="dxa" w:w="80"/>
              <w:right w:type="dxa" w:w="100"/>
            </w:tcMar>
            <w:vAlign w:val="center"/>
          </w:tcPr>
          <w:p>
            <w:pPr>
              <w:jc w:val="left"/>
            </w:pPr>
            <w:r>
              <w:rPr>
                <w:b/>
                <w:bCs/>
                <w:sz w:val="20"/>
                <w:szCs w:val="20"/>
              </w:rPr>
              <w:t xml:space="preserve">RF-08</w:t>
            </w:r>
          </w:p>
        </w:tc>
        <w:tc>
          <w:tcPr>
            <w:shd w:fill="F2F2F2" w:val="clear"/>
            <w:tcMar>
              <w:top w:type="dxa" w:w="80"/>
              <w:left w:type="dxa" w:w="100"/>
              <w:bottom w:type="dxa" w:w="80"/>
              <w:right w:type="dxa" w:w="100"/>
            </w:tcMar>
            <w:vAlign w:val="center"/>
          </w:tcPr>
          <w:p>
            <w:pPr>
              <w:jc w:val="left"/>
            </w:pPr>
            <w:r>
              <w:rPr>
                <w:b w:val="false"/>
                <w:bCs w:val="false"/>
                <w:sz w:val="20"/>
                <w:szCs w:val="20"/>
              </w:rPr>
              <w:t xml:space="preserve">El sistema debe restringir el acceso según sesión activa y rol del usuario.</w:t>
            </w:r>
          </w:p>
        </w:tc>
        <w:tc>
          <w:tcPr>
            <w:shd w:fill="F2F2F2" w:val="clear"/>
            <w:tcMar>
              <w:top w:type="dxa" w:w="80"/>
              <w:left w:type="dxa" w:w="100"/>
              <w:bottom w:type="dxa" w:w="80"/>
              <w:right w:type="dxa" w:w="100"/>
            </w:tcMar>
            <w:vAlign w:val="center"/>
          </w:tcPr>
          <w:p>
            <w:pPr>
              <w:jc w:val="left"/>
            </w:pPr>
            <w:r>
              <w:rPr>
                <w:b w:val="false"/>
                <w:bCs w:val="false"/>
                <w:sz w:val="20"/>
                <w:szCs w:val="20"/>
              </w:rPr>
              <w:t xml:space="preserve">CP-15, CP-16</w:t>
            </w:r>
          </w:p>
        </w:tc>
      </w:tr>
      <w:tr>
        <w:tc>
          <w:tcPr>
            <w:tcMar>
              <w:top w:type="dxa" w:w="80"/>
              <w:left w:type="dxa" w:w="100"/>
              <w:bottom w:type="dxa" w:w="80"/>
              <w:right w:type="dxa" w:w="100"/>
            </w:tcMar>
            <w:vAlign w:val="center"/>
          </w:tcPr>
          <w:p>
            <w:pPr>
              <w:jc w:val="left"/>
            </w:pPr>
            <w:r>
              <w:rPr>
                <w:b/>
                <w:bCs/>
                <w:sz w:val="20"/>
                <w:szCs w:val="20"/>
              </w:rPr>
              <w:t xml:space="preserve">RF-09</w:t>
            </w:r>
          </w:p>
        </w:tc>
        <w:tc>
          <w:tcPr>
            <w:tcMar>
              <w:top w:type="dxa" w:w="80"/>
              <w:left w:type="dxa" w:w="100"/>
              <w:bottom w:type="dxa" w:w="80"/>
              <w:right w:type="dxa" w:w="100"/>
            </w:tcMar>
            <w:vAlign w:val="center"/>
          </w:tcPr>
          <w:p>
            <w:pPr>
              <w:jc w:val="left"/>
            </w:pPr>
            <w:r>
              <w:rPr>
                <w:b w:val="false"/>
                <w:bCs w:val="false"/>
                <w:sz w:val="20"/>
                <w:szCs w:val="20"/>
              </w:rPr>
              <w:t xml:space="preserve">El sistema debe prevenir vulnerabilidades básicas de inyección SQL y XSS.</w:t>
            </w:r>
          </w:p>
        </w:tc>
        <w:tc>
          <w:tcPr>
            <w:tcMar>
              <w:top w:type="dxa" w:w="80"/>
              <w:left w:type="dxa" w:w="100"/>
              <w:bottom w:type="dxa" w:w="80"/>
              <w:right w:type="dxa" w:w="100"/>
            </w:tcMar>
            <w:vAlign w:val="center"/>
          </w:tcPr>
          <w:p>
            <w:pPr>
              <w:jc w:val="left"/>
            </w:pPr>
            <w:r>
              <w:rPr>
                <w:b w:val="false"/>
                <w:bCs w:val="false"/>
                <w:sz w:val="20"/>
                <w:szCs w:val="20"/>
              </w:rPr>
              <w:t xml:space="preserve">CP-17, CP-18</w:t>
            </w:r>
          </w:p>
        </w:tc>
      </w:tr>
      <w:tr>
        <w:tc>
          <w:tcPr>
            <w:shd w:fill="F2F2F2" w:val="clear"/>
            <w:tcMar>
              <w:top w:type="dxa" w:w="80"/>
              <w:left w:type="dxa" w:w="100"/>
              <w:bottom w:type="dxa" w:w="80"/>
              <w:right w:type="dxa" w:w="100"/>
            </w:tcMar>
            <w:vAlign w:val="center"/>
          </w:tcPr>
          <w:p>
            <w:pPr>
              <w:jc w:val="left"/>
            </w:pPr>
            <w:r>
              <w:rPr>
                <w:b/>
                <w:bCs/>
                <w:sz w:val="20"/>
                <w:szCs w:val="20"/>
              </w:rPr>
              <w:t xml:space="preserve">RF-10</w:t>
            </w:r>
          </w:p>
        </w:tc>
        <w:tc>
          <w:tcPr>
            <w:shd w:fill="F2F2F2" w:val="clear"/>
            <w:tcMar>
              <w:top w:type="dxa" w:w="80"/>
              <w:left w:type="dxa" w:w="100"/>
              <w:bottom w:type="dxa" w:w="80"/>
              <w:right w:type="dxa" w:w="100"/>
            </w:tcMar>
            <w:vAlign w:val="center"/>
          </w:tcPr>
          <w:p>
            <w:pPr>
              <w:jc w:val="left"/>
            </w:pPr>
            <w:r>
              <w:rPr>
                <w:b w:val="false"/>
                <w:bCs w:val="false"/>
                <w:sz w:val="20"/>
                <w:szCs w:val="20"/>
              </w:rPr>
              <w:t xml:space="preserve">El sistema debe manejar de forma controlada errores y casos límite en la operación de archivos.</w:t>
            </w:r>
          </w:p>
        </w:tc>
        <w:tc>
          <w:tcPr>
            <w:shd w:fill="F2F2F2" w:val="clear"/>
            <w:tcMar>
              <w:top w:type="dxa" w:w="80"/>
              <w:left w:type="dxa" w:w="100"/>
              <w:bottom w:type="dxa" w:w="80"/>
              <w:right w:type="dxa" w:w="100"/>
            </w:tcMar>
            <w:vAlign w:val="center"/>
          </w:tcPr>
          <w:p>
            <w:pPr>
              <w:jc w:val="left"/>
            </w:pPr>
            <w:r>
              <w:rPr>
                <w:b w:val="false"/>
                <w:bCs w:val="false"/>
                <w:sz w:val="20"/>
                <w:szCs w:val="20"/>
              </w:rPr>
              <w:t xml:space="preserve">CP-19, CP-21</w:t>
            </w:r>
          </w:p>
        </w:tc>
      </w:tr>
    </w:tbl>
    <w:p>
      <w:pPr>
        <w:pStyle w:val="Heading1"/>
        <w:spacing w:after="160" w:before="360"/>
      </w:pPr>
      <w:r>
        <w:t xml:space="preserve">8. Conclusiones de las pruebas</w:t>
      </w:r>
    </w:p>
    <w:p>
      <w:pPr>
        <w:pStyle w:val="ListParagraph"/>
        <w:numPr>
          <w:ilvl w:val="0"/>
          <w:numId w:val="1"/>
        </w:numPr>
        <w:spacing w:after="80" w:line="280"/>
      </w:pPr>
      <w:r>
        <w:t xml:space="preserve">Se documentaron y ejecutaron 21 casos de prueba, cubriendo las siete categorías exigidas para el proyecto, con una tasa de aprobación del 100%.</w:t>
      </w:r>
    </w:p>
    <w:p>
      <w:pPr>
        <w:pStyle w:val="ListParagraph"/>
        <w:numPr>
          <w:ilvl w:val="0"/>
          <w:numId w:val="1"/>
        </w:numPr>
        <w:spacing w:after="80" w:line="280"/>
      </w:pPr>
      <w:r>
        <w:t xml:space="preserve">Los módulos de autenticación, control de acceso por rol, gestión de repositorios y validación de archivos cumplen con los criterios de aceptación definidos.</w:t>
      </w:r>
    </w:p>
    <w:p>
      <w:pPr>
        <w:pStyle w:val="ListParagraph"/>
        <w:numPr>
          <w:ilvl w:val="0"/>
          <w:numId w:val="1"/>
        </w:numPr>
        <w:spacing w:after="80" w:line="280"/>
      </w:pPr>
      <w:r>
        <w:t xml:space="preserve">El flujo de procesamiento con IA (extracción, clasificación, resumen) funciona correctamente en el caso exitoso y maneja de forma controlada los errores de la API externa, sin generar errores fatales visibles al usuario.</w:t>
      </w:r>
    </w:p>
    <w:p>
      <w:pPr>
        <w:pStyle w:val="ListParagraph"/>
        <w:numPr>
          <w:ilvl w:val="0"/>
          <w:numId w:val="1"/>
        </w:numPr>
        <w:spacing w:after="80" w:line="280"/>
      </w:pPr>
      <w:r>
        <w:t xml:space="preserve">Las pruebas de seguridad básica confirman que el uso de sentencias preparadas (PDO) y de htmlspecialchars() protege al sistema frente a inyección SQL y XSS en los puntos evaluados.</w:t>
      </w:r>
    </w:p>
    <w:p>
      <w:pPr>
        <w:pStyle w:val="ListParagraph"/>
        <w:numPr>
          <w:ilvl w:val="0"/>
          <w:numId w:val="1"/>
        </w:numPr>
        <w:spacing w:after="80" w:line="280"/>
      </w:pPr>
      <w:r>
        <w:t xml:space="preserve">Se identificaron 4 hallazgos de mejora (sección 6), siendo el más relevante la exposición de la clave de la API de Gemini en el código fuente, que debe corregirse antes de publicar el repositorio o desplegar el sistema en un entorno distinto al local.</w:t>
      </w:r>
    </w:p>
    <w:p>
      <w:pPr>
        <w:pStyle w:val="ListParagraph"/>
        <w:numPr>
          <w:ilvl w:val="0"/>
          <w:numId w:val="1"/>
        </w:numPr>
        <w:spacing w:after="80" w:line="280"/>
      </w:pPr>
      <w:r>
        <w:t xml:space="preserve">Se recomienda, como trabajo futuro, incorporar pruebas automatizadas (por ejemplo con PHPUnit) para los módulos críticos y una validación de tipo MIME real en la carga de archivos.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pPr>
    <w:rPr>
      <w:b/>
      <w:bCs/>
      <w:color w:val="1F4E78"/>
      <w:sz w:val="30"/>
      <w:szCs w:val="30"/>
    </w:rPr>
  </w:style>
  <w:style w:type="paragraph" w:styleId="Heading2">
    <w:name w:val="Heading 2"/>
    <w:basedOn w:val="Normal"/>
    <w:next w:val="Normal"/>
    <w:pPr>
      <w:spacing w:after="120" w:before="240"/>
    </w:pPr>
    <w:rPr>
      <w:b/>
      <w:bCs/>
      <w:color w:val="1F4E78"/>
      <w:sz w:val="26"/>
      <w:szCs w:val="26"/>
    </w:rPr>
  </w:style>
  <w:style w:type="paragraph" w:styleId="Heading3">
    <w:name w:val="Heading 3"/>
    <w:basedOn w:val="Normal"/>
    <w:next w:val="Normal"/>
    <w:pPr>
      <w:spacing w:after="100" w:before="200"/>
    </w:pPr>
    <w:rPr>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2026-09-11T18:05:57.198Z</dcterms:created>
  <dcterms:modified xsi:type="dcterms:W3CDTF">2026-09-11T18:05:57.198Z</dcterms:modified>
</cp:coreProperties>
</file>

<file path=docProps/custom.xml><?xml version="1.0" encoding="utf-8"?>
<Properties xmlns="http://schemas.openxmlformats.org/officeDocument/2006/custom-properties" xmlns:vt="http://schemas.openxmlformats.org/officeDocument/2006/docPropsVTypes"/>
</file>