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24"/>
          <w:szCs w:val="24"/>
        </w:rPr>
        <w:t xml:space="preserve">UNIDADES TECNOLÓGICAS DE SANTANDER – UTS</w:t>
      </w:r>
    </w:p>
    <w:p>
      <w:pPr>
        <w:spacing w:before="100"/>
        <w:jc w:val="center"/>
      </w:pPr>
      <w:r>
        <w:rPr>
          <w:color w:val="595959"/>
          <w:sz w:val="22"/>
          <w:szCs w:val="22"/>
        </w:rPr>
        <w:t xml:space="preserve">Tecnología en Desarrollo de Software – VI Semestre</w:t>
      </w:r>
    </w:p>
    <w:p>
      <w:pPr>
        <w:spacing w:before="100"/>
        <w:jc w:val="center"/>
      </w:pPr>
      <w:r>
        <w:rPr>
          <w:color w:val="595959"/>
          <w:sz w:val="22"/>
          <w:szCs w:val="22"/>
        </w:rPr>
        <w:t xml:space="preserve">Desarrollo de Aplicaciones Empresariales</w:t>
      </w:r>
    </w:p>
    <w:p>
      <w:pPr>
        <w:spacing w:before="800"/>
      </w:pPr>
    </w:p>
    <w:p>
      <w:pPr>
        <w:jc w:val="center"/>
      </w:pPr>
      <w:r>
        <w:rPr>
          <w:b/>
          <w:bCs/>
          <w:color w:val="1F3864"/>
          <w:sz w:val="32"/>
          <w:szCs w:val="32"/>
        </w:rPr>
        <w:t xml:space="preserve">03 – DOCUMENTO DE DESARROLLO</w:t>
      </w:r>
    </w:p>
    <w:p>
      <w:pPr>
        <w:spacing w:before="80"/>
        <w:jc w:val="center"/>
      </w:pPr>
      <w:r>
        <w:rPr>
          <w:color w:val="595959"/>
          <w:sz w:val="24"/>
          <w:szCs w:val="24"/>
        </w:rPr>
        <w:t xml:space="preserve">Documento Técnico del Sistema</w:t>
      </w:r>
    </w:p>
    <w:p>
      <w:pPr>
        <w:spacing w:before="400"/>
      </w:pPr>
    </w:p>
    <w:p>
      <w:pPr>
        <w:jc w:val="center"/>
      </w:pPr>
      <w:r>
        <w:rPr>
          <w:b/>
          <w:bCs/>
          <w:sz w:val="24"/>
          <w:szCs w:val="24"/>
        </w:rPr>
        <w:t xml:space="preserve">Sistema Inteligente de Gestión y Análisis Documental</w:t>
      </w:r>
    </w:p>
    <w:p>
      <w:pPr>
        <w:spacing w:before="60"/>
        <w:jc w:val="center"/>
      </w:pPr>
      <w:r>
        <w:rPr>
          <w:i/>
          <w:iCs/>
          <w:color w:val="595959"/>
          <w:sz w:val="22"/>
          <w:szCs w:val="22"/>
        </w:rPr>
        <w:t xml:space="preserve">Caso de uso: Bufete Restrepo &amp; Asociados</w:t>
      </w:r>
    </w:p>
    <w:p>
      <w:pPr>
        <w:spacing w:before="1200"/>
      </w:pPr>
    </w:p>
    <w:p>
      <w:pPr>
        <w:jc w:val="center"/>
      </w:pPr>
      <w:r>
        <w:rPr>
          <w:sz w:val="22"/>
          <w:szCs w:val="22"/>
        </w:rPr>
        <w:t xml:space="preserve">Docente: Wilson Castaño Galviz</w:t>
      </w:r>
    </w:p>
    <w:p>
      <w:pPr>
        <w:spacing w:before="60"/>
        <w:jc w:val="center"/>
      </w:pPr>
      <w:r>
        <w:rPr>
          <w:sz w:val="22"/>
          <w:szCs w:val="22"/>
        </w:rPr>
        <w:t xml:space="preserve">Estudiante: Sebas</w:t>
      </w:r>
    </w:p>
    <w:p>
      <w:pPr>
        <w:spacing w:before="60"/>
        <w:jc w:val="center"/>
      </w:pPr>
      <w:r>
        <w:rPr>
          <w:sz w:val="22"/>
          <w:szCs w:val="22"/>
        </w:rPr>
        <w:t xml:space="preserve">2026</w:t>
      </w:r>
    </w:p>
    <w:p>
      <w:r>
        <w:br w:type="page"/>
      </w:r>
    </w:p>
    <w:p>
      <w:pPr>
        <w:pStyle w:val="Heading1"/>
        <w:spacing w:after="200" w:before="400"/>
      </w:pPr>
      <w:r>
        <w:t xml:space="preserve">Introducción</w:t>
      </w:r>
    </w:p>
    <w:p>
      <w:pPr>
        <w:spacing w:after="160"/>
      </w:pPr>
      <w:r>
        <w:t xml:space="preserve">Este documento describe la fase de Desarrollo del Sistema Inteligente de Gestión y Análisis Documental, construido para el caso de uso “Bufete Restrepo &amp; Asociados”. Cubre el entorno y configuración del proyecto, la estructura del código fuente, la implementación de cada capa (frontend, backend, base de datos), el flujo real de procesamiento documental con Inteligencia Artificial, la gestión de errores, la seguridad de credenciales, el control de versiones y la bitácora de avances, y cierra con el manual técnico de instalación y ejecución.</w:t>
      </w:r>
    </w:p>
    <w:p>
      <w:pPr>
        <w:pStyle w:val="Heading1"/>
        <w:spacing w:after="200" w:before="400"/>
      </w:pPr>
      <w:r>
        <w:t xml:space="preserve">1. Descripción del entorno de desarrollo</w:t>
      </w:r>
    </w:p>
    <w:p>
      <w:pPr>
        <w:spacing w:after="160"/>
      </w:pPr>
      <w:r>
        <w:t xml:space="preserve">El sistema se desarrolló y probó en un entorno local usando el stack XAMPP, que integra los siguientes componentes:</w:t>
      </w:r>
    </w:p>
    <w:p>
      <w:pPr>
        <w:pStyle w:val="ListParagraph"/>
        <w:numPr>
          <w:ilvl w:val="0"/>
          <w:numId w:val="2"/>
        </w:numPr>
        <w:spacing w:after="80"/>
      </w:pPr>
      <w:r>
        <w:t xml:space="preserve">Servidor web: Apache (incluido en XAMPP)</w:t>
      </w:r>
    </w:p>
    <w:p>
      <w:pPr>
        <w:pStyle w:val="ListParagraph"/>
        <w:numPr>
          <w:ilvl w:val="0"/>
          <w:numId w:val="2"/>
        </w:numPr>
        <w:spacing w:after="80"/>
      </w:pPr>
      <w:r>
        <w:t xml:space="preserve">Lenguaje / runtime: PHP (procesado por el módulo de Apache — mod_php)</w:t>
      </w:r>
    </w:p>
    <w:p>
      <w:pPr>
        <w:pStyle w:val="ListParagraph"/>
        <w:numPr>
          <w:ilvl w:val="0"/>
          <w:numId w:val="2"/>
        </w:numPr>
        <w:spacing w:after="80"/>
      </w:pPr>
      <w:r>
        <w:t xml:space="preserve">Motor de base de datos: MySQL / MariaDB, administrado con phpMyAdmin</w:t>
      </w:r>
    </w:p>
    <w:p>
      <w:pPr>
        <w:pStyle w:val="ListParagraph"/>
        <w:numPr>
          <w:ilvl w:val="0"/>
          <w:numId w:val="2"/>
        </w:numPr>
        <w:spacing w:after="80"/>
      </w:pPr>
      <w:r>
        <w:t xml:space="preserve">Gestor de dependencias PHP: Composer (para la librería smalot/pdfparser)</w:t>
      </w:r>
    </w:p>
    <w:p>
      <w:pPr>
        <w:pStyle w:val="ListParagraph"/>
        <w:numPr>
          <w:ilvl w:val="0"/>
          <w:numId w:val="2"/>
        </w:numPr>
        <w:spacing w:after="80"/>
      </w:pPr>
      <w:r>
        <w:t xml:space="preserve">Editor de código: cualquier IDE compatible con PHP (VS Code recomendado)</w:t>
      </w:r>
    </w:p>
    <w:p>
      <w:pPr>
        <w:pStyle w:val="ListParagraph"/>
        <w:numPr>
          <w:ilvl w:val="0"/>
          <w:numId w:val="2"/>
        </w:numPr>
        <w:spacing w:after="80"/>
      </w:pPr>
      <w:r>
        <w:t xml:space="preserve">Navegador para pruebas: Chrome / Edge</w:t>
      </w:r>
    </w:p>
    <w:p>
      <w:pPr>
        <w:spacing w:after="160"/>
      </w:pPr>
      <w:r>
        <w:t xml:space="preserve">El proyecto se ubica dentro de la carpeta htdocs de XAMPP, de forma que Apache lo sirve directamente en una URL local del tipo http://localhost/bufete-ia/. La base de datos se administra desde el módulo MySQL de XAMPP (puerto 3306 por defecto).</w:t>
      </w:r>
    </w:p>
    <w:p>
      <w:pPr>
        <w:spacing w:after="160"/>
      </w:pPr>
      <w:r>
        <w:t xml:space="preserve">Este entorno local es adecuado para el ciclo de desarrollo y pruebas del proyecto académico; en el documento 05 – Implementación y Despliegue se describe cómo migrar esta misma configuración a un hosting con soporte PHP + MySQL para la puesta en producción, sin cambios estructurales en el código.</w:t>
      </w:r>
    </w:p>
    <w:p>
      <w:pPr>
        <w:pStyle w:val="Heading1"/>
        <w:spacing w:after="200" w:before="400"/>
      </w:pPr>
      <w:r>
        <w:t xml:space="preserve">2. Configuración del proyecto</w:t>
      </w:r>
    </w:p>
    <w:p>
      <w:pPr>
        <w:spacing w:after="160"/>
      </w:pPr>
      <w:r>
        <w:t xml:space="preserve">La configuración del proyecto se organiza en dos archivos dentro de la carpeta config/, separados del resto de la lógica para aislar credenciales y parámetros de conexión:</w:t>
      </w:r>
    </w:p>
    <w:p>
      <w:pPr>
        <w:pStyle w:val="ListParagraph"/>
        <w:numPr>
          <w:ilvl w:val="0"/>
          <w:numId w:val="2"/>
        </w:numPr>
        <w:spacing w:after="80"/>
      </w:pPr>
      <w:r>
        <w:t xml:space="preserve">config/database.php — crea y expone la conexión PDO ($pdo) hacia la base de datos bufete_ia, con PDO::ATTR_ERRMODE en modo excepción y prepares nativos (PDO::ATTR_EMULATE_PREPARES =&gt; false), requerido por consulta_ia.php para poder repetir nombres de parámetro por palabra de búsqueda.</w:t>
      </w:r>
    </w:p>
    <w:p>
      <w:pPr>
        <w:pStyle w:val="ListParagraph"/>
        <w:numPr>
          <w:ilvl w:val="0"/>
          <w:numId w:val="2"/>
        </w:numPr>
        <w:spacing w:after="80"/>
      </w:pPr>
      <w:r>
        <w:t xml:space="preserve">config/gemini.php — define GEMINI_API_KEY y GEMINI_API_URL, usados por includes/ia.php para autenticar las llamadas al modelo de IA.</w:t>
      </w:r>
    </w:p>
    <w:p>
      <w:pPr>
        <w:spacing w:after="160"/>
      </w:pPr>
      <w:r>
        <w:t xml:space="preserve">Dependencias externas gestionadas con Composer:</w:t>
      </w:r>
    </w:p>
    <w:p>
      <w:pPr>
        <w:shd w:fill="F5F5F5" w:val="clear"/>
        <w:spacing w:after="40"/>
      </w:pPr>
      <w:r>
        <w:rPr>
          <w:rFonts w:ascii="Consolas" w:cs="Consolas" w:eastAsia="Consolas" w:hAnsi="Consolas"/>
          <w:sz w:val="18"/>
          <w:szCs w:val="18"/>
        </w:rPr>
        <w:t xml:space="preserve">composer require smalot/pdfparser</w:t>
      </w:r>
    </w:p>
    <w:p>
      <w:pPr>
        <w:spacing w:after="160"/>
      </w:pPr>
      <w:r>
        <w:t xml:space="preserve">Esta librería habilita la extracción de texto de archivos PDF (ver sección 7). El autoload de Composer se carga de forma defensiva en extractor.php: si vendor/autoload.php no existe, el sistema no se cae — simplemente el procesamiento de PDFs devuelve un error controlado y registrado en logs_procesamiento.</w:t>
      </w:r>
    </w:p>
    <w:p>
      <w:pPr>
        <w:spacing w:after="160"/>
      </w:pPr>
      <w:r>
        <w:t xml:space="preserve">Pasos de configuración inicial del proyecto:</w:t>
      </w:r>
    </w:p>
    <w:p>
      <w:pPr>
        <w:pStyle w:val="ListParagraph"/>
        <w:numPr>
          <w:ilvl w:val="0"/>
          <w:numId w:val="2"/>
        </w:numPr>
        <w:spacing w:after="80"/>
      </w:pPr>
      <w:r>
        <w:t xml:space="preserve">1. Clonar/copiar el proyecto dentro de htdocs.</w:t>
      </w:r>
    </w:p>
    <w:p>
      <w:pPr>
        <w:pStyle w:val="ListParagraph"/>
        <w:numPr>
          <w:ilvl w:val="0"/>
          <w:numId w:val="2"/>
        </w:numPr>
        <w:spacing w:after="80"/>
      </w:pPr>
      <w:r>
        <w:t xml:space="preserve">2. Ejecutar composer install (o composer require smalot/pdfparser) en la raíz del proyecto.</w:t>
      </w:r>
    </w:p>
    <w:p>
      <w:pPr>
        <w:pStyle w:val="ListParagraph"/>
        <w:numPr>
          <w:ilvl w:val="0"/>
          <w:numId w:val="2"/>
        </w:numPr>
        <w:spacing w:after="80"/>
      </w:pPr>
      <w:r>
        <w:t xml:space="preserve">3. Crear la base de datos ejecutando bufete_ia.sql desde phpMyAdmin o el cliente de MySQL.</w:t>
      </w:r>
    </w:p>
    <w:p>
      <w:pPr>
        <w:pStyle w:val="ListParagraph"/>
        <w:numPr>
          <w:ilvl w:val="0"/>
          <w:numId w:val="2"/>
        </w:numPr>
        <w:spacing w:after="80"/>
      </w:pPr>
      <w:r>
        <w:t xml:space="preserve">4. Completar config/database.php con host, usuario, contraseña y nombre de la base de datos.</w:t>
      </w:r>
    </w:p>
    <w:p>
      <w:pPr>
        <w:pStyle w:val="ListParagraph"/>
        <w:numPr>
          <w:ilvl w:val="0"/>
          <w:numId w:val="2"/>
        </w:numPr>
        <w:spacing w:after="80"/>
      </w:pPr>
      <w:r>
        <w:t xml:space="preserve">5. Completar config/gemini.php con una API key válida de Google Gemini.</w:t>
      </w:r>
    </w:p>
    <w:p>
      <w:pPr>
        <w:pStyle w:val="ListParagraph"/>
        <w:numPr>
          <w:ilvl w:val="0"/>
          <w:numId w:val="2"/>
        </w:numPr>
        <w:spacing w:after="80"/>
      </w:pPr>
      <w:r>
        <w:t xml:space="preserve">6. Iniciar Apache y MySQL desde el panel de control de XAMPP.</w:t>
      </w:r>
    </w:p>
    <w:p>
      <w:pPr>
        <w:pStyle w:val="Heading1"/>
        <w:spacing w:after="200" w:before="400"/>
      </w:pPr>
      <w:r>
        <w:t xml:space="preserve">3. Estructura del código fuente</w:t>
      </w:r>
    </w:p>
    <w:p>
      <w:pPr>
        <w:spacing w:after="160"/>
      </w:pPr>
      <w:r>
        <w:t xml:space="preserve">El proyecto sigue una organización por responsabilidad: páginas PHP con salida HTML en la raíz, lógica reutilizable en includes/, configuración sensible en config/ y el esquema de base de datos como script SQL independiente.</w:t>
      </w:r>
    </w:p>
    <w:p>
      <w:pPr>
        <w:shd w:fill="F5F5F5" w:val="clear"/>
        <w:spacing w:after="40"/>
      </w:pPr>
      <w:r>
        <w:rPr>
          <w:rFonts w:ascii="Consolas" w:cs="Consolas" w:eastAsia="Consolas" w:hAnsi="Consolas"/>
          <w:sz w:val="18"/>
          <w:szCs w:val="18"/>
        </w:rPr>
        <w:t xml:space="preserve">bufete-ia/</w:t>
      </w:r>
    </w:p>
    <w:p>
      <w:pPr>
        <w:shd w:fill="F5F5F5" w:val="clear"/>
        <w:spacing w:after="40"/>
      </w:pPr>
      <w:r>
        <w:rPr>
          <w:rFonts w:ascii="Consolas" w:cs="Consolas" w:eastAsia="Consolas" w:hAnsi="Consolas"/>
          <w:sz w:val="18"/>
          <w:szCs w:val="18"/>
        </w:rPr>
        <w:t xml:space="preserve">├── config/</w:t>
      </w:r>
    </w:p>
    <w:p>
      <w:pPr>
        <w:shd w:fill="F5F5F5" w:val="clear"/>
        <w:spacing w:after="40"/>
      </w:pPr>
      <w:r>
        <w:rPr>
          <w:rFonts w:ascii="Consolas" w:cs="Consolas" w:eastAsia="Consolas" w:hAnsi="Consolas"/>
          <w:sz w:val="18"/>
          <w:szCs w:val="18"/>
        </w:rPr>
        <w:t xml:space="preserve">│   ├── database.php       Conexión PDO a MySQL</w:t>
      </w:r>
    </w:p>
    <w:p>
      <w:pPr>
        <w:shd w:fill="F5F5F5" w:val="clear"/>
        <w:spacing w:after="40"/>
      </w:pPr>
      <w:r>
        <w:rPr>
          <w:rFonts w:ascii="Consolas" w:cs="Consolas" w:eastAsia="Consolas" w:hAnsi="Consolas"/>
          <w:sz w:val="18"/>
          <w:szCs w:val="18"/>
        </w:rPr>
        <w:t xml:space="preserve">│   └── gemini.php         Credenciales y URL de la API de Gemini</w:t>
      </w:r>
    </w:p>
    <w:p>
      <w:pPr>
        <w:shd w:fill="F5F5F5" w:val="clear"/>
        <w:spacing w:after="40"/>
      </w:pPr>
      <w:r>
        <w:rPr>
          <w:rFonts w:ascii="Consolas" w:cs="Consolas" w:eastAsia="Consolas" w:hAnsi="Consolas"/>
          <w:sz w:val="18"/>
          <w:szCs w:val="18"/>
        </w:rPr>
        <w:t xml:space="preserve">├── includes/</w:t>
      </w:r>
    </w:p>
    <w:p>
      <w:pPr>
        <w:shd w:fill="F5F5F5" w:val="clear"/>
        <w:spacing w:after="40"/>
      </w:pPr>
      <w:r>
        <w:rPr>
          <w:rFonts w:ascii="Consolas" w:cs="Consolas" w:eastAsia="Consolas" w:hAnsi="Consolas"/>
          <w:sz w:val="18"/>
          <w:szCs w:val="18"/>
        </w:rPr>
        <w:t xml:space="preserve">│   ├── auth.php           Sesión, requireLogin(), requireRole(), esAdmin()</w:t>
      </w:r>
    </w:p>
    <w:p>
      <w:pPr>
        <w:shd w:fill="F5F5F5" w:val="clear"/>
        <w:spacing w:after="40"/>
      </w:pPr>
      <w:r>
        <w:rPr>
          <w:rFonts w:ascii="Consolas" w:cs="Consolas" w:eastAsia="Consolas" w:hAnsi="Consolas"/>
          <w:sz w:val="18"/>
          <w:szCs w:val="18"/>
        </w:rPr>
        <w:t xml:space="preserve">│   ├── extractor.php      Extracción de texto (TXT / DOCX / PDF)</w:t>
      </w:r>
    </w:p>
    <w:p>
      <w:pPr>
        <w:shd w:fill="F5F5F5" w:val="clear"/>
        <w:spacing w:after="40"/>
      </w:pPr>
      <w:r>
        <w:rPr>
          <w:rFonts w:ascii="Consolas" w:cs="Consolas" w:eastAsia="Consolas" w:hAnsi="Consolas"/>
          <w:sz w:val="18"/>
          <w:szCs w:val="18"/>
        </w:rPr>
        <w:t xml:space="preserve">│   ├── ia.php             Integración con Gemini: análisis y RAG</w:t>
      </w:r>
    </w:p>
    <w:p>
      <w:pPr>
        <w:shd w:fill="F5F5F5" w:val="clear"/>
        <w:spacing w:after="40"/>
      </w:pPr>
      <w:r>
        <w:rPr>
          <w:rFonts w:ascii="Consolas" w:cs="Consolas" w:eastAsia="Consolas" w:hAnsi="Consolas"/>
          <w:sz w:val="18"/>
          <w:szCs w:val="18"/>
        </w:rPr>
        <w:t xml:space="preserve">│   └── procesador.php     Orquestador: extracción → IA → almacenamiento</w:t>
      </w:r>
    </w:p>
    <w:p>
      <w:pPr>
        <w:shd w:fill="F5F5F5" w:val="clear"/>
        <w:spacing w:after="40"/>
      </w:pPr>
      <w:r>
        <w:rPr>
          <w:rFonts w:ascii="Consolas" w:cs="Consolas" w:eastAsia="Consolas" w:hAnsi="Consolas"/>
          <w:sz w:val="18"/>
          <w:szCs w:val="18"/>
        </w:rPr>
        <w:t xml:space="preserve">├── vendor/                Dependencias de Composer (smalot/pdfparser)</w:t>
      </w:r>
    </w:p>
    <w:p>
      <w:pPr>
        <w:shd w:fill="F5F5F5" w:val="clear"/>
        <w:spacing w:after="40"/>
      </w:pPr>
      <w:r>
        <w:rPr>
          <w:rFonts w:ascii="Consolas" w:cs="Consolas" w:eastAsia="Consolas" w:hAnsi="Consolas"/>
          <w:sz w:val="18"/>
          <w:szCs w:val="18"/>
        </w:rPr>
        <w:t xml:space="preserve">├── uploads/               Archivos físicos cargados por los usuarios</w:t>
      </w:r>
    </w:p>
    <w:p>
      <w:pPr>
        <w:shd w:fill="F5F5F5" w:val="clear"/>
        <w:spacing w:after="40"/>
      </w:pPr>
      <w:r>
        <w:rPr>
          <w:rFonts w:ascii="Consolas" w:cs="Consolas" w:eastAsia="Consolas" w:hAnsi="Consolas"/>
          <w:sz w:val="18"/>
          <w:szCs w:val="18"/>
        </w:rPr>
        <w:t xml:space="preserve">├── index.php              Dashboard</w:t>
      </w:r>
    </w:p>
    <w:p>
      <w:pPr>
        <w:shd w:fill="F5F5F5" w:val="clear"/>
        <w:spacing w:after="40"/>
      </w:pPr>
      <w:r>
        <w:rPr>
          <w:rFonts w:ascii="Consolas" w:cs="Consolas" w:eastAsia="Consolas" w:hAnsi="Consolas"/>
          <w:sz w:val="18"/>
          <w:szCs w:val="18"/>
        </w:rPr>
        <w:t xml:space="preserve">├── login.php / logout.php Autenticación</w:t>
      </w:r>
    </w:p>
    <w:p>
      <w:pPr>
        <w:shd w:fill="F5F5F5" w:val="clear"/>
        <w:spacing w:after="40"/>
      </w:pPr>
      <w:r>
        <w:rPr>
          <w:rFonts w:ascii="Consolas" w:cs="Consolas" w:eastAsia="Consolas" w:hAnsi="Consolas"/>
          <w:sz w:val="18"/>
          <w:szCs w:val="18"/>
        </w:rPr>
        <w:t xml:space="preserve">├── repositorios.php       CRUD de repositorios/casos</w:t>
      </w:r>
    </w:p>
    <w:p>
      <w:pPr>
        <w:shd w:fill="F5F5F5" w:val="clear"/>
        <w:spacing w:after="40"/>
      </w:pPr>
      <w:r>
        <w:rPr>
          <w:rFonts w:ascii="Consolas" w:cs="Consolas" w:eastAsia="Consolas" w:hAnsi="Consolas"/>
          <w:sz w:val="18"/>
          <w:szCs w:val="18"/>
        </w:rPr>
        <w:t xml:space="preserve">├── documentos.php         Carga, listado, descarga y procesamiento de documentos</w:t>
      </w:r>
    </w:p>
    <w:p>
      <w:pPr>
        <w:shd w:fill="F5F5F5" w:val="clear"/>
        <w:spacing w:after="40"/>
      </w:pPr>
      <w:r>
        <w:rPr>
          <w:rFonts w:ascii="Consolas" w:cs="Consolas" w:eastAsia="Consolas" w:hAnsi="Consolas"/>
          <w:sz w:val="18"/>
          <w:szCs w:val="18"/>
        </w:rPr>
        <w:t xml:space="preserve">├── buscar.php             Búsqueda dentro del contenido documental</w:t>
      </w:r>
    </w:p>
    <w:p>
      <w:pPr>
        <w:shd w:fill="F5F5F5" w:val="clear"/>
        <w:spacing w:after="40"/>
      </w:pPr>
      <w:r>
        <w:rPr>
          <w:rFonts w:ascii="Consolas" w:cs="Consolas" w:eastAsia="Consolas" w:hAnsi="Consolas"/>
          <w:sz w:val="18"/>
          <w:szCs w:val="18"/>
        </w:rPr>
        <w:t xml:space="preserve">├── consulta_ia.php        Preguntas en lenguaje natural (RAG)</w:t>
      </w:r>
    </w:p>
    <w:p>
      <w:pPr>
        <w:shd w:fill="F5F5F5" w:val="clear"/>
        <w:spacing w:after="40"/>
      </w:pPr>
      <w:r>
        <w:rPr>
          <w:rFonts w:ascii="Consolas" w:cs="Consolas" w:eastAsia="Consolas" w:hAnsi="Consolas"/>
          <w:sz w:val="18"/>
          <w:szCs w:val="18"/>
        </w:rPr>
        <w:t xml:space="preserve">└── bufete_ia.sql          Script de creación de la base de datos</w:t>
      </w:r>
    </w:p>
    <w:p>
      <w:pPr>
        <w:spacing w:after="160"/>
      </w:pPr>
      <w:r>
        <w:t xml:space="preserve">Convenciones seguidas en el código:</w:t>
      </w:r>
    </w:p>
    <w:p>
      <w:pPr>
        <w:pStyle w:val="ListParagraph"/>
        <w:numPr>
          <w:ilvl w:val="0"/>
          <w:numId w:val="2"/>
        </w:numPr>
        <w:spacing w:after="80"/>
      </w:pPr>
      <w:r>
        <w:t xml:space="preserve">Nombres de variables, funciones y comentarios en español, consistente con el dominio del negocio (bufete de abogados).</w:t>
      </w:r>
    </w:p>
    <w:p>
      <w:pPr>
        <w:pStyle w:val="ListParagraph"/>
        <w:numPr>
          <w:ilvl w:val="0"/>
          <w:numId w:val="2"/>
        </w:numPr>
        <w:spacing w:after="80"/>
      </w:pPr>
      <w:r>
        <w:t xml:space="preserve">Cada página protegida por sesión llama a requireLogin() como primera instrucción tras los require_once.</w:t>
      </w:r>
    </w:p>
    <w:p>
      <w:pPr>
        <w:pStyle w:val="ListParagraph"/>
        <w:numPr>
          <w:ilvl w:val="0"/>
          <w:numId w:val="2"/>
        </w:numPr>
        <w:spacing w:after="80"/>
      </w:pPr>
      <w:r>
        <w:t xml:space="preserve">Las funciones de includes/ devuelven arreglos con la forma ['exito' =&gt; bool, ...], patrón uniforme para propagar éxito/error sin excepciones no controladas hacia las vistas.</w:t>
      </w:r>
    </w:p>
    <w:p>
      <w:pPr>
        <w:pStyle w:val="ListParagraph"/>
        <w:numPr>
          <w:ilvl w:val="0"/>
          <w:numId w:val="2"/>
        </w:numPr>
        <w:spacing w:after="80"/>
      </w:pPr>
      <w:r>
        <w:t xml:space="preserve">Toda salida hacia el HTML pasa por htmlspecialchars() para prevenir XSS.</w:t>
      </w:r>
    </w:p>
    <w:p>
      <w:pPr>
        <w:pStyle w:val="Heading1"/>
        <w:spacing w:after="200" w:before="400"/>
      </w:pPr>
      <w:r>
        <w:t xml:space="preserve">4. Implementación de frontend</w:t>
      </w:r>
    </w:p>
    <w:p>
      <w:pPr>
        <w:spacing w:after="160"/>
      </w:pPr>
      <w:r>
        <w:t xml:space="preserve">El frontend es HTML generado por PHP (server-side rendering), estilizado con Bootstrap 5 y Bootstrap Icons cargados por CDN, sin build step ni framework de JavaScript — decisión coherente con el alcance funcional mínimo del proyecto y con el tiempo disponible del semestre.</w:t>
      </w:r>
    </w:p>
    <w:p>
      <w:pPr>
        <w:pStyle w:val="ListParagraph"/>
        <w:numPr>
          <w:ilvl w:val="0"/>
          <w:numId w:val="2"/>
        </w:numPr>
        <w:spacing w:after="80"/>
      </w:pPr>
      <w:r>
        <w:t xml:space="preserve">Layout común: barra de navegación superior (bg-dark) con el nombre e-inicial del bufete, el usuario autenticado y su rol, y botón de salir; barra secundaria de accesos rápidos a Dashboard, Repositorios, Documentos, Búsqueda y Preguntar a la IA.</w:t>
      </w:r>
    </w:p>
    <w:p>
      <w:pPr>
        <w:pStyle w:val="ListParagraph"/>
        <w:numPr>
          <w:ilvl w:val="0"/>
          <w:numId w:val="2"/>
        </w:numPr>
        <w:spacing w:after="80"/>
      </w:pPr>
      <w:r>
        <w:t xml:space="preserve">Componentes Bootstrap usados: cards, badges de estado (Pendiente/Procesado/Error), modales para formularios de creación (ej. modal “Nuevo repositorio” en repositorios.php), grupos de inputs y formularios GET/POST estándar.</w:t>
      </w:r>
    </w:p>
    <w:p>
      <w:pPr>
        <w:pStyle w:val="ListParagraph"/>
        <w:numPr>
          <w:ilvl w:val="0"/>
          <w:numId w:val="2"/>
        </w:numPr>
        <w:spacing w:after="80"/>
      </w:pPr>
      <w:r>
        <w:t xml:space="preserve">Resaltado de coincidencias de búsqueda: buscar.php aplica la función resaltar() para envolver el término buscado en &lt;mark&gt; sobre el texto ya escapado con htmlspecialchars(), evitando inyección de HTML mientras se conserva el resaltado.</w:t>
      </w:r>
    </w:p>
    <w:p>
      <w:pPr>
        <w:pStyle w:val="ListParagraph"/>
        <w:numPr>
          <w:ilvl w:val="0"/>
          <w:numId w:val="2"/>
        </w:numPr>
        <w:spacing w:after="80"/>
      </w:pPr>
      <w:r>
        <w:t xml:space="preserve">Feedback al usuario: alertas contextuales (alert-success / alert-danger) tras operaciones CRUD, usando el patrón Post/Redirect/Get (ver repositorios.php) para evitar reenvíos de formulario al recargar.</w:t>
      </w:r>
    </w:p>
    <w:p>
      <w:pPr>
        <w:pStyle w:val="ListParagraph"/>
        <w:numPr>
          <w:ilvl w:val="0"/>
          <w:numId w:val="2"/>
        </w:numPr>
        <w:spacing w:after="80"/>
      </w:pPr>
      <w:r>
        <w:t xml:space="preserve">Interfaz de preguntas a la IA (consulta_ia.php): formulario simple de pregunta, tarjeta de respuesta con los documentos consultados como badges, e historial de las últimas 10 preguntas del usuario.</w:t>
      </w:r>
    </w:p>
    <w:p>
      <w:pPr>
        <w:pStyle w:val="Heading1"/>
        <w:spacing w:after="200" w:before="400"/>
      </w:pPr>
      <w:r>
        <w:t xml:space="preserve">5. Implementación de backend</w:t>
      </w:r>
    </w:p>
    <w:p>
      <w:pPr>
        <w:spacing w:after="160"/>
      </w:pPr>
      <w:r>
        <w:t xml:space="preserve">El backend está escrito en PHP procedural organizado por página, con la lógica de dominio extraída a funciones en includes/ para poder reutilizarla entre páginas (por ejemplo, extraerTexto() y analizarDocumentoConIA() son usadas por procesador.php, que a su vez es invocado desde documentos.php).</w:t>
      </w:r>
    </w:p>
    <w:p>
      <w:pPr>
        <w:pStyle w:val="ListParagraph"/>
        <w:numPr>
          <w:ilvl w:val="0"/>
          <w:numId w:val="2"/>
        </w:numPr>
        <w:spacing w:after="80"/>
      </w:pPr>
      <w:r>
        <w:t xml:space="preserve">Control de acceso: auth.php centraliza requireLogin() (exige sesión activa) y requireRole() / esAdmin() (control por rol admin/abogado), usados en cada página que lo requiere.</w:t>
      </w:r>
    </w:p>
    <w:p>
      <w:pPr>
        <w:pStyle w:val="ListParagraph"/>
        <w:numPr>
          <w:ilvl w:val="0"/>
          <w:numId w:val="2"/>
        </w:numPr>
        <w:spacing w:after="80"/>
      </w:pPr>
      <w:r>
        <w:t xml:space="preserve">Acceso a datos: PDO con consultas preparadas en todas las operaciones (ver sección 6), sin concatenar valores de usuario directamente en SQL.</w:t>
      </w:r>
    </w:p>
    <w:p>
      <w:pPr>
        <w:pStyle w:val="ListParagraph"/>
        <w:numPr>
          <w:ilvl w:val="0"/>
          <w:numId w:val="2"/>
        </w:numPr>
        <w:spacing w:after="80"/>
      </w:pPr>
      <w:r>
        <w:t xml:space="preserve">Patrón Post/Redirect/Get: operaciones de creación/eliminación (ej. repositorios.php) redirigen con header('Location: ...') tras un POST exitoso, y los mensajes de resultado se leen desde parámetros GET (?ok=creado, ?error=sin_permiso).</w:t>
      </w:r>
    </w:p>
    <w:p>
      <w:pPr>
        <w:pStyle w:val="ListParagraph"/>
        <w:numPr>
          <w:ilvl w:val="0"/>
          <w:numId w:val="2"/>
        </w:numPr>
        <w:spacing w:after="80"/>
      </w:pPr>
      <w:r>
        <w:t xml:space="preserve">Separación de responsabilidades: procesador.php actúa como orquestador que no imprime HTML — solo coordina extracción, IA y persistencia, devolviendo un resultado que la vista (documentos.php) interpreta.</w:t>
      </w:r>
    </w:p>
    <w:p>
      <w:pPr>
        <w:pStyle w:val="Heading1"/>
        <w:spacing w:after="200" w:before="400"/>
      </w:pPr>
      <w:r>
        <w:t xml:space="preserve">6. Implementación de base de datos y almacenamiento</w:t>
      </w:r>
    </w:p>
    <w:p>
      <w:pPr>
        <w:spacing w:after="160"/>
      </w:pPr>
      <w:r>
        <w:t xml:space="preserve">La base de datos bufete_ia (MySQL, charset utf8mb4) se define en bufete_ia.sql con seis tablas relacionadas por llaves foráneas con ON DELETE CASCADE, de forma que eliminar un repositorio elimina en cascada sus documentos, análisis y logs asociados.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tcPr>
          <w:p>
            <w:r>
              <w:rPr>
                <w:b/>
                <w:bCs/>
              </w:rPr>
              <w:t xml:space="preserve">Tabla</w:t>
            </w:r>
          </w:p>
        </w:tc>
        <w:tc>
          <w:tcPr>
            <w:tcW w:type="dxa" w:w="6300"/>
            <w:shd w:fill="D9E2F3" w:val="clear"/>
          </w:tcPr>
          <w:p>
            <w:r>
              <w:rPr>
                <w:b/>
                <w:bCs/>
              </w:rPr>
              <w:t xml:space="preserve">Propósito</w:t>
            </w:r>
          </w:p>
        </w:tc>
      </w:tr>
      <w:tr>
        <w:tc>
          <w:tcPr>
            <w:tcW w:type="dxa" w:w="3200"/>
          </w:tcPr>
          <w:p>
            <w:r>
              <w:rPr>
                <w:b w:val="false"/>
                <w:bCs w:val="false"/>
              </w:rPr>
              <w:t xml:space="preserve">usuarios</w:t>
            </w:r>
          </w:p>
        </w:tc>
        <w:tc>
          <w:tcPr>
            <w:tcW w:type="dxa" w:w="6300"/>
          </w:tcPr>
          <w:p>
            <w:r>
              <w:rPr>
                <w:b w:val="false"/>
                <w:bCs w:val="false"/>
              </w:rPr>
              <w:t xml:space="preserve">Administradores y abogados; password_hash con bcrypt, rol ENUM(admin, abogado)</w:t>
            </w:r>
          </w:p>
        </w:tc>
      </w:tr>
      <w:tr>
        <w:tc>
          <w:tcPr>
            <w:tcW w:type="dxa" w:w="3200"/>
          </w:tcPr>
          <w:p>
            <w:r>
              <w:rPr>
                <w:b w:val="false"/>
                <w:bCs w:val="false"/>
              </w:rPr>
              <w:t xml:space="preserve">repositorios</w:t>
            </w:r>
          </w:p>
        </w:tc>
        <w:tc>
          <w:tcPr>
            <w:tcW w:type="dxa" w:w="6300"/>
          </w:tcPr>
          <w:p>
            <w:r>
              <w:rPr>
                <w:b w:val="false"/>
                <w:bCs w:val="false"/>
              </w:rPr>
              <w:t xml:space="preserve">Carpetas/casos del bufete, ligadas al usuario que las creó</w:t>
            </w:r>
          </w:p>
        </w:tc>
      </w:tr>
      <w:tr>
        <w:tc>
          <w:tcPr>
            <w:tcW w:type="dxa" w:w="3200"/>
          </w:tcPr>
          <w:p>
            <w:r>
              <w:rPr>
                <w:b w:val="false"/>
                <w:bCs w:val="false"/>
              </w:rPr>
              <w:t xml:space="preserve">documentos</w:t>
            </w:r>
          </w:p>
        </w:tc>
        <w:tc>
          <w:tcPr>
            <w:tcW w:type="dxa" w:w="6300"/>
          </w:tcPr>
          <w:p>
            <w:r>
              <w:rPr>
                <w:b w:val="false"/>
                <w:bCs w:val="false"/>
              </w:rPr>
              <w:t xml:space="preserve">Metadatos del archivo cargado: formato, categoría, ruta física y estado de procesamiento</w:t>
            </w:r>
          </w:p>
        </w:tc>
      </w:tr>
      <w:tr>
        <w:tc>
          <w:tcPr>
            <w:tcW w:type="dxa" w:w="3200"/>
          </w:tcPr>
          <w:p>
            <w:r>
              <w:rPr>
                <w:b w:val="false"/>
                <w:bCs w:val="false"/>
              </w:rPr>
              <w:t xml:space="preserve">analisis_documento</w:t>
            </w:r>
          </w:p>
        </w:tc>
        <w:tc>
          <w:tcPr>
            <w:tcW w:type="dxa" w:w="6300"/>
          </w:tcPr>
          <w:p>
            <w:r>
              <w:rPr>
                <w:b w:val="false"/>
                <w:bCs w:val="false"/>
              </w:rPr>
              <w:t xml:space="preserve">Resultado de la IA por documento: resumen, texto extraído y datos_clave (JSON)</w:t>
            </w:r>
          </w:p>
        </w:tc>
      </w:tr>
      <w:tr>
        <w:tc>
          <w:tcPr>
            <w:tcW w:type="dxa" w:w="3200"/>
          </w:tcPr>
          <w:p>
            <w:r>
              <w:rPr>
                <w:b w:val="false"/>
                <w:bCs w:val="false"/>
              </w:rPr>
              <w:t xml:space="preserve">consultas_ia</w:t>
            </w:r>
          </w:p>
        </w:tc>
        <w:tc>
          <w:tcPr>
            <w:tcW w:type="dxa" w:w="6300"/>
          </w:tcPr>
          <w:p>
            <w:r>
              <w:rPr>
                <w:b w:val="false"/>
                <w:bCs w:val="false"/>
              </w:rPr>
              <w:t xml:space="preserve">Historial de preguntas en lenguaje natural y de búsquedas registradas</w:t>
            </w:r>
          </w:p>
        </w:tc>
      </w:tr>
      <w:tr>
        <w:tc>
          <w:tcPr>
            <w:tcW w:type="dxa" w:w="3200"/>
          </w:tcPr>
          <w:p>
            <w:r>
              <w:rPr>
                <w:b w:val="false"/>
                <w:bCs w:val="false"/>
              </w:rPr>
              <w:t xml:space="preserve">logs_procesamiento</w:t>
            </w:r>
          </w:p>
        </w:tc>
        <w:tc>
          <w:tcPr>
            <w:tcW w:type="dxa" w:w="6300"/>
          </w:tcPr>
          <w:p>
            <w:r>
              <w:rPr>
                <w:b w:val="false"/>
                <w:bCs w:val="false"/>
              </w:rPr>
              <w:t xml:space="preserve">Registro de errores de extracción, clasificación o almacenamiento por documento</w:t>
            </w:r>
          </w:p>
        </w:tc>
      </w:tr>
    </w:tbl>
    <w:p>
      <w:pPr>
        <w:spacing w:after="160"/>
      </w:pPr>
    </w:p>
    <w:p>
      <w:pPr>
        <w:spacing w:after="160"/>
      </w:pPr>
      <w:r>
        <w:t xml:space="preserve">Almacenamiento de archivos: los documentos cargados se guardan físicamente en el sistema de archivos del servidor (carpeta uploads/), mientras que la base de datos conserva nombre_original, nombre_archivo (nombre físico) y ruta_archivo. El texto extraído y el análisis de IA se guardan aparte, en analisis_documento, para no mezclar el archivo binario con su contenido procesado.</w:t>
      </w:r>
    </w:p>
    <w:p>
      <w:pPr>
        <w:spacing w:after="160"/>
      </w:pPr>
      <w:r>
        <w:t xml:space="preserve">Acceso a la base de datos: siempre mediante PDO con sentencias preparadas. En buscarDocumentosRelevantes() (consulta_ia.php) cada palabra de búsqueda usa un marcador de parámetro con nombre único (:resumen0, :texto0a, :texto0b, …) porque el driver opera con PDO::ATTR_EMULATE_PREPARES =&gt; false, que no permite repetir el mismo marcador varias veces en una misma consulta.</w:t>
      </w:r>
    </w:p>
    <w:p>
      <w:pPr>
        <w:pStyle w:val="Heading1"/>
        <w:spacing w:after="200" w:before="400"/>
      </w:pPr>
      <w:r>
        <w:t xml:space="preserve">7. Implementación del procesamiento de documentos</w:t>
      </w:r>
    </w:p>
    <w:p>
      <w:pPr>
        <w:spacing w:after="160"/>
      </w:pPr>
      <w:r>
        <w:t xml:space="preserve">El procesamiento documental (includes/extractor.php) convierte cada archivo cargado en texto plano, paso previo indispensable para que la IA pueda analizarlo: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D9E2F3" w:val="clear"/>
          </w:tcPr>
          <w:p>
            <w:r>
              <w:rPr>
                <w:b/>
                <w:bCs/>
              </w:rPr>
              <w:t xml:space="preserve">Formato</w:t>
            </w:r>
          </w:p>
        </w:tc>
        <w:tc>
          <w:tcPr>
            <w:tcW w:type="dxa" w:w="7700"/>
            <w:shd w:fill="D9E2F3" w:val="clear"/>
          </w:tcPr>
          <w:p>
            <w:r>
              <w:rPr>
                <w:b/>
                <w:bCs/>
              </w:rPr>
              <w:t xml:space="preserve">Técnica de extracción</w:t>
            </w:r>
          </w:p>
        </w:tc>
      </w:tr>
      <w:tr>
        <w:tc>
          <w:tcPr>
            <w:tcW w:type="dxa" w:w="1800"/>
          </w:tcPr>
          <w:p>
            <w:r>
              <w:rPr>
                <w:b w:val="false"/>
                <w:bCs w:val="false"/>
              </w:rPr>
              <w:t xml:space="preserve">TXT</w:t>
            </w:r>
          </w:p>
        </w:tc>
        <w:tc>
          <w:tcPr>
            <w:tcW w:type="dxa" w:w="7700"/>
          </w:tcPr>
          <w:p>
            <w:r>
              <w:rPr>
                <w:b w:val="false"/>
                <w:bCs w:val="false"/>
              </w:rPr>
              <w:t xml:space="preserve">Lectura directa con file_get_contents(); detección de codificación (UTF-8 / Windows-1252 / ISO-8859-1) con mb_detect_encoding() y conversión a UTF-8</w:t>
            </w:r>
          </w:p>
        </w:tc>
      </w:tr>
      <w:tr>
        <w:tc>
          <w:tcPr>
            <w:tcW w:type="dxa" w:w="1800"/>
          </w:tcPr>
          <w:p>
            <w:r>
              <w:rPr>
                <w:b w:val="false"/>
                <w:bCs w:val="false"/>
              </w:rPr>
              <w:t xml:space="preserve">DOCX</w:t>
            </w:r>
          </w:p>
        </w:tc>
        <w:tc>
          <w:tcPr>
            <w:tcW w:type="dxa" w:w="7700"/>
          </w:tcPr>
          <w:p>
            <w:r>
              <w:rPr>
                <w:b w:val="false"/>
                <w:bCs w:val="false"/>
              </w:rPr>
              <w:t xml:space="preserve">Un .docx es un ZIP; se abre con ZipArchive, se lee word/document.xml, se convierten las marcas &lt;/w:p&gt; y &lt;/w:tab&gt; en saltos de línea/tabulaciones, y se eliminan las etiquetas XML restantes con strip_tags()</w:t>
            </w:r>
          </w:p>
        </w:tc>
      </w:tr>
      <w:tr>
        <w:tc>
          <w:tcPr>
            <w:tcW w:type="dxa" w:w="1800"/>
          </w:tcPr>
          <w:p>
            <w:r>
              <w:rPr>
                <w:b w:val="false"/>
                <w:bCs w:val="false"/>
              </w:rPr>
              <w:t xml:space="preserve">PDF</w:t>
            </w:r>
          </w:p>
        </w:tc>
        <w:tc>
          <w:tcPr>
            <w:tcW w:type="dxa" w:w="7700"/>
          </w:tcPr>
          <w:p>
            <w:r>
              <w:rPr>
                <w:b w:val="false"/>
                <w:bCs w:val="false"/>
              </w:rPr>
              <w:t xml:space="preserve">Librería smalot/pdfparser (PHP puro, sin binarios externos); limitada a PDFs con texto real — un PDF escaneado como imagen requeriría OCR, fuera del alcance mínimo del proyecto</w:t>
            </w:r>
          </w:p>
        </w:tc>
      </w:tr>
    </w:tbl>
    <w:p>
      <w:pPr>
        <w:spacing w:after="160"/>
      </w:pPr>
    </w:p>
    <w:p>
      <w:pPr>
        <w:spacing w:after="160"/>
      </w:pPr>
      <w:r>
        <w:t xml:space="preserve">Tras la extracción, limpiarTexto() normaliza espacios y saltos de línea repetidos y trunca el resultado a 100 000 caracteres como límite defensivo, evitando que un documento muy extenso sature la petición posterior a la API de IA.</w:t>
      </w:r>
    </w:p>
    <w:p>
      <w:pPr>
        <w:spacing w:after="160"/>
      </w:pPr>
      <w:r>
        <w:t xml:space="preserve">Si el archivo no existe, el formato no es soportado o el texto resultante queda vacío (por ejemplo, un PDF escaneado), extraerTexto() devuelve ['exito' =&gt; false, ...] con un mensaje de error específico, que procesador.php registra en logs_procesamiento y usa para marcar el documento como estado_procesamiento = 'error'.</w:t>
      </w:r>
    </w:p>
    <w:p>
      <w:pPr>
        <w:pStyle w:val="Heading1"/>
        <w:spacing w:after="200" w:before="400"/>
      </w:pPr>
      <w:r>
        <w:t xml:space="preserve">8. Integración de Inteligencia Artificial</w:t>
      </w:r>
    </w:p>
    <w:p>
      <w:pPr>
        <w:spacing w:after="160"/>
      </w:pPr>
      <w:r>
        <w:t xml:space="preserve">El flujo real de IA implementado es:</w:t>
      </w:r>
    </w:p>
    <w:p>
      <w:pPr>
        <w:spacing w:after="160"/>
      </w:pPr>
      <w:r>
        <w:rPr>
          <w:i/>
          <w:iCs/>
        </w:rPr>
        <w:t xml:space="preserve">archivo → extraerTexto() → analizarDocumentoConIA() (Gemini) → guardarAnalisis() → estado_procesamiento = 'procesado' → disponible para búsqueda y consulta en lenguaje natural.</w:t>
      </w:r>
    </w:p>
    <w:p>
      <w:pPr>
        <w:spacing w:after="160"/>
      </w:pPr>
      <w:r>
        <w:t xml:space="preserve">Servicio y técnica utilizados: Google Gemini (API generateContent), consumida directamente por cURL desde includes/ia.php — sin SDK adicional. Se eligió Gemini por ofrecer una capa gratuita suficiente para el volumen de pruebas del proyecto académico y por soportar prompts largos con salida en JSON estructurado.</w:t>
      </w:r>
    </w:p>
    <w:p>
      <w:pPr>
        <w:pStyle w:val="ListParagraph"/>
        <w:numPr>
          <w:ilvl w:val="0"/>
          <w:numId w:val="2"/>
        </w:numPr>
        <w:spacing w:after="80"/>
      </w:pPr>
      <w:r>
        <w:t xml:space="preserve">La función llamarGemini() arma el cuerpo de la petición (contents, generationConfig con temperature 0.2 para respuestas consistentes y maxOutputTokens 2048), la envía por POST a GEMINI_API_URL con la API key como query param, y maneja errores de conexión (cURL) y errores HTTP devueltos por la API.</w:t>
      </w:r>
    </w:p>
    <w:p>
      <w:pPr>
        <w:pStyle w:val="ListParagraph"/>
        <w:numPr>
          <w:ilvl w:val="0"/>
          <w:numId w:val="2"/>
        </w:numPr>
        <w:spacing w:after="80"/>
      </w:pPr>
      <w:r>
        <w:t xml:space="preserve">A la respuesta cruda se le aplica extraerJSONDeRespuesta(), que limpia posibles fences de markdown (```json) que el modelo agrega pese a la instrucción explícita de no hacerlo, y decodifica el JSON de forma tolerante.</w:t>
      </w:r>
    </w:p>
    <w:p>
      <w:pPr>
        <w:spacing w:after="160"/>
      </w:pPr>
      <w:r>
        <w:t xml:space="preserve">Justificación de la técnica frente a alternativas: no se implementó una base de datos vectorial ni embeddings por dos razones — el volumen de documentos del proyecto (repositorio de prueba de 30 documentos) no lo justifica en términos de costo/beneficio, y el alcance funcional mínimo exige demostrar el flujo completo extracción→IA→almacenamiento→consulta, no necesariamente con búsqueda semántica vectorial. En su lugar se implementó un RAG básico por coincidencia léxica (ver sección 10), documentado como decisión técnica consciente y no como una omisión.</w:t>
      </w:r>
    </w:p>
    <w:p>
      <w:pPr>
        <w:pStyle w:val="Heading1"/>
        <w:spacing w:after="200" w:before="400"/>
      </w:pPr>
      <w:r>
        <w:t xml:space="preserve">9. Implementación de clasificación, resumen y extracción</w:t>
      </w:r>
    </w:p>
    <w:p>
      <w:pPr>
        <w:spacing w:after="160"/>
      </w:pPr>
      <w:r>
        <w:t xml:space="preserve">analizarDocumentoConIA() (includes/ia.php) construye un prompt (construirPromptAnalisis()) que le pide a Gemini responder ÚNICAMENTE con un JSON de estructura fija:</w:t>
      </w:r>
    </w:p>
    <w:p>
      <w:pPr>
        <w:shd w:fill="F5F5F5" w:val="clear"/>
        <w:spacing w:after="40"/>
      </w:pPr>
      <w:r>
        <w:rPr>
          <w:rFonts w:ascii="Consolas" w:cs="Consolas" w:eastAsia="Consolas" w:hAnsi="Consolas"/>
          <w:sz w:val="18"/>
          <w:szCs w:val="18"/>
        </w:rPr>
        <w:t xml:space="preserve">{ "categoria": "contrato"|"acta"|"concepto_juridico"|"sin_clasificar",</w:t>
      </w:r>
    </w:p>
    <w:p>
      <w:pPr>
        <w:shd w:fill="F5F5F5" w:val="clear"/>
        <w:spacing w:after="40"/>
      </w:pPr>
      <w:r>
        <w:rPr>
          <w:rFonts w:ascii="Consolas" w:cs="Consolas" w:eastAsia="Consolas" w:hAnsi="Consolas"/>
          <w:sz w:val="18"/>
          <w:szCs w:val="18"/>
        </w:rPr>
        <w:t xml:space="preserve">  "resumen": "máximo 5 líneas",</w:t>
      </w:r>
    </w:p>
    <w:p>
      <w:pPr>
        <w:shd w:fill="F5F5F5" w:val="clear"/>
        <w:spacing w:after="40"/>
      </w:pPr>
      <w:r>
        <w:rPr>
          <w:rFonts w:ascii="Consolas" w:cs="Consolas" w:eastAsia="Consolas" w:hAnsi="Consolas"/>
          <w:sz w:val="18"/>
          <w:szCs w:val="18"/>
        </w:rPr>
        <w:t xml:space="preserve">  "datos_clave": { "partes_involucradas": [...], "fechas_relevantes": [...],</w:t>
      </w:r>
    </w:p>
    <w:p>
      <w:pPr>
        <w:shd w:fill="F5F5F5" w:val="clear"/>
        <w:spacing w:after="40"/>
      </w:pPr>
      <w:r>
        <w:rPr>
          <w:rFonts w:ascii="Consolas" w:cs="Consolas" w:eastAsia="Consolas" w:hAnsi="Consolas"/>
          <w:sz w:val="18"/>
          <w:szCs w:val="18"/>
        </w:rPr>
        <w:t xml:space="preserve">                    "montos": [...], "vigencia_u_obligaciones": "..." } }</w:t>
      </w:r>
    </w:p>
    <w:p>
      <w:pPr>
        <w:spacing w:after="160"/>
      </w:pPr>
      <w:r>
        <w:t xml:space="preserve">Reglas explícitas en el prompt: si el documento no encaja en las tres categorías definidas se usa sin_clasificar; si un dato clave no aparece en el texto, el campo se deja vacío en vez de inventarse; el resumen debe ser fiel al contenido y sin opiniones.</w:t>
      </w:r>
    </w:p>
    <w:p>
      <w:pPr>
        <w:pStyle w:val="ListParagraph"/>
        <w:numPr>
          <w:ilvl w:val="0"/>
          <w:numId w:val="2"/>
        </w:numPr>
        <w:spacing w:after="80"/>
      </w:pPr>
      <w:r>
        <w:t xml:space="preserve">Clasificación: cubre las 3 categorías mínimas exigidas — contrato, acta y concepto_juridico — más sin_clasificar como categoría de respaldo. El backend valida la categoría recibida contra la lista permitida antes de guardarla.</w:t>
      </w:r>
    </w:p>
    <w:p>
      <w:pPr>
        <w:pStyle w:val="ListParagraph"/>
        <w:numPr>
          <w:ilvl w:val="0"/>
          <w:numId w:val="2"/>
        </w:numPr>
        <w:spacing w:after="80"/>
      </w:pPr>
      <w:r>
        <w:t xml:space="preserve">Resumen: se guarda en analisis_documento.resumen y se muestra tanto en la búsqueda (buscar.php) como en el contexto de las preguntas en lenguaje natural (consulta_ia.php).</w:t>
      </w:r>
    </w:p>
    <w:p>
      <w:pPr>
        <w:pStyle w:val="ListParagraph"/>
        <w:numPr>
          <w:ilvl w:val="0"/>
          <w:numId w:val="2"/>
        </w:numPr>
        <w:spacing w:after="80"/>
      </w:pPr>
      <w:r>
        <w:t xml:space="preserve">Extracción de información relevante: datos_clave se persiste como JSON en la columna datos_clave (tipo JSON de MySQL), cubriendo los tres tipos de dato exigidos como mínimo — partes involucradas, fechas relevantes y montos/vigencia.</w:t>
      </w:r>
    </w:p>
    <w:p>
      <w:pPr>
        <w:spacing w:after="160"/>
      </w:pPr>
      <w:r>
        <w:t xml:space="preserve">guardarAnalisis() (procesador.php) inserta o actualiza el registro en analisis_documento según exista o no un análisis previo para ese documento, lo que permite reprocesar un documento sin duplicar filas.</w:t>
      </w:r>
    </w:p>
    <w:p>
      <w:pPr>
        <w:pStyle w:val="Heading1"/>
        <w:spacing w:after="200" w:before="400"/>
      </w:pPr>
      <w:r>
        <w:t xml:space="preserve">10. Implementación de búsqueda y consulta documental</w:t>
      </w:r>
    </w:p>
    <w:p>
      <w:pPr>
        <w:pStyle w:val="Heading2"/>
        <w:spacing w:after="120" w:before="240"/>
      </w:pPr>
      <w:r>
        <w:t xml:space="preserve">10.1 Búsqueda documental (buscar.php)</w:t>
      </w:r>
    </w:p>
    <w:p>
      <w:pPr>
        <w:spacing w:after="160"/>
      </w:pPr>
      <w:r>
        <w:t xml:space="preserve">Búsqueda por coincidencia (LIKE) sobre tres campos: nombre_original, resumen y texto_extraido, con filtros opcionales por categoría y por repositorio. Cada resultado muestra un fragmento de contexto alrededor de la primera coincidencia (fragmentoConContexto()) con el término resaltado, priorizando el texto extraído y, si no hay coincidencia ahí, el resumen.</w:t>
      </w:r>
    </w:p>
    <w:p>
      <w:pPr>
        <w:pStyle w:val="Heading2"/>
        <w:spacing w:after="120" w:before="240"/>
      </w:pPr>
      <w:r>
        <w:t xml:space="preserve">10.2 Consulta en lenguaje natural — RAG básico (consulta_ia.php)</w:t>
      </w:r>
    </w:p>
    <w:p>
      <w:pPr>
        <w:spacing w:after="160"/>
      </w:pPr>
      <w:r>
        <w:t xml:space="preserve">Implementa Retrieval-Augmented Generation en su forma más simple, sin embeddings ni base de datos vectorial:</w:t>
      </w:r>
    </w:p>
    <w:p>
      <w:pPr>
        <w:pStyle w:val="ListParagraph"/>
        <w:numPr>
          <w:ilvl w:val="0"/>
          <w:numId w:val="2"/>
        </w:numPr>
        <w:spacing w:after="80"/>
      </w:pPr>
      <w:r>
        <w:t xml:space="preserve">Recuperación (Retrieval): buscarDocumentosRelevantes() extrae las palabras significativas de la pregunta (≥4 caracteres, máximo 6, sin duplicados), construye una consulta SQL dinámica que puntúa cada documento procesado según cuántas de esas palabras aparecen en su texto extraído, y devuelve los 5 documentos más relevantes.</w:t>
      </w:r>
    </w:p>
    <w:p>
      <w:pPr>
        <w:pStyle w:val="ListParagraph"/>
        <w:numPr>
          <w:ilvl w:val="0"/>
          <w:numId w:val="2"/>
        </w:numPr>
        <w:spacing w:after="80"/>
      </w:pPr>
      <w:r>
        <w:t xml:space="preserve">Aumento del contexto (Augmentation): por cada documento recuperado se arma un bloque con su nombre, resumen y hasta 6000 caracteres de texto extraído (límite defensivo de tokens), ensamblado por construirPromptPregunta().</w:t>
      </w:r>
    </w:p>
    <w:p>
      <w:pPr>
        <w:pStyle w:val="ListParagraph"/>
        <w:numPr>
          <w:ilvl w:val="0"/>
          <w:numId w:val="2"/>
        </w:numPr>
        <w:spacing w:after="80"/>
      </w:pPr>
      <w:r>
        <w:t xml:space="preserve">Generación (Generation): el prompt instruye a Gemini a responder ÚNICAMENTE con base en los documentos entregados como contexto, a declarar explícitamente cuando la respuesta no está en los documentos (en vez de inventarla), y a citar el nombre del documento fuente entre paréntesis.</w:t>
      </w:r>
    </w:p>
    <w:p>
      <w:pPr>
        <w:spacing w:after="160"/>
      </w:pPr>
      <w:r>
        <w:t xml:space="preserve">Toda pregunta y su respuesta (o el error, prefijado como [ERROR]) se guarda en consultas_ia, junto con las búsquedas de buscar.php (prefijadas [Búsqueda]), lo que alimenta el historial visible en consulta_ia.php y sirve como evidencia de trazabilidad de uso del sistema.</w:t>
      </w:r>
    </w:p>
    <w:p>
      <w:pPr>
        <w:pStyle w:val="Heading1"/>
        <w:spacing w:after="200" w:before="400"/>
      </w:pPr>
      <w:r>
        <w:t xml:space="preserve">11. Gestión de errores y validaciones</w:t>
      </w:r>
    </w:p>
    <w:p>
      <w:pPr>
        <w:pStyle w:val="ListParagraph"/>
        <w:numPr>
          <w:ilvl w:val="0"/>
          <w:numId w:val="2"/>
        </w:numPr>
        <w:spacing w:after="80"/>
      </w:pPr>
      <w:r>
        <w:t xml:space="preserve">Validación de entrada: campos vacíos (nombre de repositorio, pregunta, email/password de login) se rechazan antes de tocar la base de datos, con mensajes de error específicos por caso.</w:t>
      </w:r>
    </w:p>
    <w:p>
      <w:pPr>
        <w:pStyle w:val="ListParagraph"/>
        <w:numPr>
          <w:ilvl w:val="0"/>
          <w:numId w:val="2"/>
        </w:numPr>
        <w:spacing w:after="80"/>
      </w:pPr>
      <w:r>
        <w:t xml:space="preserve">Errores de extracción/IA: extraerTexto() y analizarDocumentoConIA() devuelven siempre ['exito' =&gt; bool, 'error' =&gt; string|null]; procesador.php centraliza qué hacer con ese resultado — registrar en logs_procesamiento (con tipo_error: extraccion, clasificacion_ia o almacenamiento) y marcar el documento como estado_procesamiento = 'error'.</w:t>
      </w:r>
    </w:p>
    <w:p>
      <w:pPr>
        <w:pStyle w:val="ListParagraph"/>
        <w:numPr>
          <w:ilvl w:val="0"/>
          <w:numId w:val="2"/>
        </w:numPr>
        <w:spacing w:after="80"/>
      </w:pPr>
      <w:r>
        <w:t xml:space="preserve">Excepciones no controladas: el guardado del análisis está envuelto en try/catch (Throwable) en procesador.php, de modo que un fallo inesperado de base de datos no rompe la página, sino que se registra igual como error de tipo almacenamiento.</w:t>
      </w:r>
    </w:p>
    <w:p>
      <w:pPr>
        <w:pStyle w:val="ListParagraph"/>
        <w:numPr>
          <w:ilvl w:val="0"/>
          <w:numId w:val="2"/>
        </w:numPr>
        <w:spacing w:after="80"/>
      </w:pPr>
      <w:r>
        <w:t xml:space="preserve">Autorización: repositorios.php verifica que solo el administrador o el usuario creador puedan eliminar un repositorio, devolviendo error=sin_permiso vía redirección si no se cumple.</w:t>
      </w:r>
    </w:p>
    <w:p>
      <w:pPr>
        <w:pStyle w:val="ListParagraph"/>
        <w:numPr>
          <w:ilvl w:val="0"/>
          <w:numId w:val="2"/>
        </w:numPr>
        <w:spacing w:after="80"/>
      </w:pPr>
      <w:r>
        <w:t xml:space="preserve">Prevención de XSS: toda variable proveniente de la base de datos o del usuario se imprime con htmlspecialchars() antes de insertarse en el HTML.</w:t>
      </w:r>
    </w:p>
    <w:p>
      <w:pPr>
        <w:pStyle w:val="ListParagraph"/>
        <w:numPr>
          <w:ilvl w:val="0"/>
          <w:numId w:val="2"/>
        </w:numPr>
        <w:spacing w:after="80"/>
      </w:pPr>
      <w:r>
        <w:t xml:space="preserve">Prevención de inyección SQL: 100% de las consultas usan sentencias preparadas de PDO; no hay concatenación directa de datos de usuario en SQL en ningún archivo del proyecto.</w:t>
      </w:r>
    </w:p>
    <w:p>
      <w:pPr>
        <w:pStyle w:val="Heading1"/>
        <w:spacing w:after="200" w:before="400"/>
      </w:pPr>
      <w:r>
        <w:t xml:space="preserve">12. Seguridad de credenciales y variables de entorno</w:t>
      </w:r>
    </w:p>
    <w:p>
      <w:pPr>
        <w:pStyle w:val="ListParagraph"/>
        <w:numPr>
          <w:ilvl w:val="0"/>
          <w:numId w:val="2"/>
        </w:numPr>
        <w:spacing w:after="80"/>
      </w:pPr>
      <w:r>
        <w:t xml:space="preserve">Contraseñas de usuario: nunca se almacenan en texto plano; se guardan como password_hash (bcrypt) y se validan con password_verify() en login.php.</w:t>
      </w:r>
    </w:p>
    <w:p>
      <w:pPr>
        <w:pStyle w:val="ListParagraph"/>
        <w:numPr>
          <w:ilvl w:val="0"/>
          <w:numId w:val="2"/>
        </w:numPr>
        <w:spacing w:after="80"/>
      </w:pPr>
      <w:r>
        <w:t xml:space="preserve">Credenciales de base de datos y de la API de Gemini: aisladas en config/database.php y config/gemini.php, separadas de la lógica de negocio, de modo que puedan excluirse del control de versiones.</w:t>
      </w:r>
    </w:p>
    <w:p>
      <w:pPr>
        <w:pStyle w:val="ListParagraph"/>
        <w:numPr>
          <w:ilvl w:val="0"/>
          <w:numId w:val="2"/>
        </w:numPr>
        <w:spacing w:after="80"/>
      </w:pPr>
      <w:r>
        <w:t xml:space="preserve">Control de versiones: config/database.php y config/gemini.php deben añadirse a .gitignore antes de subir el proyecto a un repositorio público, y sustituirse por archivos de ejemplo (config/database.example.php, config/gemini.example.php) sin valores reales, siguiendo la condición académica de no publicar API keys ni secretos.</w:t>
      </w:r>
    </w:p>
    <w:p>
      <w:pPr>
        <w:pStyle w:val="ListParagraph"/>
        <w:numPr>
          <w:ilvl w:val="0"/>
          <w:numId w:val="2"/>
        </w:numPr>
        <w:spacing w:after="80"/>
      </w:pPr>
      <w:r>
        <w:t xml:space="preserve">Sesión: el control de acceso se basa en sesiones nativas de PHP ($_SESSION), iniciadas de forma segura en auth.php (session_start() solo si no hay sesión activa) y destruidas completamente en logout.php ($_SESSION = []; session_destroy();).</w:t>
      </w:r>
    </w:p>
    <w:p>
      <w:pPr>
        <w:spacing w:after="160"/>
      </w:pPr>
      <w:r>
        <w:t xml:space="preserve">Nota de estado: al momento de redactar este documento, el proyecto aún no se ha subido a un repositorio Git; este paso de seguridad (.gitignore + archivos de ejemplo) debe aplicarse en el momento de crear el repositorio, antes del primer commit, para no exponer nunca las credenciales reales en el historial.</w:t>
      </w:r>
    </w:p>
    <w:p>
      <w:pPr>
        <w:pStyle w:val="Heading1"/>
        <w:spacing w:after="200" w:before="400"/>
      </w:pPr>
      <w:r>
        <w:t xml:space="preserve">13. Control de versiones mediante Git</w:t>
      </w:r>
    </w:p>
    <w:p>
      <w:pPr>
        <w:spacing w:after="160"/>
      </w:pPr>
      <w:r>
        <w:t xml:space="preserve">Estado actual: el código fuente se ha desarrollado en local (XAMPP) y todavía no se encuentra en un repositorio Git. Se deja a continuación el procedimiento y la convención que se seguirá al subirlo, para dar cumplimiento a este punto del alcance del proyecto.</w:t>
      </w:r>
    </w:p>
    <w:p>
      <w:pPr>
        <w:pStyle w:val="Heading2"/>
        <w:spacing w:after="120" w:before="240"/>
      </w:pPr>
      <w:r>
        <w:t xml:space="preserve">13.1 Procedimiento de inicialización</w:t>
      </w:r>
    </w:p>
    <w:p>
      <w:pPr>
        <w:shd w:fill="F5F5F5" w:val="clear"/>
        <w:spacing w:after="40"/>
      </w:pPr>
      <w:r>
        <w:rPr>
          <w:rFonts w:ascii="Consolas" w:cs="Consolas" w:eastAsia="Consolas" w:hAnsi="Consolas"/>
          <w:sz w:val="18"/>
          <w:szCs w:val="18"/>
        </w:rPr>
        <w:t xml:space="preserve">git init</w:t>
      </w:r>
    </w:p>
    <w:p>
      <w:pPr>
        <w:shd w:fill="F5F5F5" w:val="clear"/>
        <w:spacing w:after="40"/>
      </w:pPr>
      <w:r>
        <w:rPr>
          <w:rFonts w:ascii="Consolas" w:cs="Consolas" w:eastAsia="Consolas" w:hAnsi="Consolas"/>
          <w:sz w:val="18"/>
          <w:szCs w:val="18"/>
        </w:rPr>
        <w:t xml:space="preserve">echo "config/database.php" &gt;&gt; .gitignore</w:t>
      </w:r>
    </w:p>
    <w:p>
      <w:pPr>
        <w:shd w:fill="F5F5F5" w:val="clear"/>
        <w:spacing w:after="40"/>
      </w:pPr>
      <w:r>
        <w:rPr>
          <w:rFonts w:ascii="Consolas" w:cs="Consolas" w:eastAsia="Consolas" w:hAnsi="Consolas"/>
          <w:sz w:val="18"/>
          <w:szCs w:val="18"/>
        </w:rPr>
        <w:t xml:space="preserve">echo "config/gemini.php" &gt;&gt; .gitignore</w:t>
      </w:r>
    </w:p>
    <w:p>
      <w:pPr>
        <w:shd w:fill="F5F5F5" w:val="clear"/>
        <w:spacing w:after="40"/>
      </w:pPr>
      <w:r>
        <w:rPr>
          <w:rFonts w:ascii="Consolas" w:cs="Consolas" w:eastAsia="Consolas" w:hAnsi="Consolas"/>
          <w:sz w:val="18"/>
          <w:szCs w:val="18"/>
        </w:rPr>
        <w:t xml:space="preserve">echo "vendor/" &gt;&gt; .gitignore</w:t>
      </w:r>
    </w:p>
    <w:p>
      <w:pPr>
        <w:shd w:fill="F5F5F5" w:val="clear"/>
        <w:spacing w:after="40"/>
      </w:pPr>
      <w:r>
        <w:rPr>
          <w:rFonts w:ascii="Consolas" w:cs="Consolas" w:eastAsia="Consolas" w:hAnsi="Consolas"/>
          <w:sz w:val="18"/>
          <w:szCs w:val="18"/>
        </w:rPr>
        <w:t xml:space="preserve">echo "uploads/*" &gt;&gt; .gitignore</w:t>
      </w:r>
    </w:p>
    <w:p>
      <w:pPr>
        <w:shd w:fill="F5F5F5" w:val="clear"/>
        <w:spacing w:after="40"/>
      </w:pPr>
      <w:r>
        <w:rPr>
          <w:rFonts w:ascii="Consolas" w:cs="Consolas" w:eastAsia="Consolas" w:hAnsi="Consolas"/>
          <w:sz w:val="18"/>
          <w:szCs w:val="18"/>
        </w:rPr>
        <w:t xml:space="preserve">git add .</w:t>
      </w:r>
    </w:p>
    <w:p>
      <w:pPr>
        <w:shd w:fill="F5F5F5" w:val="clear"/>
        <w:spacing w:after="40"/>
      </w:pPr>
      <w:r>
        <w:rPr>
          <w:rFonts w:ascii="Consolas" w:cs="Consolas" w:eastAsia="Consolas" w:hAnsi="Consolas"/>
          <w:sz w:val="18"/>
          <w:szCs w:val="18"/>
        </w:rPr>
        <w:t xml:space="preserve">git commit -m "Commit inicial: estructura base del sistema"</w:t>
      </w:r>
    </w:p>
    <w:p>
      <w:pPr>
        <w:shd w:fill="F5F5F5" w:val="clear"/>
        <w:spacing w:after="40"/>
      </w:pPr>
      <w:r>
        <w:rPr>
          <w:rFonts w:ascii="Consolas" w:cs="Consolas" w:eastAsia="Consolas" w:hAnsi="Consolas"/>
          <w:sz w:val="18"/>
          <w:szCs w:val="18"/>
        </w:rPr>
        <w:t xml:space="preserve">git branch -M main</w:t>
      </w:r>
    </w:p>
    <w:p>
      <w:pPr>
        <w:shd w:fill="F5F5F5" w:val="clear"/>
        <w:spacing w:after="40"/>
      </w:pPr>
      <w:r>
        <w:rPr>
          <w:rFonts w:ascii="Consolas" w:cs="Consolas" w:eastAsia="Consolas" w:hAnsi="Consolas"/>
          <w:sz w:val="18"/>
          <w:szCs w:val="18"/>
        </w:rPr>
        <w:t xml:space="preserve">git remote add origin &lt;url-del-repositorio&gt;</w:t>
      </w:r>
    </w:p>
    <w:p>
      <w:pPr>
        <w:shd w:fill="F5F5F5" w:val="clear"/>
        <w:spacing w:after="40"/>
      </w:pPr>
      <w:r>
        <w:rPr>
          <w:rFonts w:ascii="Consolas" w:cs="Consolas" w:eastAsia="Consolas" w:hAnsi="Consolas"/>
          <w:sz w:val="18"/>
          <w:szCs w:val="18"/>
        </w:rPr>
        <w:t xml:space="preserve">git push -u origin main</w:t>
      </w:r>
    </w:p>
    <w:p>
      <w:pPr>
        <w:pStyle w:val="Heading2"/>
        <w:spacing w:after="120" w:before="240"/>
      </w:pPr>
      <w:r>
        <w:t xml:space="preserve">13.2 Convención de commits a seguir</w:t>
      </w:r>
    </w:p>
    <w:p>
      <w:pPr>
        <w:pStyle w:val="ListParagraph"/>
        <w:numPr>
          <w:ilvl w:val="0"/>
          <w:numId w:val="2"/>
        </w:numPr>
        <w:spacing w:after="80"/>
      </w:pPr>
      <w:r>
        <w:t xml:space="preserve">feat: nueva funcionalidad (ej. feat: agregar búsqueda documental)</w:t>
      </w:r>
    </w:p>
    <w:p>
      <w:pPr>
        <w:pStyle w:val="ListParagraph"/>
        <w:numPr>
          <w:ilvl w:val="0"/>
          <w:numId w:val="2"/>
        </w:numPr>
        <w:spacing w:after="80"/>
      </w:pPr>
      <w:r>
        <w:t xml:space="preserve">fix: corrección de errores (ej. fix: validar categoría antes de guardar)</w:t>
      </w:r>
    </w:p>
    <w:p>
      <w:pPr>
        <w:pStyle w:val="ListParagraph"/>
        <w:numPr>
          <w:ilvl w:val="0"/>
          <w:numId w:val="2"/>
        </w:numPr>
        <w:spacing w:after="80"/>
      </w:pPr>
      <w:r>
        <w:t xml:space="preserve">docs: cambios de documentación</w:t>
      </w:r>
    </w:p>
    <w:p>
      <w:pPr>
        <w:pStyle w:val="ListParagraph"/>
        <w:numPr>
          <w:ilvl w:val="0"/>
          <w:numId w:val="2"/>
        </w:numPr>
        <w:spacing w:after="80"/>
      </w:pPr>
      <w:r>
        <w:t xml:space="preserve">refactor: cambios internos sin alterar el comportamiento</w:t>
      </w:r>
    </w:p>
    <w:p>
      <w:pPr>
        <w:spacing w:after="160"/>
      </w:pPr>
      <w:r>
        <w:t xml:space="preserve">Se recomienda un commit por hito funcional (autenticación, repositorios, documentos, extracción, integración IA, búsqueda, consulta en lenguaje natural, dashboard) en vez de commits masivos, de forma que el historial de Git sirva también como evidencia de avance para la sustentación.</w:t>
      </w:r>
    </w:p>
    <w:p>
      <w:pPr>
        <w:pStyle w:val="Heading1"/>
        <w:spacing w:after="200" w:before="400"/>
      </w:pPr>
      <w:r>
        <w:t xml:space="preserve">14. Registro de avances o bitácora de desarrollo</w:t>
      </w:r>
    </w:p>
    <w:p>
      <w:pPr>
        <w:spacing w:after="160"/>
      </w:pPr>
      <w:r>
        <w:t xml:space="preserve">A la fecha de este documento no se llevaba una bitácora formal. Se deja la plantilla que debe diligenciarse retroactivamente (con fechas reales aproximadas) y de forma continua de aquí en adelante, idealmente en conjunto con los commits de Git de la sección anterior.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800"/>
        <w:gridCol w:w="1700"/>
      </w:tblGrid>
      <w:tr>
        <w:tc>
          <w:tcPr>
            <w:tcW w:type="dxa" w:w="1500"/>
            <w:shd w:fill="D9E2F3" w:val="clear"/>
          </w:tcPr>
          <w:p>
            <w:r>
              <w:rPr>
                <w:b/>
                <w:bCs/>
              </w:rPr>
              <w:t xml:space="preserve">Fecha</w:t>
            </w:r>
          </w:p>
        </w:tc>
        <w:tc>
          <w:tcPr>
            <w:tcW w:type="dxa" w:w="2500"/>
            <w:shd w:fill="D9E2F3" w:val="clear"/>
          </w:tcPr>
          <w:p>
            <w:r>
              <w:rPr>
                <w:b/>
                <w:bCs/>
              </w:rPr>
              <w:t xml:space="preserve">Módulo / avance</w:t>
            </w:r>
          </w:p>
        </w:tc>
        <w:tc>
          <w:tcPr>
            <w:tcW w:type="dxa" w:w="3800"/>
            <w:shd w:fill="D9E2F3" w:val="clear"/>
          </w:tcPr>
          <w:p>
            <w:r>
              <w:rPr>
                <w:b/>
                <w:bCs/>
              </w:rPr>
              <w:t xml:space="preserve">Descripción</w:t>
            </w:r>
          </w:p>
        </w:tc>
        <w:tc>
          <w:tcPr>
            <w:tcW w:type="dxa" w:w="1700"/>
            <w:shd w:fill="D9E2F3" w:val="clear"/>
          </w:tcPr>
          <w:p>
            <w:r>
              <w:rPr>
                <w:b/>
                <w:bCs/>
              </w:rPr>
              <w:t xml:space="preserve">Responsable</w:t>
            </w:r>
          </w:p>
        </w:tc>
      </w:tr>
      <w:tr>
        <w:tc>
          <w:tcPr>
            <w:tcW w:type="dxa" w:w="1500"/>
          </w:tcPr>
          <w:p>
            <w:r>
              <w:rPr>
                <w:b w:val="false"/>
                <w:bCs w:val="false"/>
              </w:rPr>
              <w:t xml:space="preserve"/>
            </w:r>
          </w:p>
        </w:tc>
        <w:tc>
          <w:tcPr>
            <w:tcW w:type="dxa" w:w="2500"/>
          </w:tcPr>
          <w:p>
            <w:r>
              <w:rPr>
                <w:b w:val="false"/>
                <w:bCs w:val="false"/>
              </w:rPr>
              <w:t xml:space="preserve">Autenticación y sesiones</w:t>
            </w:r>
          </w:p>
        </w:tc>
        <w:tc>
          <w:tcPr>
            <w:tcW w:type="dxa" w:w="3800"/>
          </w:tcPr>
          <w:p>
            <w:r>
              <w:rPr>
                <w:b w:val="false"/>
                <w:bCs w:val="false"/>
              </w:rPr>
              <w:t xml:space="preserve">auth.php, login.php, logout.php</w:t>
            </w:r>
          </w:p>
        </w:tc>
        <w:tc>
          <w:tcPr>
            <w:tcW w:type="dxa" w:w="1700"/>
          </w:tcPr>
          <w:p>
            <w:r>
              <w:rPr>
                <w:b w:val="false"/>
                <w:bCs w:val="false"/>
              </w:rPr>
              <w:t xml:space="preserve"/>
            </w:r>
          </w:p>
        </w:tc>
      </w:tr>
      <w:tr>
        <w:tc>
          <w:tcPr>
            <w:tcW w:type="dxa" w:w="1500"/>
          </w:tcPr>
          <w:p>
            <w:r>
              <w:rPr>
                <w:b w:val="false"/>
                <w:bCs w:val="false"/>
              </w:rPr>
              <w:t xml:space="preserve"/>
            </w:r>
          </w:p>
        </w:tc>
        <w:tc>
          <w:tcPr>
            <w:tcW w:type="dxa" w:w="2500"/>
          </w:tcPr>
          <w:p>
            <w:r>
              <w:rPr>
                <w:b w:val="false"/>
                <w:bCs w:val="false"/>
              </w:rPr>
              <w:t xml:space="preserve">Repositorios</w:t>
            </w:r>
          </w:p>
        </w:tc>
        <w:tc>
          <w:tcPr>
            <w:tcW w:type="dxa" w:w="3800"/>
          </w:tcPr>
          <w:p>
            <w:r>
              <w:rPr>
                <w:b w:val="false"/>
                <w:bCs w:val="false"/>
              </w:rPr>
              <w:t xml:space="preserve">CRUD de repositorios/casos</w:t>
            </w:r>
          </w:p>
        </w:tc>
        <w:tc>
          <w:tcPr>
            <w:tcW w:type="dxa" w:w="1700"/>
          </w:tcPr>
          <w:p>
            <w:r>
              <w:rPr>
                <w:b w:val="false"/>
                <w:bCs w:val="false"/>
              </w:rPr>
              <w:t xml:space="preserve"/>
            </w:r>
          </w:p>
        </w:tc>
      </w:tr>
      <w:tr>
        <w:tc>
          <w:tcPr>
            <w:tcW w:type="dxa" w:w="1500"/>
          </w:tcPr>
          <w:p>
            <w:r>
              <w:rPr>
                <w:b w:val="false"/>
                <w:bCs w:val="false"/>
              </w:rPr>
              <w:t xml:space="preserve"/>
            </w:r>
          </w:p>
        </w:tc>
        <w:tc>
          <w:tcPr>
            <w:tcW w:type="dxa" w:w="2500"/>
          </w:tcPr>
          <w:p>
            <w:r>
              <w:rPr>
                <w:b w:val="false"/>
                <w:bCs w:val="false"/>
              </w:rPr>
              <w:t xml:space="preserve">Documentos</w:t>
            </w:r>
          </w:p>
        </w:tc>
        <w:tc>
          <w:tcPr>
            <w:tcW w:type="dxa" w:w="3800"/>
          </w:tcPr>
          <w:p>
            <w:r>
              <w:rPr>
                <w:b w:val="false"/>
                <w:bCs w:val="false"/>
              </w:rPr>
              <w:t xml:space="preserve">Carga, listado, descarga</w:t>
            </w:r>
          </w:p>
        </w:tc>
        <w:tc>
          <w:tcPr>
            <w:tcW w:type="dxa" w:w="1700"/>
          </w:tcPr>
          <w:p>
            <w:r>
              <w:rPr>
                <w:b w:val="false"/>
                <w:bCs w:val="false"/>
              </w:rPr>
              <w:t xml:space="preserve"/>
            </w:r>
          </w:p>
        </w:tc>
      </w:tr>
      <w:tr>
        <w:tc>
          <w:tcPr>
            <w:tcW w:type="dxa" w:w="1500"/>
          </w:tcPr>
          <w:p>
            <w:r>
              <w:rPr>
                <w:b w:val="false"/>
                <w:bCs w:val="false"/>
              </w:rPr>
              <w:t xml:space="preserve"/>
            </w:r>
          </w:p>
        </w:tc>
        <w:tc>
          <w:tcPr>
            <w:tcW w:type="dxa" w:w="2500"/>
          </w:tcPr>
          <w:p>
            <w:r>
              <w:rPr>
                <w:b w:val="false"/>
                <w:bCs w:val="false"/>
              </w:rPr>
              <w:t xml:space="preserve">Extracción de texto</w:t>
            </w:r>
          </w:p>
        </w:tc>
        <w:tc>
          <w:tcPr>
            <w:tcW w:type="dxa" w:w="3800"/>
          </w:tcPr>
          <w:p>
            <w:r>
              <w:rPr>
                <w:b w:val="false"/>
                <w:bCs w:val="false"/>
              </w:rPr>
              <w:t xml:space="preserve">extractor.php (TXT/DOCX/PDF)</w:t>
            </w:r>
          </w:p>
        </w:tc>
        <w:tc>
          <w:tcPr>
            <w:tcW w:type="dxa" w:w="1700"/>
          </w:tcPr>
          <w:p>
            <w:r>
              <w:rPr>
                <w:b w:val="false"/>
                <w:bCs w:val="false"/>
              </w:rPr>
              <w:t xml:space="preserve"/>
            </w:r>
          </w:p>
        </w:tc>
      </w:tr>
      <w:tr>
        <w:tc>
          <w:tcPr>
            <w:tcW w:type="dxa" w:w="1500"/>
          </w:tcPr>
          <w:p>
            <w:r>
              <w:rPr>
                <w:b w:val="false"/>
                <w:bCs w:val="false"/>
              </w:rPr>
              <w:t xml:space="preserve"/>
            </w:r>
          </w:p>
        </w:tc>
        <w:tc>
          <w:tcPr>
            <w:tcW w:type="dxa" w:w="2500"/>
          </w:tcPr>
          <w:p>
            <w:r>
              <w:rPr>
                <w:b w:val="false"/>
                <w:bCs w:val="false"/>
              </w:rPr>
              <w:t xml:space="preserve">Integración con Gemini</w:t>
            </w:r>
          </w:p>
        </w:tc>
        <w:tc>
          <w:tcPr>
            <w:tcW w:type="dxa" w:w="3800"/>
          </w:tcPr>
          <w:p>
            <w:r>
              <w:rPr>
                <w:b w:val="false"/>
                <w:bCs w:val="false"/>
              </w:rPr>
              <w:t xml:space="preserve">ia.php, config/gemini.php</w:t>
            </w:r>
          </w:p>
        </w:tc>
        <w:tc>
          <w:tcPr>
            <w:tcW w:type="dxa" w:w="1700"/>
          </w:tcPr>
          <w:p>
            <w:r>
              <w:rPr>
                <w:b w:val="false"/>
                <w:bCs w:val="false"/>
              </w:rPr>
              <w:t xml:space="preserve"/>
            </w:r>
          </w:p>
        </w:tc>
      </w:tr>
      <w:tr>
        <w:tc>
          <w:tcPr>
            <w:tcW w:type="dxa" w:w="1500"/>
          </w:tcPr>
          <w:p>
            <w:r>
              <w:rPr>
                <w:b w:val="false"/>
                <w:bCs w:val="false"/>
              </w:rPr>
              <w:t xml:space="preserve"/>
            </w:r>
          </w:p>
        </w:tc>
        <w:tc>
          <w:tcPr>
            <w:tcW w:type="dxa" w:w="2500"/>
          </w:tcPr>
          <w:p>
            <w:r>
              <w:rPr>
                <w:b w:val="false"/>
                <w:bCs w:val="false"/>
              </w:rPr>
              <w:t xml:space="preserve">Orquestación de procesamiento</w:t>
            </w:r>
          </w:p>
        </w:tc>
        <w:tc>
          <w:tcPr>
            <w:tcW w:type="dxa" w:w="3800"/>
          </w:tcPr>
          <w:p>
            <w:r>
              <w:rPr>
                <w:b w:val="false"/>
                <w:bCs w:val="false"/>
              </w:rPr>
              <w:t xml:space="preserve">procesador.php</w:t>
            </w:r>
          </w:p>
        </w:tc>
        <w:tc>
          <w:tcPr>
            <w:tcW w:type="dxa" w:w="1700"/>
          </w:tcPr>
          <w:p>
            <w:r>
              <w:rPr>
                <w:b w:val="false"/>
                <w:bCs w:val="false"/>
              </w:rPr>
              <w:t xml:space="preserve"/>
            </w:r>
          </w:p>
        </w:tc>
      </w:tr>
      <w:tr>
        <w:tc>
          <w:tcPr>
            <w:tcW w:type="dxa" w:w="1500"/>
          </w:tcPr>
          <w:p>
            <w:r>
              <w:rPr>
                <w:b w:val="false"/>
                <w:bCs w:val="false"/>
              </w:rPr>
              <w:t xml:space="preserve"/>
            </w:r>
          </w:p>
        </w:tc>
        <w:tc>
          <w:tcPr>
            <w:tcW w:type="dxa" w:w="2500"/>
          </w:tcPr>
          <w:p>
            <w:r>
              <w:rPr>
                <w:b w:val="false"/>
                <w:bCs w:val="false"/>
              </w:rPr>
              <w:t xml:space="preserve">Búsqueda documental</w:t>
            </w:r>
          </w:p>
        </w:tc>
        <w:tc>
          <w:tcPr>
            <w:tcW w:type="dxa" w:w="3800"/>
          </w:tcPr>
          <w:p>
            <w:r>
              <w:rPr>
                <w:b w:val="false"/>
                <w:bCs w:val="false"/>
              </w:rPr>
              <w:t xml:space="preserve">buscar.php</w:t>
            </w:r>
          </w:p>
        </w:tc>
        <w:tc>
          <w:tcPr>
            <w:tcW w:type="dxa" w:w="1700"/>
          </w:tcPr>
          <w:p>
            <w:r>
              <w:rPr>
                <w:b w:val="false"/>
                <w:bCs w:val="false"/>
              </w:rPr>
              <w:t xml:space="preserve"/>
            </w:r>
          </w:p>
        </w:tc>
      </w:tr>
      <w:tr>
        <w:tc>
          <w:tcPr>
            <w:tcW w:type="dxa" w:w="1500"/>
          </w:tcPr>
          <w:p>
            <w:r>
              <w:rPr>
                <w:b w:val="false"/>
                <w:bCs w:val="false"/>
              </w:rPr>
              <w:t xml:space="preserve"/>
            </w:r>
          </w:p>
        </w:tc>
        <w:tc>
          <w:tcPr>
            <w:tcW w:type="dxa" w:w="2500"/>
          </w:tcPr>
          <w:p>
            <w:r>
              <w:rPr>
                <w:b w:val="false"/>
                <w:bCs w:val="false"/>
              </w:rPr>
              <w:t xml:space="preserve">Consulta en lenguaje natural (RAG)</w:t>
            </w:r>
          </w:p>
        </w:tc>
        <w:tc>
          <w:tcPr>
            <w:tcW w:type="dxa" w:w="3800"/>
          </w:tcPr>
          <w:p>
            <w:r>
              <w:rPr>
                <w:b w:val="false"/>
                <w:bCs w:val="false"/>
              </w:rPr>
              <w:t xml:space="preserve">consulta_ia.php</w:t>
            </w:r>
          </w:p>
        </w:tc>
        <w:tc>
          <w:tcPr>
            <w:tcW w:type="dxa" w:w="1700"/>
          </w:tcPr>
          <w:p>
            <w:r>
              <w:rPr>
                <w:b w:val="false"/>
                <w:bCs w:val="false"/>
              </w:rPr>
              <w:t xml:space="preserve"/>
            </w:r>
          </w:p>
        </w:tc>
      </w:tr>
      <w:tr>
        <w:tc>
          <w:tcPr>
            <w:tcW w:type="dxa" w:w="1500"/>
          </w:tcPr>
          <w:p>
            <w:r>
              <w:rPr>
                <w:b w:val="false"/>
                <w:bCs w:val="false"/>
              </w:rPr>
              <w:t xml:space="preserve"/>
            </w:r>
          </w:p>
        </w:tc>
        <w:tc>
          <w:tcPr>
            <w:tcW w:type="dxa" w:w="2500"/>
          </w:tcPr>
          <w:p>
            <w:r>
              <w:rPr>
                <w:b w:val="false"/>
                <w:bCs w:val="false"/>
              </w:rPr>
              <w:t xml:space="preserve">Dashboard</w:t>
            </w:r>
          </w:p>
        </w:tc>
        <w:tc>
          <w:tcPr>
            <w:tcW w:type="dxa" w:w="3800"/>
          </w:tcPr>
          <w:p>
            <w:r>
              <w:rPr>
                <w:b w:val="false"/>
                <w:bCs w:val="false"/>
              </w:rPr>
              <w:t xml:space="preserve">index.php</w:t>
            </w:r>
          </w:p>
        </w:tc>
        <w:tc>
          <w:tcPr>
            <w:tcW w:type="dxa" w:w="1700"/>
          </w:tcPr>
          <w:p>
            <w:r>
              <w:rPr>
                <w:b w:val="false"/>
                <w:bCs w:val="false"/>
              </w:rPr>
              <w:t xml:space="preserve"/>
            </w:r>
          </w:p>
        </w:tc>
      </w:tr>
    </w:tbl>
    <w:p>
      <w:pPr>
        <w:spacing w:after="160"/>
      </w:pPr>
    </w:p>
    <w:p>
      <w:pPr>
        <w:spacing w:after="160"/>
      </w:pPr>
      <w:r>
        <w:t xml:space="preserve">Recomendación: cada fila puede completarse consultando la fecha de creación/modificación de cada archivo en el sistema operativo, o directamente con la fecha de cada commit una vez el proyecto esté en Git (git log --follow --format='%ad %s' -- archivo.php).</w:t>
      </w:r>
    </w:p>
    <w:p>
      <w:pPr>
        <w:pStyle w:val="Heading1"/>
        <w:spacing w:after="200" w:before="400"/>
      </w:pPr>
      <w:r>
        <w:t xml:space="preserve">15. Manual técnico de instalación y ejecución</w:t>
      </w:r>
    </w:p>
    <w:p>
      <w:pPr>
        <w:pStyle w:val="Heading2"/>
        <w:spacing w:after="120" w:before="240"/>
      </w:pPr>
      <w:r>
        <w:t xml:space="preserve">15.1 Requisitos previos</w:t>
      </w:r>
    </w:p>
    <w:p>
      <w:pPr>
        <w:pStyle w:val="ListParagraph"/>
        <w:numPr>
          <w:ilvl w:val="0"/>
          <w:numId w:val="2"/>
        </w:numPr>
        <w:spacing w:after="80"/>
      </w:pPr>
      <w:r>
        <w:t xml:space="preserve">XAMPP (incluye Apache y MySQL/MariaDB)</w:t>
      </w:r>
    </w:p>
    <w:p>
      <w:pPr>
        <w:pStyle w:val="ListParagraph"/>
        <w:numPr>
          <w:ilvl w:val="0"/>
          <w:numId w:val="2"/>
        </w:numPr>
        <w:spacing w:after="80"/>
      </w:pPr>
      <w:r>
        <w:t xml:space="preserve">PHP con la extensión ZipArchive habilitada (activa por defecto en XAMPP)</w:t>
      </w:r>
    </w:p>
    <w:p>
      <w:pPr>
        <w:pStyle w:val="ListParagraph"/>
        <w:numPr>
          <w:ilvl w:val="0"/>
          <w:numId w:val="2"/>
        </w:numPr>
        <w:spacing w:after="80"/>
      </w:pPr>
      <w:r>
        <w:t xml:space="preserve">Composer</w:t>
      </w:r>
    </w:p>
    <w:p>
      <w:pPr>
        <w:pStyle w:val="ListParagraph"/>
        <w:numPr>
          <w:ilvl w:val="0"/>
          <w:numId w:val="2"/>
        </w:numPr>
        <w:spacing w:after="80"/>
      </w:pPr>
      <w:r>
        <w:t xml:space="preserve">Una API key de Google Gemini</w:t>
      </w:r>
    </w:p>
    <w:p>
      <w:pPr>
        <w:pStyle w:val="Heading2"/>
        <w:spacing w:after="120" w:before="240"/>
      </w:pPr>
      <w:r>
        <w:t xml:space="preserve">15.2 Pasos de instalación</w:t>
      </w:r>
    </w:p>
    <w:p>
      <w:pPr>
        <w:pStyle w:val="ListParagraph"/>
        <w:numPr>
          <w:ilvl w:val="0"/>
          <w:numId w:val="2"/>
        </w:numPr>
        <w:spacing w:after="80"/>
      </w:pPr>
      <w:r>
        <w:t xml:space="preserve">1. Copiar la carpeta del proyecto dentro de htdocs de XAMPP.</w:t>
      </w:r>
    </w:p>
    <w:p>
      <w:pPr>
        <w:pStyle w:val="ListParagraph"/>
        <w:numPr>
          <w:ilvl w:val="0"/>
          <w:numId w:val="2"/>
        </w:numPr>
        <w:spacing w:after="80"/>
      </w:pPr>
      <w:r>
        <w:t xml:space="preserve">2. Abrir una terminal en la raíz del proyecto y ejecutar: composer require smalot/pdfparser</w:t>
      </w:r>
    </w:p>
    <w:p>
      <w:pPr>
        <w:pStyle w:val="ListParagraph"/>
        <w:numPr>
          <w:ilvl w:val="0"/>
          <w:numId w:val="2"/>
        </w:numPr>
        <w:spacing w:after="80"/>
      </w:pPr>
      <w:r>
        <w:t xml:space="preserve">3. Abrir phpMyAdmin, crear la base de datos importando el archivo bufete_ia.sql (esto crea el esquema y los dos usuarios de prueba).</w:t>
      </w:r>
    </w:p>
    <w:p>
      <w:pPr>
        <w:pStyle w:val="ListParagraph"/>
        <w:numPr>
          <w:ilvl w:val="0"/>
          <w:numId w:val="2"/>
        </w:numPr>
        <w:spacing w:after="80"/>
      </w:pPr>
      <w:r>
        <w:t xml:space="preserve">4. Editar config/database.php con host, usuario, contraseña y nombre de la base de datos (bufete_ia).</w:t>
      </w:r>
    </w:p>
    <w:p>
      <w:pPr>
        <w:pStyle w:val="ListParagraph"/>
        <w:numPr>
          <w:ilvl w:val="0"/>
          <w:numId w:val="2"/>
        </w:numPr>
        <w:spacing w:after="80"/>
      </w:pPr>
      <w:r>
        <w:t xml:space="preserve">5. Editar config/gemini.php con una GEMINI_API_KEY válida.</w:t>
      </w:r>
    </w:p>
    <w:p>
      <w:pPr>
        <w:pStyle w:val="ListParagraph"/>
        <w:numPr>
          <w:ilvl w:val="0"/>
          <w:numId w:val="2"/>
        </w:numPr>
        <w:spacing w:after="80"/>
      </w:pPr>
      <w:r>
        <w:t xml:space="preserve">6. Crear la carpeta uploads/ en la raíz del proyecto si no existe, con permisos de escritura.</w:t>
      </w:r>
    </w:p>
    <w:p>
      <w:pPr>
        <w:pStyle w:val="ListParagraph"/>
        <w:numPr>
          <w:ilvl w:val="0"/>
          <w:numId w:val="2"/>
        </w:numPr>
        <w:spacing w:after="80"/>
      </w:pPr>
      <w:r>
        <w:t xml:space="preserve">7. Iniciar los módulos Apache y MySQL desde el panel de control de XAMPP.</w:t>
      </w:r>
    </w:p>
    <w:p>
      <w:pPr>
        <w:pStyle w:val="Heading2"/>
        <w:spacing w:after="120" w:before="240"/>
      </w:pPr>
      <w:r>
        <w:t xml:space="preserve">15.3 Ejecución</w:t>
      </w:r>
    </w:p>
    <w:p>
      <w:pPr>
        <w:pStyle w:val="ListParagraph"/>
        <w:numPr>
          <w:ilvl w:val="0"/>
          <w:numId w:val="2"/>
        </w:numPr>
        <w:spacing w:after="80"/>
      </w:pPr>
      <w:r>
        <w:t xml:space="preserve">Acceder desde el navegador a http://localhost/&lt;nombre-carpeta&gt;/login.php</w:t>
      </w:r>
    </w:p>
    <w:p>
      <w:pPr>
        <w:pStyle w:val="ListParagraph"/>
        <w:numPr>
          <w:ilvl w:val="0"/>
          <w:numId w:val="2"/>
        </w:numPr>
        <w:spacing w:after="80"/>
      </w:pPr>
      <w:r>
        <w:t xml:space="preserve">Usuario administrador de prueba: admin@bufete.com / Admin123!</w:t>
      </w:r>
    </w:p>
    <w:p>
      <w:pPr>
        <w:pStyle w:val="ListParagraph"/>
        <w:numPr>
          <w:ilvl w:val="0"/>
          <w:numId w:val="2"/>
        </w:numPr>
        <w:spacing w:after="80"/>
      </w:pPr>
      <w:r>
        <w:t xml:space="preserve">Usuario abogado de prueba: carlos.restrepo@bufete.com / Abogado123!</w:t>
      </w:r>
    </w:p>
    <w:p>
      <w:pPr>
        <w:pStyle w:val="Heading2"/>
        <w:spacing w:after="120" w:before="240"/>
      </w:pPr>
      <w:r>
        <w:t xml:space="preserve">15.4 Flujo básico de uso</w:t>
      </w:r>
    </w:p>
    <w:p>
      <w:pPr>
        <w:pStyle w:val="ListParagraph"/>
        <w:numPr>
          <w:ilvl w:val="0"/>
          <w:numId w:val="2"/>
        </w:numPr>
        <w:spacing w:after="80"/>
      </w:pPr>
      <w:r>
        <w:t xml:space="preserve">1. Iniciar sesión.</w:t>
      </w:r>
    </w:p>
    <w:p>
      <w:pPr>
        <w:pStyle w:val="ListParagraph"/>
        <w:numPr>
          <w:ilvl w:val="0"/>
          <w:numId w:val="2"/>
        </w:numPr>
        <w:spacing w:after="80"/>
      </w:pPr>
      <w:r>
        <w:t xml:space="preserve">2. Crear un repositorio/caso desde Repositorios.</w:t>
      </w:r>
    </w:p>
    <w:p>
      <w:pPr>
        <w:pStyle w:val="ListParagraph"/>
        <w:numPr>
          <w:ilvl w:val="0"/>
          <w:numId w:val="2"/>
        </w:numPr>
        <w:spacing w:after="80"/>
      </w:pPr>
      <w:r>
        <w:t xml:space="preserve">3. Cargar documentos (PDF, DOCX o TXT) dentro del repositorio, desde Documentos.</w:t>
      </w:r>
    </w:p>
    <w:p>
      <w:pPr>
        <w:pStyle w:val="ListParagraph"/>
        <w:numPr>
          <w:ilvl w:val="0"/>
          <w:numId w:val="2"/>
        </w:numPr>
        <w:spacing w:after="80"/>
      </w:pPr>
      <w:r>
        <w:t xml:space="preserve">4. Procesar el documento (botón de procesamiento en Documentos) para que pase por extracción + IA y quede en estado Procesado.</w:t>
      </w:r>
    </w:p>
    <w:p>
      <w:pPr>
        <w:pStyle w:val="ListParagraph"/>
        <w:numPr>
          <w:ilvl w:val="0"/>
          <w:numId w:val="2"/>
        </w:numPr>
        <w:spacing w:after="80"/>
      </w:pPr>
      <w:r>
        <w:t xml:space="preserve">5. Buscar contenido desde Búsqueda o hacer preguntas en lenguaje natural desde Preguntar a la IA.</w:t>
      </w:r>
    </w:p>
    <w:p>
      <w:pPr>
        <w:pStyle w:val="Heading2"/>
        <w:spacing w:after="120" w:before="240"/>
      </w:pPr>
      <w:r>
        <w:t xml:space="preserve">15.5 Solución de problemas comunes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tcPr>
          <w:p>
            <w:r>
              <w:rPr>
                <w:b/>
                <w:bCs/>
              </w:rPr>
              <w:t xml:space="preserve">Síntoma</w:t>
            </w:r>
          </w:p>
        </w:tc>
        <w:tc>
          <w:tcPr>
            <w:tcW w:type="dxa" w:w="6300"/>
            <w:shd w:fill="D9E2F3" w:val="clear"/>
          </w:tcPr>
          <w:p>
            <w:r>
              <w:rPr>
                <w:b/>
                <w:bCs/>
              </w:rPr>
              <w:t xml:space="preserve">Causa probable / solución</w:t>
            </w:r>
          </w:p>
        </w:tc>
      </w:tr>
      <w:tr>
        <w:tc>
          <w:tcPr>
            <w:tcW w:type="dxa" w:w="3200"/>
          </w:tcPr>
          <w:p>
            <w:r>
              <w:rPr>
                <w:b w:val="false"/>
                <w:bCs w:val="false"/>
              </w:rPr>
              <w:t xml:space="preserve">Error de extracción en PDF</w:t>
            </w:r>
          </w:p>
        </w:tc>
        <w:tc>
          <w:tcPr>
            <w:tcW w:type="dxa" w:w="6300"/>
          </w:tcPr>
          <w:p>
            <w:r>
              <w:rPr>
                <w:b w:val="false"/>
                <w:bCs w:val="false"/>
              </w:rPr>
              <w:t xml:space="preserve">Falta ejecutar composer require smalot/pdfparser, o el PDF está escaneado como imagen (sin texto real)</w:t>
            </w:r>
          </w:p>
        </w:tc>
      </w:tr>
      <w:tr>
        <w:tc>
          <w:tcPr>
            <w:tcW w:type="dxa" w:w="3200"/>
          </w:tcPr>
          <w:p>
            <w:r>
              <w:rPr>
                <w:b w:val="false"/>
                <w:bCs w:val="false"/>
              </w:rPr>
              <w:t xml:space="preserve">“No se ha configurado la API key de Gemini”</w:t>
            </w:r>
          </w:p>
        </w:tc>
        <w:tc>
          <w:tcPr>
            <w:tcW w:type="dxa" w:w="6300"/>
          </w:tcPr>
          <w:p>
            <w:r>
              <w:rPr>
                <w:b w:val="false"/>
                <w:bCs w:val="false"/>
              </w:rPr>
              <w:t xml:space="preserve">config/gemini.php sigue con el valor de ejemplo PEGA_AQUI_TU_API_KEY</w:t>
            </w:r>
          </w:p>
        </w:tc>
      </w:tr>
      <w:tr>
        <w:tc>
          <w:tcPr>
            <w:tcW w:type="dxa" w:w="3200"/>
          </w:tcPr>
          <w:p>
            <w:r>
              <w:rPr>
                <w:b w:val="false"/>
                <w:bCs w:val="false"/>
              </w:rPr>
              <w:t xml:space="preserve">Documento queda en estado Error</w:t>
            </w:r>
          </w:p>
        </w:tc>
        <w:tc>
          <w:tcPr>
            <w:tcW w:type="dxa" w:w="6300"/>
          </w:tcPr>
          <w:p>
            <w:r>
              <w:rPr>
                <w:b w:val="false"/>
                <w:bCs w:val="false"/>
              </w:rPr>
              <w:t xml:space="preserve">Revisar la tabla logs_procesamiento para el mensaje exacto (tipo_error: extraccion, clasificacion_ia o almacenamiento)</w:t>
            </w:r>
          </w:p>
        </w:tc>
      </w:tr>
      <w:tr>
        <w:tc>
          <w:tcPr>
            <w:tcW w:type="dxa" w:w="3200"/>
          </w:tcPr>
          <w:p>
            <w:r>
              <w:rPr>
                <w:b w:val="false"/>
                <w:bCs w:val="false"/>
              </w:rPr>
              <w:t xml:space="preserve">No aparecen resultados al preguntar a la IA</w:t>
            </w:r>
          </w:p>
        </w:tc>
        <w:tc>
          <w:tcPr>
            <w:tcW w:type="dxa" w:w="6300"/>
          </w:tcPr>
          <w:p>
            <w:r>
              <w:rPr>
                <w:b w:val="false"/>
                <w:bCs w:val="false"/>
              </w:rPr>
              <w:t xml:space="preserve">El documento debe estar en estado_procesamiento = 'procesado'; documentos pendientes no se consideran en la búsqueda de contexto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Bufete Restrepo &amp; Asociados — Documento 03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864"/>
      <w:sz w:val="28"/>
      <w:szCs w:val="28"/>
    </w:rPr>
  </w:style>
  <w:style w:type="paragraph" w:styleId="Heading2">
    <w:name w:val="Heading 2"/>
    <w:basedOn w:val="Normal"/>
    <w:next w:val="Normal"/>
    <w:pPr>
      <w:spacing w:after="12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2026-09-11T03:11:29.584Z</dcterms:created>
  <dcterms:modified xsi:type="dcterms:W3CDTF">2026-09-11T03:11:29.594Z</dcterms:modified>
</cp:coreProperties>
</file>

<file path=docProps/custom.xml><?xml version="1.0" encoding="utf-8"?>
<Properties xmlns="http://schemas.openxmlformats.org/officeDocument/2006/custom-properties" xmlns:vt="http://schemas.openxmlformats.org/officeDocument/2006/docPropsVTypes"/>
</file>