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70" w:rsidRPr="00995B70" w:rsidRDefault="00995B70" w:rsidP="00995B70">
      <w:pPr>
        <w:jc w:val="center"/>
        <w:rPr>
          <w:b/>
        </w:rPr>
      </w:pPr>
      <w:r w:rsidRPr="00995B70">
        <w:rPr>
          <w:b/>
        </w:rPr>
        <w:t>Respon</w:t>
      </w:r>
      <w:r w:rsidR="00F97F0A">
        <w:rPr>
          <w:b/>
        </w:rPr>
        <w:t>se measures by EU Member States</w:t>
      </w:r>
    </w:p>
    <w:p w:rsidR="00AA453B" w:rsidRDefault="00995B70">
      <w:bookmarkStart w:id="0" w:name="_GoBack"/>
      <w:r w:rsidRPr="00995B70">
        <w:rPr>
          <w:noProof/>
          <w:lang w:eastAsia="en-GB"/>
        </w:rPr>
        <w:drawing>
          <wp:inline distT="0" distB="0" distL="0" distR="0">
            <wp:extent cx="8143195" cy="535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225" cy="536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453B" w:rsidSect="00995B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70"/>
    <w:rsid w:val="00006379"/>
    <w:rsid w:val="00516890"/>
    <w:rsid w:val="00876498"/>
    <w:rsid w:val="00995B70"/>
    <w:rsid w:val="00D336F1"/>
    <w:rsid w:val="00F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1B76"/>
  <w15:chartTrackingRefBased/>
  <w15:docId w15:val="{17E1CB86-1746-424D-9D30-BFF6758A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33</Characters>
  <Application>Microsoft Office Word</Application>
  <DocSecurity>0</DocSecurity>
  <Lines>1</Lines>
  <Paragraphs>1</Paragraphs>
  <ScaleCrop>false</ScaleCrop>
  <Company>European Commission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Laura (SANTE)</dc:creator>
  <cp:keywords/>
  <dc:description/>
  <cp:lastModifiedBy>JANSEN Laura (SANTE)</cp:lastModifiedBy>
  <cp:revision>2</cp:revision>
  <dcterms:created xsi:type="dcterms:W3CDTF">2020-01-20T17:23:00Z</dcterms:created>
  <dcterms:modified xsi:type="dcterms:W3CDTF">2020-01-21T17:19:00Z</dcterms:modified>
</cp:coreProperties>
</file>