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3FCBA" w14:textId="77777777" w:rsidR="00E82375" w:rsidRDefault="00E82375">
      <w:pPr>
        <w:rPr>
          <w:sz w:val="12"/>
          <w:szCs w:val="12"/>
        </w:rPr>
      </w:pPr>
    </w:p>
    <w:p w14:paraId="285367A7" w14:textId="77777777" w:rsidR="00E82375" w:rsidRDefault="00E82375">
      <w:pPr>
        <w:pBdr>
          <w:top w:val="single" w:sz="4" w:space="1" w:color="000000"/>
          <w:left w:val="single" w:sz="4" w:space="4" w:color="000000"/>
          <w:bottom w:val="single" w:sz="4" w:space="1" w:color="000000"/>
          <w:right w:val="single" w:sz="4" w:space="4" w:color="000000"/>
        </w:pBdr>
        <w:shd w:val="clear" w:color="auto" w:fill="E6E6E6"/>
        <w:tabs>
          <w:tab w:val="left" w:pos="240"/>
          <w:tab w:val="left" w:pos="360"/>
          <w:tab w:val="left" w:pos="1134"/>
          <w:tab w:val="left" w:pos="1701"/>
          <w:tab w:val="left" w:pos="2126"/>
          <w:tab w:val="left" w:pos="3047"/>
          <w:tab w:val="left" w:pos="3827"/>
          <w:tab w:val="left" w:pos="4252"/>
        </w:tabs>
        <w:ind w:left="567" w:right="567"/>
        <w:jc w:val="center"/>
        <w:rPr>
          <w:rFonts w:ascii="Tahoma" w:eastAsia="Tahoma" w:hAnsi="Tahoma" w:cs="Tahoma"/>
          <w:b/>
          <w:color w:val="6172BF"/>
          <w:sz w:val="14"/>
          <w:szCs w:val="14"/>
        </w:rPr>
      </w:pPr>
    </w:p>
    <w:p w14:paraId="22BC43B7" w14:textId="77777777" w:rsidR="00E82375" w:rsidRDefault="008E519F">
      <w:pPr>
        <w:pBdr>
          <w:top w:val="single" w:sz="4" w:space="1" w:color="000000"/>
          <w:left w:val="single" w:sz="4" w:space="4" w:color="000000"/>
          <w:bottom w:val="single" w:sz="4" w:space="1" w:color="000000"/>
          <w:right w:val="single" w:sz="4" w:space="4" w:color="000000"/>
        </w:pBdr>
        <w:shd w:val="clear" w:color="auto" w:fill="E6E6E6"/>
        <w:tabs>
          <w:tab w:val="left" w:pos="240"/>
          <w:tab w:val="left" w:pos="360"/>
          <w:tab w:val="left" w:pos="1134"/>
          <w:tab w:val="left" w:pos="1701"/>
          <w:tab w:val="left" w:pos="2126"/>
          <w:tab w:val="left" w:pos="3047"/>
          <w:tab w:val="left" w:pos="3827"/>
          <w:tab w:val="left" w:pos="4252"/>
        </w:tabs>
        <w:ind w:left="567" w:right="567"/>
        <w:jc w:val="center"/>
        <w:rPr>
          <w:rFonts w:ascii="Tahoma" w:eastAsia="Tahoma" w:hAnsi="Tahoma" w:cs="Tahoma"/>
          <w:b/>
          <w:color w:val="6172BF"/>
          <w:sz w:val="32"/>
          <w:szCs w:val="32"/>
        </w:rPr>
      </w:pPr>
      <w:bookmarkStart w:id="0" w:name="_heading=h.gjdgxs" w:colFirst="0" w:colLast="0"/>
      <w:bookmarkEnd w:id="0"/>
      <w:r>
        <w:rPr>
          <w:rFonts w:ascii="Tahoma" w:eastAsia="Tahoma" w:hAnsi="Tahoma" w:cs="Tahoma"/>
          <w:b/>
          <w:color w:val="6172BF"/>
          <w:sz w:val="32"/>
          <w:szCs w:val="32"/>
        </w:rPr>
        <w:t>Proposition de sujet de thèse – 202</w:t>
      </w:r>
      <w:r w:rsidR="00F46EAE">
        <w:rPr>
          <w:rFonts w:ascii="Tahoma" w:eastAsia="Tahoma" w:hAnsi="Tahoma" w:cs="Tahoma"/>
          <w:b/>
          <w:color w:val="6172BF"/>
          <w:sz w:val="32"/>
          <w:szCs w:val="32"/>
        </w:rPr>
        <w:t>2</w:t>
      </w:r>
      <w:r w:rsidR="00984DE5">
        <w:rPr>
          <w:rFonts w:ascii="Tahoma" w:eastAsia="Tahoma" w:hAnsi="Tahoma" w:cs="Tahoma"/>
          <w:b/>
          <w:color w:val="6172BF"/>
          <w:sz w:val="32"/>
          <w:szCs w:val="32"/>
        </w:rPr>
        <w:t xml:space="preserve"> – </w:t>
      </w:r>
      <w:r w:rsidR="00DA37A7">
        <w:rPr>
          <w:rFonts w:ascii="Tahoma" w:eastAsia="Tahoma" w:hAnsi="Tahoma" w:cs="Tahoma"/>
          <w:color w:val="6172BF"/>
          <w:sz w:val="28"/>
          <w:szCs w:val="32"/>
        </w:rPr>
        <w:t>Vague 3</w:t>
      </w:r>
    </w:p>
    <w:p w14:paraId="2B7E995A" w14:textId="77777777" w:rsidR="00E82375" w:rsidRDefault="00E82375">
      <w:pPr>
        <w:pBdr>
          <w:top w:val="single" w:sz="4" w:space="1" w:color="000000"/>
          <w:left w:val="single" w:sz="4" w:space="4" w:color="000000"/>
          <w:bottom w:val="single" w:sz="4" w:space="1" w:color="000000"/>
          <w:right w:val="single" w:sz="4" w:space="4" w:color="000000"/>
        </w:pBdr>
        <w:shd w:val="clear" w:color="auto" w:fill="E6E6E6"/>
        <w:tabs>
          <w:tab w:val="left" w:pos="240"/>
          <w:tab w:val="left" w:pos="360"/>
          <w:tab w:val="left" w:pos="1134"/>
          <w:tab w:val="left" w:pos="1701"/>
          <w:tab w:val="left" w:pos="2126"/>
          <w:tab w:val="left" w:pos="3047"/>
          <w:tab w:val="left" w:pos="3827"/>
          <w:tab w:val="left" w:pos="4252"/>
        </w:tabs>
        <w:ind w:left="567" w:right="567"/>
        <w:jc w:val="center"/>
        <w:rPr>
          <w:rFonts w:ascii="Tahoma" w:eastAsia="Tahoma" w:hAnsi="Tahoma" w:cs="Tahoma"/>
          <w:b/>
          <w:color w:val="6172BF"/>
          <w:sz w:val="12"/>
          <w:szCs w:val="12"/>
        </w:rPr>
      </w:pPr>
    </w:p>
    <w:p w14:paraId="32CDCB51" w14:textId="77777777" w:rsidR="00E82375" w:rsidRDefault="00E82375">
      <w:pPr>
        <w:tabs>
          <w:tab w:val="left" w:pos="5103"/>
        </w:tabs>
        <w:ind w:right="-305"/>
        <w:rPr>
          <w:rFonts w:ascii="ArialMT" w:eastAsia="ArialMT" w:hAnsi="ArialMT" w:cs="ArialMT"/>
          <w:i/>
          <w:color w:val="365F91"/>
          <w:sz w:val="16"/>
          <w:szCs w:val="16"/>
        </w:rPr>
      </w:pPr>
    </w:p>
    <w:p w14:paraId="1BFDB00E" w14:textId="77777777" w:rsidR="00E82375" w:rsidRDefault="00E82375">
      <w:pPr>
        <w:tabs>
          <w:tab w:val="left" w:pos="5103"/>
        </w:tabs>
        <w:ind w:right="-305"/>
        <w:rPr>
          <w:rFonts w:ascii="Tahoma" w:eastAsia="Tahoma" w:hAnsi="Tahoma" w:cs="Tahoma"/>
        </w:rPr>
      </w:pPr>
    </w:p>
    <w:p w14:paraId="6E57C374" w14:textId="77777777" w:rsidR="00E82375" w:rsidRDefault="008E519F">
      <w:pPr>
        <w:tabs>
          <w:tab w:val="left" w:pos="5103"/>
        </w:tabs>
        <w:ind w:right="-305"/>
        <w:rPr>
          <w:rFonts w:ascii="Tahoma" w:eastAsia="Tahoma" w:hAnsi="Tahoma" w:cs="Tahoma"/>
          <w:sz w:val="20"/>
          <w:szCs w:val="20"/>
        </w:rPr>
      </w:pPr>
      <w:r>
        <w:rPr>
          <w:rFonts w:ascii="Tahoma" w:eastAsia="Tahoma" w:hAnsi="Tahoma" w:cs="Tahoma"/>
          <w:b/>
          <w:sz w:val="20"/>
          <w:szCs w:val="20"/>
        </w:rPr>
        <w:t>Équipe de recherche</w:t>
      </w:r>
      <w:r>
        <w:rPr>
          <w:rFonts w:ascii="Tahoma" w:eastAsia="Tahoma" w:hAnsi="Tahoma" w:cs="Tahoma"/>
          <w:sz w:val="20"/>
          <w:szCs w:val="20"/>
        </w:rPr>
        <w:t xml:space="preserve"> 1 </w:t>
      </w:r>
      <w:proofErr w:type="spellStart"/>
      <w:r w:rsidR="003D2FBA">
        <w:rPr>
          <w:rFonts w:ascii="Tahoma" w:eastAsia="Tahoma" w:hAnsi="Tahoma" w:cs="Tahoma"/>
          <w:sz w:val="20"/>
          <w:szCs w:val="20"/>
        </w:rPr>
        <w:t>Decisio</w:t>
      </w:r>
      <w:proofErr w:type="spellEnd"/>
      <w:r w:rsidR="003D2FBA">
        <w:rPr>
          <w:rFonts w:ascii="Tahoma" w:eastAsia="Tahoma" w:hAnsi="Tahoma" w:cs="Tahoma"/>
          <w:sz w:val="20"/>
          <w:szCs w:val="20"/>
        </w:rPr>
        <w:t>/DCAS</w:t>
      </w:r>
      <w:r>
        <w:rPr>
          <w:rFonts w:ascii="Tahoma" w:eastAsia="Tahoma" w:hAnsi="Tahoma" w:cs="Tahoma"/>
          <w:sz w:val="20"/>
          <w:szCs w:val="20"/>
        </w:rPr>
        <w:t xml:space="preserve"> …………………………………………………………………………………………</w:t>
      </w:r>
    </w:p>
    <w:p w14:paraId="37F22616" w14:textId="77777777" w:rsidR="00E82375" w:rsidRDefault="00E82375">
      <w:pPr>
        <w:tabs>
          <w:tab w:val="left" w:pos="5103"/>
        </w:tabs>
        <w:ind w:right="-305"/>
        <w:rPr>
          <w:rFonts w:ascii="Tahoma" w:eastAsia="Tahoma" w:hAnsi="Tahoma" w:cs="Tahoma"/>
          <w:b/>
          <w:sz w:val="20"/>
          <w:szCs w:val="20"/>
        </w:rPr>
      </w:pPr>
    </w:p>
    <w:p w14:paraId="5FABF807" w14:textId="77777777" w:rsidR="00E82375" w:rsidRDefault="008E519F">
      <w:pPr>
        <w:tabs>
          <w:tab w:val="left" w:pos="5103"/>
        </w:tabs>
        <w:ind w:right="-305"/>
        <w:rPr>
          <w:rFonts w:ascii="Tahoma" w:eastAsia="Tahoma" w:hAnsi="Tahoma" w:cs="Tahoma"/>
          <w:sz w:val="20"/>
          <w:szCs w:val="20"/>
        </w:rPr>
      </w:pPr>
      <w:r>
        <w:rPr>
          <w:rFonts w:ascii="Tahoma" w:eastAsia="Tahoma" w:hAnsi="Tahoma" w:cs="Tahoma"/>
          <w:b/>
          <w:sz w:val="20"/>
          <w:szCs w:val="20"/>
        </w:rPr>
        <w:t>Équipe de recherche</w:t>
      </w:r>
      <w:r>
        <w:rPr>
          <w:rFonts w:ascii="Tahoma" w:eastAsia="Tahoma" w:hAnsi="Tahoma" w:cs="Tahoma"/>
          <w:sz w:val="20"/>
          <w:szCs w:val="20"/>
        </w:rPr>
        <w:t xml:space="preserve"> 2 (le cas échéant) ………………………………………………………………………………………………</w:t>
      </w:r>
    </w:p>
    <w:p w14:paraId="6356FCCF" w14:textId="77777777" w:rsidR="00E82375" w:rsidRDefault="00E82375">
      <w:pPr>
        <w:tabs>
          <w:tab w:val="left" w:pos="5103"/>
        </w:tabs>
        <w:ind w:right="-305"/>
        <w:rPr>
          <w:rFonts w:ascii="Tahoma" w:eastAsia="Tahoma" w:hAnsi="Tahoma" w:cs="Tahoma"/>
          <w:sz w:val="20"/>
          <w:szCs w:val="20"/>
        </w:rPr>
      </w:pPr>
    </w:p>
    <w:p w14:paraId="1B2D69FE" w14:textId="77777777" w:rsidR="00E82375" w:rsidRDefault="008E519F">
      <w:pPr>
        <w:tabs>
          <w:tab w:val="left" w:pos="5103"/>
        </w:tabs>
        <w:ind w:right="-305"/>
        <w:rPr>
          <w:rFonts w:ascii="Tahoma" w:eastAsia="Tahoma" w:hAnsi="Tahoma" w:cs="Tahoma"/>
          <w:b/>
          <w:sz w:val="20"/>
          <w:szCs w:val="20"/>
        </w:rPr>
      </w:pPr>
      <w:r>
        <w:rPr>
          <w:rFonts w:ascii="Tahoma" w:eastAsia="Tahoma" w:hAnsi="Tahoma" w:cs="Tahoma"/>
          <w:b/>
          <w:sz w:val="20"/>
          <w:szCs w:val="20"/>
        </w:rPr>
        <w:t>Directeur de thèse</w:t>
      </w:r>
    </w:p>
    <w:p w14:paraId="3847F21E" w14:textId="77777777" w:rsidR="00E82375" w:rsidRDefault="00E82375">
      <w:pPr>
        <w:tabs>
          <w:tab w:val="left" w:pos="5103"/>
        </w:tabs>
        <w:ind w:right="-305"/>
        <w:rPr>
          <w:rFonts w:ascii="Tahoma" w:eastAsia="Tahoma" w:hAnsi="Tahoma" w:cs="Tahoma"/>
          <w:sz w:val="20"/>
          <w:szCs w:val="20"/>
        </w:rPr>
      </w:pPr>
    </w:p>
    <w:p w14:paraId="3B202F42" w14:textId="77777777" w:rsidR="00E82375" w:rsidRDefault="008E519F">
      <w:pPr>
        <w:tabs>
          <w:tab w:val="left" w:pos="5103"/>
        </w:tabs>
        <w:ind w:right="-305"/>
        <w:rPr>
          <w:rFonts w:ascii="Tahoma" w:eastAsia="Tahoma" w:hAnsi="Tahoma" w:cs="Tahoma"/>
          <w:sz w:val="20"/>
          <w:szCs w:val="20"/>
        </w:rPr>
      </w:pPr>
      <w:r>
        <w:rPr>
          <w:rFonts w:ascii="Tahoma" w:eastAsia="Tahoma" w:hAnsi="Tahoma" w:cs="Tahoma"/>
          <w:sz w:val="20"/>
          <w:szCs w:val="20"/>
        </w:rPr>
        <w:t>Nom</w:t>
      </w:r>
      <w:r w:rsidR="000F5F03">
        <w:rPr>
          <w:rFonts w:ascii="Tahoma" w:eastAsia="Tahoma" w:hAnsi="Tahoma" w:cs="Tahoma"/>
          <w:sz w:val="20"/>
          <w:szCs w:val="20"/>
        </w:rPr>
        <w:t> :</w:t>
      </w:r>
      <w:r w:rsidR="00EA521B">
        <w:rPr>
          <w:rFonts w:ascii="Tahoma" w:eastAsia="Tahoma" w:hAnsi="Tahoma" w:cs="Tahoma"/>
          <w:sz w:val="20"/>
          <w:szCs w:val="20"/>
        </w:rPr>
        <w:t xml:space="preserve"> </w:t>
      </w:r>
      <w:proofErr w:type="spellStart"/>
      <w:r w:rsidR="00EA521B">
        <w:rPr>
          <w:rFonts w:ascii="Tahoma" w:eastAsia="Tahoma" w:hAnsi="Tahoma" w:cs="Tahoma"/>
          <w:sz w:val="20"/>
          <w:szCs w:val="20"/>
        </w:rPr>
        <w:t>Dehais</w:t>
      </w:r>
      <w:proofErr w:type="spellEnd"/>
      <w:r w:rsidR="00EA521B">
        <w:rPr>
          <w:rFonts w:ascii="Tahoma" w:eastAsia="Tahoma" w:hAnsi="Tahoma" w:cs="Tahoma"/>
          <w:sz w:val="20"/>
          <w:szCs w:val="20"/>
        </w:rPr>
        <w:t xml:space="preserve"> </w:t>
      </w:r>
      <w:r>
        <w:rPr>
          <w:rFonts w:ascii="Tahoma" w:eastAsia="Tahoma" w:hAnsi="Tahoma" w:cs="Tahoma"/>
          <w:sz w:val="20"/>
          <w:szCs w:val="20"/>
        </w:rPr>
        <w:tab/>
        <w:t>Prénom</w:t>
      </w:r>
      <w:r w:rsidR="000F5F03">
        <w:rPr>
          <w:rFonts w:ascii="Tahoma" w:eastAsia="Tahoma" w:hAnsi="Tahoma" w:cs="Tahoma"/>
          <w:sz w:val="20"/>
          <w:szCs w:val="20"/>
        </w:rPr>
        <w:t> :</w:t>
      </w:r>
      <w:r>
        <w:rPr>
          <w:rFonts w:ascii="Tahoma" w:eastAsia="Tahoma" w:hAnsi="Tahoma" w:cs="Tahoma"/>
          <w:sz w:val="20"/>
          <w:szCs w:val="20"/>
        </w:rPr>
        <w:t xml:space="preserve"> </w:t>
      </w:r>
      <w:r w:rsidR="00EA521B">
        <w:rPr>
          <w:rFonts w:ascii="Tahoma" w:eastAsia="Tahoma" w:hAnsi="Tahoma" w:cs="Tahoma"/>
          <w:sz w:val="20"/>
          <w:szCs w:val="20"/>
        </w:rPr>
        <w:t>Frédéric</w:t>
      </w:r>
    </w:p>
    <w:p w14:paraId="5CC1BFF5" w14:textId="77777777" w:rsidR="00E82375" w:rsidRDefault="00E82375">
      <w:pPr>
        <w:tabs>
          <w:tab w:val="left" w:pos="5103"/>
        </w:tabs>
        <w:ind w:right="-305"/>
        <w:rPr>
          <w:rFonts w:ascii="ArialMT" w:eastAsia="ArialMT" w:hAnsi="ArialMT" w:cs="ArialMT"/>
          <w:i/>
          <w:color w:val="365F91"/>
          <w:sz w:val="20"/>
          <w:szCs w:val="20"/>
        </w:rPr>
      </w:pPr>
    </w:p>
    <w:p w14:paraId="0FEDF0B3" w14:textId="77777777" w:rsidR="00E82375" w:rsidRDefault="008E519F">
      <w:pPr>
        <w:tabs>
          <w:tab w:val="left" w:pos="5103"/>
        </w:tabs>
        <w:ind w:right="-305"/>
        <w:rPr>
          <w:rFonts w:ascii="Tahoma" w:eastAsia="Tahoma" w:hAnsi="Tahoma" w:cs="Tahoma"/>
          <w:sz w:val="20"/>
          <w:szCs w:val="20"/>
        </w:rPr>
      </w:pPr>
      <w:r>
        <w:rPr>
          <w:rFonts w:ascii="Tahoma" w:eastAsia="Tahoma" w:hAnsi="Tahoma" w:cs="Tahoma"/>
          <w:sz w:val="20"/>
          <w:szCs w:val="20"/>
        </w:rPr>
        <w:t>Courriel</w:t>
      </w:r>
      <w:r w:rsidR="000F5F03">
        <w:rPr>
          <w:rFonts w:ascii="Tahoma" w:eastAsia="Tahoma" w:hAnsi="Tahoma" w:cs="Tahoma"/>
          <w:sz w:val="20"/>
          <w:szCs w:val="20"/>
        </w:rPr>
        <w:t> :</w:t>
      </w:r>
      <w:r>
        <w:rPr>
          <w:rFonts w:ascii="Tahoma" w:eastAsia="Tahoma" w:hAnsi="Tahoma" w:cs="Tahoma"/>
          <w:sz w:val="20"/>
          <w:szCs w:val="20"/>
        </w:rPr>
        <w:t xml:space="preserve"> </w:t>
      </w:r>
      <w:r w:rsidR="00EA521B">
        <w:rPr>
          <w:rFonts w:ascii="Tahoma" w:eastAsia="Tahoma" w:hAnsi="Tahoma" w:cs="Tahoma"/>
          <w:sz w:val="20"/>
          <w:szCs w:val="20"/>
        </w:rPr>
        <w:t>frederic.dehais@isae-supaero.fr</w:t>
      </w:r>
    </w:p>
    <w:p w14:paraId="3637BC93" w14:textId="77777777" w:rsidR="00E82375" w:rsidRDefault="00E82375">
      <w:pPr>
        <w:tabs>
          <w:tab w:val="left" w:pos="5103"/>
        </w:tabs>
        <w:ind w:right="-305"/>
        <w:rPr>
          <w:rFonts w:ascii="Tahoma" w:eastAsia="Tahoma" w:hAnsi="Tahoma" w:cs="Tahoma"/>
          <w:sz w:val="20"/>
          <w:szCs w:val="20"/>
        </w:rPr>
      </w:pPr>
    </w:p>
    <w:p w14:paraId="134A1A10" w14:textId="77777777" w:rsidR="00E82375" w:rsidRDefault="008E519F">
      <w:pPr>
        <w:tabs>
          <w:tab w:val="left" w:pos="5103"/>
        </w:tabs>
        <w:ind w:right="-305"/>
        <w:rPr>
          <w:rFonts w:ascii="ArialMT" w:eastAsia="ArialMT" w:hAnsi="ArialMT" w:cs="ArialMT"/>
          <w:b/>
          <w:i/>
          <w:sz w:val="20"/>
          <w:szCs w:val="20"/>
        </w:rPr>
      </w:pPr>
      <w:proofErr w:type="gramStart"/>
      <w:r>
        <w:rPr>
          <w:rFonts w:ascii="Tahoma" w:eastAsia="Tahoma" w:hAnsi="Tahoma" w:cs="Tahoma"/>
          <w:sz w:val="20"/>
          <w:szCs w:val="20"/>
        </w:rPr>
        <w:t xml:space="preserve">HDR  </w:t>
      </w:r>
      <w:r>
        <w:rPr>
          <w:rFonts w:ascii="Wingdings" w:eastAsia="Wingdings" w:hAnsi="Wingdings" w:cs="Wingdings"/>
          <w:sz w:val="20"/>
          <w:szCs w:val="20"/>
        </w:rPr>
        <w:t>□</w:t>
      </w:r>
      <w:proofErr w:type="gramEnd"/>
      <w:r>
        <w:rPr>
          <w:rFonts w:ascii="Tahoma" w:eastAsia="Tahoma" w:hAnsi="Tahoma" w:cs="Tahoma"/>
          <w:sz w:val="20"/>
          <w:szCs w:val="20"/>
        </w:rPr>
        <w:t xml:space="preserve">  Oui, délivrée le…</w:t>
      </w:r>
      <w:r w:rsidR="003D2FBA">
        <w:rPr>
          <w:rFonts w:ascii="Tahoma" w:eastAsia="Tahoma" w:hAnsi="Tahoma" w:cs="Tahoma"/>
          <w:sz w:val="20"/>
          <w:szCs w:val="20"/>
        </w:rPr>
        <w:t>29 juin 2022</w:t>
      </w:r>
      <w:r>
        <w:rPr>
          <w:rFonts w:ascii="Tahoma" w:eastAsia="Tahoma" w:hAnsi="Tahoma" w:cs="Tahoma"/>
          <w:sz w:val="20"/>
          <w:szCs w:val="20"/>
        </w:rPr>
        <w:t xml:space="preserve">………………………………… </w:t>
      </w:r>
      <w:r w:rsidR="0026535B">
        <w:rPr>
          <w:rFonts w:ascii="Tahoma" w:eastAsia="Tahoma" w:hAnsi="Tahoma" w:cs="Tahoma"/>
          <w:sz w:val="20"/>
          <w:szCs w:val="20"/>
        </w:rPr>
        <w:tab/>
      </w:r>
      <w:proofErr w:type="gramStart"/>
      <w:r w:rsidR="003D2FBA">
        <w:rPr>
          <w:rFonts w:ascii="Tahoma" w:eastAsia="Tahoma" w:hAnsi="Tahoma" w:cs="Tahoma"/>
          <w:sz w:val="20"/>
          <w:szCs w:val="20"/>
        </w:rPr>
        <w:t>par</w:t>
      </w:r>
      <w:proofErr w:type="gramEnd"/>
      <w:r w:rsidR="003D2FBA">
        <w:rPr>
          <w:rFonts w:ascii="Tahoma" w:eastAsia="Tahoma" w:hAnsi="Tahoma" w:cs="Tahoma"/>
          <w:sz w:val="20"/>
          <w:szCs w:val="20"/>
        </w:rPr>
        <w:t xml:space="preserve"> l’Université Paul Sabatier</w:t>
      </w:r>
      <w:r>
        <w:rPr>
          <w:rFonts w:ascii="Tahoma" w:eastAsia="Tahoma" w:hAnsi="Tahoma" w:cs="Tahoma"/>
          <w:sz w:val="20"/>
          <w:szCs w:val="20"/>
        </w:rPr>
        <w:t xml:space="preserve">……………………………………………………….. </w:t>
      </w:r>
    </w:p>
    <w:p w14:paraId="1CD6964E" w14:textId="77777777" w:rsidR="00E82375" w:rsidRDefault="008E519F">
      <w:pPr>
        <w:numPr>
          <w:ilvl w:val="0"/>
          <w:numId w:val="2"/>
        </w:numPr>
        <w:pBdr>
          <w:top w:val="nil"/>
          <w:left w:val="nil"/>
          <w:bottom w:val="nil"/>
          <w:right w:val="nil"/>
          <w:between w:val="nil"/>
        </w:pBdr>
        <w:tabs>
          <w:tab w:val="left" w:pos="5103"/>
        </w:tabs>
        <w:ind w:right="-305"/>
        <w:rPr>
          <w:rFonts w:ascii="Tahoma" w:eastAsia="Tahoma" w:hAnsi="Tahoma" w:cs="Tahoma"/>
          <w:color w:val="000000"/>
          <w:sz w:val="20"/>
          <w:szCs w:val="20"/>
        </w:rPr>
      </w:pPr>
      <w:r>
        <w:rPr>
          <w:rFonts w:ascii="Tahoma" w:eastAsia="Tahoma" w:hAnsi="Tahoma" w:cs="Tahoma"/>
          <w:color w:val="000000"/>
          <w:sz w:val="20"/>
          <w:szCs w:val="20"/>
        </w:rPr>
        <w:t>Non</w:t>
      </w:r>
    </w:p>
    <w:p w14:paraId="6F50F48B" w14:textId="77777777" w:rsidR="00E82375" w:rsidRDefault="00E82375">
      <w:pPr>
        <w:tabs>
          <w:tab w:val="left" w:pos="5103"/>
        </w:tabs>
        <w:ind w:right="-305"/>
        <w:rPr>
          <w:rFonts w:ascii="Tahoma" w:eastAsia="Tahoma" w:hAnsi="Tahoma" w:cs="Tahoma"/>
          <w:sz w:val="20"/>
          <w:szCs w:val="20"/>
        </w:rPr>
      </w:pPr>
    </w:p>
    <w:p w14:paraId="0FC259E8" w14:textId="77777777" w:rsidR="00E82375" w:rsidRDefault="00E82375">
      <w:pPr>
        <w:tabs>
          <w:tab w:val="left" w:pos="4820"/>
          <w:tab w:val="left" w:pos="10660"/>
        </w:tabs>
        <w:rPr>
          <w:rFonts w:ascii="Tahoma" w:eastAsia="Tahoma" w:hAnsi="Tahoma" w:cs="Tahoma"/>
          <w:sz w:val="20"/>
          <w:szCs w:val="20"/>
        </w:rPr>
      </w:pPr>
    </w:p>
    <w:p w14:paraId="2DFFD1DB" w14:textId="77777777" w:rsidR="00E82375" w:rsidRDefault="008E519F">
      <w:pPr>
        <w:tabs>
          <w:tab w:val="left" w:pos="5103"/>
        </w:tabs>
        <w:ind w:right="-305"/>
        <w:rPr>
          <w:rFonts w:ascii="Tahoma" w:eastAsia="Tahoma" w:hAnsi="Tahoma" w:cs="Tahoma"/>
          <w:b/>
          <w:sz w:val="20"/>
          <w:szCs w:val="20"/>
        </w:rPr>
      </w:pPr>
      <w:r>
        <w:rPr>
          <w:rFonts w:ascii="Tahoma" w:eastAsia="Tahoma" w:hAnsi="Tahoma" w:cs="Tahoma"/>
          <w:b/>
          <w:sz w:val="20"/>
          <w:szCs w:val="20"/>
        </w:rPr>
        <w:t>Co-Directeur de thèse</w:t>
      </w:r>
    </w:p>
    <w:p w14:paraId="4A22775B" w14:textId="77777777" w:rsidR="00E82375" w:rsidRDefault="00E82375">
      <w:pPr>
        <w:tabs>
          <w:tab w:val="left" w:pos="5103"/>
        </w:tabs>
        <w:ind w:right="-305"/>
        <w:rPr>
          <w:rFonts w:ascii="Tahoma" w:eastAsia="Tahoma" w:hAnsi="Tahoma" w:cs="Tahoma"/>
          <w:sz w:val="20"/>
          <w:szCs w:val="20"/>
        </w:rPr>
      </w:pPr>
    </w:p>
    <w:p w14:paraId="2749ABC3" w14:textId="4C6C2EF1" w:rsidR="00E82375" w:rsidRDefault="008E519F">
      <w:pPr>
        <w:tabs>
          <w:tab w:val="left" w:pos="5103"/>
        </w:tabs>
        <w:ind w:right="-305"/>
        <w:rPr>
          <w:rFonts w:ascii="Tahoma" w:eastAsia="Tahoma" w:hAnsi="Tahoma" w:cs="Tahoma"/>
          <w:sz w:val="20"/>
          <w:szCs w:val="20"/>
        </w:rPr>
      </w:pPr>
      <w:r w:rsidRPr="6A590164">
        <w:rPr>
          <w:rFonts w:ascii="Tahoma" w:eastAsia="Tahoma" w:hAnsi="Tahoma" w:cs="Tahoma"/>
          <w:sz w:val="20"/>
          <w:szCs w:val="20"/>
        </w:rPr>
        <w:t>Nom</w:t>
      </w:r>
      <w:r w:rsidR="000F5F03" w:rsidRPr="6A590164">
        <w:rPr>
          <w:rFonts w:ascii="Tahoma" w:eastAsia="Tahoma" w:hAnsi="Tahoma" w:cs="Tahoma"/>
          <w:sz w:val="20"/>
          <w:szCs w:val="20"/>
        </w:rPr>
        <w:t> :</w:t>
      </w:r>
      <w:r w:rsidRPr="6A590164">
        <w:rPr>
          <w:rFonts w:ascii="Tahoma" w:eastAsia="Tahoma" w:hAnsi="Tahoma" w:cs="Tahoma"/>
          <w:sz w:val="20"/>
          <w:szCs w:val="20"/>
        </w:rPr>
        <w:t xml:space="preserve"> Chevallier</w:t>
      </w:r>
      <w:r>
        <w:tab/>
      </w:r>
      <w:r w:rsidRPr="6A590164">
        <w:rPr>
          <w:rFonts w:ascii="Tahoma" w:eastAsia="Tahoma" w:hAnsi="Tahoma" w:cs="Tahoma"/>
          <w:sz w:val="20"/>
          <w:szCs w:val="20"/>
        </w:rPr>
        <w:t>Prénom</w:t>
      </w:r>
      <w:r w:rsidR="000F5F03" w:rsidRPr="6A590164">
        <w:rPr>
          <w:rFonts w:ascii="Tahoma" w:eastAsia="Tahoma" w:hAnsi="Tahoma" w:cs="Tahoma"/>
          <w:sz w:val="20"/>
          <w:szCs w:val="20"/>
        </w:rPr>
        <w:t> :</w:t>
      </w:r>
      <w:r w:rsidRPr="6A590164">
        <w:rPr>
          <w:rFonts w:ascii="Tahoma" w:eastAsia="Tahoma" w:hAnsi="Tahoma" w:cs="Tahoma"/>
          <w:sz w:val="20"/>
          <w:szCs w:val="20"/>
        </w:rPr>
        <w:t xml:space="preserve"> Sylvain</w:t>
      </w:r>
    </w:p>
    <w:p w14:paraId="504F192D" w14:textId="77777777" w:rsidR="00E82375" w:rsidRDefault="00E82375">
      <w:pPr>
        <w:tabs>
          <w:tab w:val="left" w:pos="5103"/>
        </w:tabs>
        <w:ind w:right="-305"/>
        <w:rPr>
          <w:rFonts w:ascii="ArialMT" w:eastAsia="ArialMT" w:hAnsi="ArialMT" w:cs="ArialMT"/>
          <w:i/>
          <w:color w:val="365F91"/>
          <w:sz w:val="20"/>
          <w:szCs w:val="20"/>
        </w:rPr>
      </w:pPr>
    </w:p>
    <w:p w14:paraId="0585BC2D" w14:textId="10ED4DB9" w:rsidR="00E82375" w:rsidRDefault="008E519F">
      <w:pPr>
        <w:tabs>
          <w:tab w:val="left" w:pos="5103"/>
        </w:tabs>
        <w:ind w:right="-305"/>
        <w:rPr>
          <w:rFonts w:ascii="Tahoma" w:eastAsia="Tahoma" w:hAnsi="Tahoma" w:cs="Tahoma"/>
          <w:sz w:val="20"/>
          <w:szCs w:val="20"/>
        </w:rPr>
      </w:pPr>
      <w:r w:rsidRPr="6A590164">
        <w:rPr>
          <w:rFonts w:ascii="Tahoma" w:eastAsia="Tahoma" w:hAnsi="Tahoma" w:cs="Tahoma"/>
          <w:sz w:val="20"/>
          <w:szCs w:val="20"/>
        </w:rPr>
        <w:t>Courriel</w:t>
      </w:r>
      <w:r w:rsidR="000F5F03" w:rsidRPr="6A590164">
        <w:rPr>
          <w:rFonts w:ascii="Tahoma" w:eastAsia="Tahoma" w:hAnsi="Tahoma" w:cs="Tahoma"/>
          <w:sz w:val="20"/>
          <w:szCs w:val="20"/>
        </w:rPr>
        <w:t> :</w:t>
      </w:r>
      <w:r w:rsidRPr="6A590164">
        <w:rPr>
          <w:rFonts w:ascii="Tahoma" w:eastAsia="Tahoma" w:hAnsi="Tahoma" w:cs="Tahoma"/>
          <w:sz w:val="20"/>
          <w:szCs w:val="20"/>
        </w:rPr>
        <w:t xml:space="preserve"> sylvain.chevallier@universite-paris-saclay.fr</w:t>
      </w:r>
    </w:p>
    <w:p w14:paraId="7690C23E" w14:textId="77777777" w:rsidR="00E82375" w:rsidRDefault="00E82375">
      <w:pPr>
        <w:tabs>
          <w:tab w:val="left" w:pos="5103"/>
        </w:tabs>
        <w:ind w:right="-305"/>
        <w:rPr>
          <w:rFonts w:ascii="Tahoma" w:eastAsia="Tahoma" w:hAnsi="Tahoma" w:cs="Tahoma"/>
          <w:sz w:val="20"/>
          <w:szCs w:val="20"/>
        </w:rPr>
      </w:pPr>
    </w:p>
    <w:p w14:paraId="2A78B1B2" w14:textId="378305C1" w:rsidR="00E82375" w:rsidRDefault="008E519F" w:rsidP="6A590164">
      <w:pPr>
        <w:tabs>
          <w:tab w:val="left" w:pos="5103"/>
        </w:tabs>
        <w:ind w:right="-305"/>
        <w:rPr>
          <w:rFonts w:ascii="ArialMT" w:eastAsia="ArialMT" w:hAnsi="ArialMT" w:cs="ArialMT"/>
          <w:b/>
          <w:bCs/>
          <w:i/>
          <w:iCs/>
          <w:sz w:val="20"/>
          <w:szCs w:val="20"/>
        </w:rPr>
      </w:pPr>
      <w:proofErr w:type="gramStart"/>
      <w:r w:rsidRPr="6A590164">
        <w:rPr>
          <w:rFonts w:ascii="Tahoma" w:eastAsia="Tahoma" w:hAnsi="Tahoma" w:cs="Tahoma"/>
          <w:sz w:val="20"/>
          <w:szCs w:val="20"/>
        </w:rPr>
        <w:t xml:space="preserve">HDR  </w:t>
      </w:r>
      <w:r w:rsidRPr="6A590164">
        <w:rPr>
          <w:rFonts w:ascii="Wingdings" w:eastAsia="Wingdings" w:hAnsi="Wingdings" w:cs="Wingdings"/>
          <w:sz w:val="20"/>
          <w:szCs w:val="20"/>
        </w:rPr>
        <w:t>□</w:t>
      </w:r>
      <w:proofErr w:type="gramEnd"/>
      <w:r w:rsidRPr="6A590164">
        <w:rPr>
          <w:rFonts w:ascii="Tahoma" w:eastAsia="Tahoma" w:hAnsi="Tahoma" w:cs="Tahoma"/>
          <w:sz w:val="20"/>
          <w:szCs w:val="20"/>
        </w:rPr>
        <w:t xml:space="preserve">  Oui, délivrée le 4 décembre 2019</w:t>
      </w:r>
      <w:r>
        <w:tab/>
      </w:r>
      <w:r w:rsidRPr="6A590164">
        <w:rPr>
          <w:rFonts w:ascii="Tahoma" w:eastAsia="Tahoma" w:hAnsi="Tahoma" w:cs="Tahoma"/>
          <w:sz w:val="20"/>
          <w:szCs w:val="20"/>
        </w:rPr>
        <w:t xml:space="preserve">par l’Université de Versailles St Quentin </w:t>
      </w:r>
    </w:p>
    <w:p w14:paraId="7345C62A" w14:textId="77777777" w:rsidR="00E82375" w:rsidRDefault="008E519F">
      <w:pPr>
        <w:numPr>
          <w:ilvl w:val="0"/>
          <w:numId w:val="2"/>
        </w:numPr>
        <w:pBdr>
          <w:top w:val="nil"/>
          <w:left w:val="nil"/>
          <w:bottom w:val="nil"/>
          <w:right w:val="nil"/>
          <w:between w:val="nil"/>
        </w:pBdr>
        <w:tabs>
          <w:tab w:val="left" w:pos="5103"/>
        </w:tabs>
        <w:ind w:right="-305"/>
        <w:rPr>
          <w:rFonts w:ascii="Tahoma" w:eastAsia="Tahoma" w:hAnsi="Tahoma" w:cs="Tahoma"/>
          <w:color w:val="000000"/>
          <w:sz w:val="20"/>
          <w:szCs w:val="20"/>
        </w:rPr>
      </w:pPr>
      <w:r>
        <w:rPr>
          <w:rFonts w:ascii="Tahoma" w:eastAsia="Tahoma" w:hAnsi="Tahoma" w:cs="Tahoma"/>
          <w:color w:val="000000"/>
          <w:sz w:val="20"/>
          <w:szCs w:val="20"/>
        </w:rPr>
        <w:t>Non</w:t>
      </w:r>
    </w:p>
    <w:p w14:paraId="01392256" w14:textId="77777777" w:rsidR="00E82375" w:rsidRDefault="00E82375">
      <w:pPr>
        <w:tabs>
          <w:tab w:val="left" w:pos="4820"/>
          <w:tab w:val="left" w:pos="10660"/>
        </w:tabs>
        <w:rPr>
          <w:rFonts w:ascii="Tahoma" w:eastAsia="Tahoma" w:hAnsi="Tahoma" w:cs="Tahoma"/>
          <w:sz w:val="20"/>
          <w:szCs w:val="20"/>
        </w:rPr>
      </w:pPr>
    </w:p>
    <w:p w14:paraId="07E6FA16" w14:textId="77777777" w:rsidR="00E82375" w:rsidRDefault="00E82375">
      <w:pPr>
        <w:tabs>
          <w:tab w:val="left" w:pos="4820"/>
          <w:tab w:val="left" w:pos="10660"/>
        </w:tabs>
        <w:rPr>
          <w:rFonts w:ascii="Tahoma" w:eastAsia="Tahoma" w:hAnsi="Tahoma" w:cs="Tahoma"/>
          <w:sz w:val="20"/>
          <w:szCs w:val="20"/>
        </w:rPr>
      </w:pPr>
    </w:p>
    <w:p w14:paraId="4314E45A" w14:textId="77777777" w:rsidR="00E82375" w:rsidRDefault="008E519F">
      <w:pPr>
        <w:jc w:val="both"/>
        <w:rPr>
          <w:rFonts w:ascii="Tahoma" w:eastAsia="Tahoma" w:hAnsi="Tahoma" w:cs="Tahoma"/>
          <w:b/>
          <w:sz w:val="20"/>
          <w:szCs w:val="20"/>
        </w:rPr>
      </w:pPr>
      <w:r>
        <w:rPr>
          <w:rFonts w:ascii="Tahoma" w:eastAsia="Tahoma" w:hAnsi="Tahoma" w:cs="Tahoma"/>
          <w:b/>
          <w:sz w:val="20"/>
          <w:szCs w:val="20"/>
        </w:rPr>
        <w:t>1. Sujet de thèse (limité à 3 pages pleines sans la bibliographie)</w:t>
      </w:r>
    </w:p>
    <w:p w14:paraId="7DD7BD18" w14:textId="77777777" w:rsidR="008B0EB7" w:rsidRDefault="008B0EB7">
      <w:pPr>
        <w:jc w:val="both"/>
        <w:rPr>
          <w:rFonts w:ascii="Tahoma" w:eastAsia="Tahoma" w:hAnsi="Tahoma" w:cs="Tahoma"/>
          <w:b/>
          <w:sz w:val="20"/>
          <w:szCs w:val="20"/>
        </w:rPr>
      </w:pPr>
    </w:p>
    <w:p w14:paraId="70231704" w14:textId="421F97B6" w:rsidR="008B0EB7" w:rsidRPr="008B0EB7" w:rsidRDefault="008B0EB7" w:rsidP="008B0EB7">
      <w:pPr>
        <w:rPr>
          <w:i/>
        </w:rPr>
      </w:pPr>
      <w:r w:rsidRPr="008B0EB7">
        <w:rPr>
          <w:rFonts w:ascii="Calibri" w:eastAsia="Calibri" w:hAnsi="Calibri" w:cs="Calibri"/>
          <w:b/>
          <w:i/>
          <w:color w:val="000000"/>
        </w:rPr>
        <w:t xml:space="preserve">Développement d’une interface cerveau machines </w:t>
      </w:r>
      <w:r w:rsidR="005E5EA1">
        <w:rPr>
          <w:rFonts w:ascii="Calibri" w:eastAsia="Calibri" w:hAnsi="Calibri" w:cs="Calibri"/>
          <w:b/>
          <w:i/>
          <w:color w:val="000000"/>
        </w:rPr>
        <w:t>duale</w:t>
      </w:r>
      <w:r w:rsidRPr="008B0EB7">
        <w:rPr>
          <w:rFonts w:ascii="Calibri" w:eastAsia="Calibri" w:hAnsi="Calibri" w:cs="Calibri"/>
          <w:b/>
          <w:i/>
          <w:color w:val="000000"/>
        </w:rPr>
        <w:t xml:space="preserve"> et transparente</w:t>
      </w:r>
    </w:p>
    <w:p w14:paraId="0D36E18D" w14:textId="77777777" w:rsidR="008B0EB7" w:rsidRDefault="008B0EB7" w:rsidP="008B0EB7">
      <w:r>
        <w:rPr>
          <w:rFonts w:ascii="Calibri" w:eastAsia="Calibri" w:hAnsi="Calibri" w:cs="Calibri"/>
          <w:color w:val="000000"/>
          <w:sz w:val="22"/>
        </w:rPr>
        <w:t>  </w:t>
      </w:r>
    </w:p>
    <w:p w14:paraId="0D77A3AF"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Les interfaces cerveau-machine (ICM) sont des dispositifs qui offrent une voie de communication directe entre le système nerveux et une machine (Clerc et al, 2016). Les ICM peuvent s’appliquer à la prévention et à la résolution de problèmes engendrés par des troubles cognitifs et moteurs (interface passive) ou optimiser le couplage d’un opérateur (ex : pilote) avec les systèmes qu’il supervise (ex : pilote automatique). La mise en œuvre de telle ICM requiert en premier lieu l’utilisation de technologie de mesures cérébrales. Ces dernières années ont vu l’essor de nombreuses méthodologies en électro-encéphalographie (EEG) non-invasives permettant un décodage en « temps réel » de la dynamique des réponses cérébrales. En parallèle, nous assistons à une popularisation de l’EEG avec l’émergence de systèmes portatifs grand public, grâce à la miniaturisation des composants et l’augmentation de la puissance des calculateurs embarqués. Dans ce contexte, il existe deux approches principales dans le développement des ICM (Clerc et al, </w:t>
      </w:r>
      <w:proofErr w:type="gramStart"/>
      <w:r w:rsidRPr="001550CA">
        <w:rPr>
          <w:rFonts w:ascii="Tahoma" w:eastAsia="Tahoma" w:hAnsi="Tahoma" w:cs="Tahoma"/>
          <w:sz w:val="20"/>
          <w:szCs w:val="20"/>
        </w:rPr>
        <w:t>2016;</w:t>
      </w:r>
      <w:proofErr w:type="gram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Zander</w:t>
      </w:r>
      <w:proofErr w:type="spellEnd"/>
      <w:r w:rsidRPr="001550CA">
        <w:rPr>
          <w:rFonts w:ascii="Tahoma" w:eastAsia="Tahoma" w:hAnsi="Tahoma" w:cs="Tahoma"/>
          <w:sz w:val="20"/>
          <w:szCs w:val="20"/>
        </w:rPr>
        <w:t xml:space="preserve">, &amp; </w:t>
      </w:r>
      <w:proofErr w:type="spellStart"/>
      <w:r w:rsidRPr="001550CA">
        <w:rPr>
          <w:rFonts w:ascii="Tahoma" w:eastAsia="Tahoma" w:hAnsi="Tahoma" w:cs="Tahoma"/>
          <w:sz w:val="20"/>
          <w:szCs w:val="20"/>
        </w:rPr>
        <w:t>Kothe</w:t>
      </w:r>
      <w:proofErr w:type="spellEnd"/>
      <w:r w:rsidRPr="001550CA">
        <w:rPr>
          <w:rFonts w:ascii="Tahoma" w:eastAsia="Tahoma" w:hAnsi="Tahoma" w:cs="Tahoma"/>
          <w:sz w:val="20"/>
          <w:szCs w:val="20"/>
        </w:rPr>
        <w:t xml:space="preserve">, 2011). </w:t>
      </w:r>
    </w:p>
    <w:p w14:paraId="41CF32A9"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w:t>
      </w:r>
    </w:p>
    <w:p w14:paraId="44D75F2D"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Une première approche cherche à mettre en œuvre des ICM dites actives/réactives qui permettent à un utilisateur de contrôler volontairement un système (ex : chaise roulante, curseur d’une souris) à l’aide de ses ondes cérébrales. Dans le cadre des ICM actives, l’utilisateur doit s’entraîner à produire consciemment des signaux cérébraux « simples » et « clairs », par exemple en se relaxant (ondes alpha) ou en réalisant de l’imagerie motrice mentale (par ex : imaginer un mouvement de la main droite) afin d’y associer une commande (ex : déplacer à droite un curseur). La machine apprend en premier lieux à reconnaître les signaux d’intérêts de manière supervisée lors d’une phase de calibration. Or cette phase de calibration est généralement longue (~15/20 minutes et demande une forte concentration pour un nombre de commandes très limité (~4). De plus elle doit être répétée pour chaque nouvelle utilisation de l’ICM. Une approche alternative consiste à développer des ICM « réactives » où cette fois les signaux cérébraux d’intérêts sont produits en réaction à un stimuli externe (visuel, sonore, tactile) Par exemple, la focalisation du sujet sur un stimulus visuel flashant à une fréquence précise entraîne une augmentation de son activité cérébrale, mesurée avec l’EEG, dans cette même bande de fréquence (Allison et al, 2010). Ainsi en plaçant des stimulus visuels avec des fréquences différentes sur des emplacements distincts d’un écran, on peut y associer des commandes pour diriger un robot dans l’espace. Les ICM réactives basées sur des stimulus </w:t>
      </w:r>
      <w:r w:rsidRPr="001550CA">
        <w:rPr>
          <w:rFonts w:ascii="Tahoma" w:eastAsia="Tahoma" w:hAnsi="Tahoma" w:cs="Tahoma"/>
          <w:sz w:val="20"/>
          <w:szCs w:val="20"/>
        </w:rPr>
        <w:lastRenderedPageBreak/>
        <w:t xml:space="preserve">visuels présentent des performances de classification élevées (Chevallier et al, </w:t>
      </w:r>
      <w:proofErr w:type="gramStart"/>
      <w:r w:rsidRPr="001550CA">
        <w:rPr>
          <w:rFonts w:ascii="Tahoma" w:eastAsia="Tahoma" w:hAnsi="Tahoma" w:cs="Tahoma"/>
          <w:sz w:val="20"/>
          <w:szCs w:val="20"/>
        </w:rPr>
        <w:t>2021;</w:t>
      </w:r>
      <w:proofErr w:type="gram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Nakanishi</w:t>
      </w:r>
      <w:proofErr w:type="spellEnd"/>
      <w:r w:rsidRPr="001550CA">
        <w:rPr>
          <w:rFonts w:ascii="Tahoma" w:eastAsia="Tahoma" w:hAnsi="Tahoma" w:cs="Tahoma"/>
          <w:sz w:val="20"/>
          <w:szCs w:val="20"/>
        </w:rPr>
        <w:t xml:space="preserve"> et al, 2018; Nagel et al, 2019). La haute </w:t>
      </w:r>
      <w:proofErr w:type="spellStart"/>
      <w:r w:rsidRPr="001550CA">
        <w:rPr>
          <w:rFonts w:ascii="Tahoma" w:eastAsia="Tahoma" w:hAnsi="Tahoma" w:cs="Tahoma"/>
          <w:sz w:val="20"/>
          <w:szCs w:val="20"/>
        </w:rPr>
        <w:t>discriminabilité</w:t>
      </w:r>
      <w:proofErr w:type="spellEnd"/>
      <w:r w:rsidRPr="001550CA">
        <w:rPr>
          <w:rFonts w:ascii="Tahoma" w:eastAsia="Tahoma" w:hAnsi="Tahoma" w:cs="Tahoma"/>
          <w:sz w:val="20"/>
          <w:szCs w:val="20"/>
        </w:rPr>
        <w:t xml:space="preserve"> des réponses neuronales permet de concevoir des interfaces avec de nombreuses commandes, par exemple un clavier de 40 classes (</w:t>
      </w:r>
      <w:proofErr w:type="spellStart"/>
      <w:r w:rsidRPr="001550CA">
        <w:rPr>
          <w:rFonts w:ascii="Tahoma" w:eastAsia="Tahoma" w:hAnsi="Tahoma" w:cs="Tahoma"/>
          <w:sz w:val="20"/>
          <w:szCs w:val="20"/>
        </w:rPr>
        <w:t>Nakanishi</w:t>
      </w:r>
      <w:proofErr w:type="spellEnd"/>
      <w:r w:rsidRPr="001550CA">
        <w:rPr>
          <w:rFonts w:ascii="Tahoma" w:eastAsia="Tahoma" w:hAnsi="Tahoma" w:cs="Tahoma"/>
          <w:sz w:val="20"/>
          <w:szCs w:val="20"/>
        </w:rPr>
        <w:t xml:space="preserve"> et al, 2018). Néanmoins, les ICM réactives présentent de nombreux inconvénients pour les utilisateurs finaux.  Par exemple, la calibration reste un longue et sa durée dépend directement du nombre de commandes du système. Enfin, la limitation principale est que la plupart des ICM réactives sont des systèmes synchrones, ce qui signifie le système a besoin de connaître l’instant exact où le sujet commence à regarder le stimulus. En pratique, le système a un rythme figé qui alterne entre stimuli et pause afin de contraindre le rythme pour l’utilisateur, ce qui offre un sentiment de contrôle moindre. Pour finir, le scintillement des stimuli induit une fatigue oculaire de l'utilisateur et un risque d'épisodes épileptiques pour les sujets photosensibles.</w:t>
      </w:r>
    </w:p>
    <w:p w14:paraId="156B1CC3"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w:t>
      </w:r>
    </w:p>
    <w:p w14:paraId="493B2F65"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Une deuxième approche cherche à développer des </w:t>
      </w:r>
      <w:proofErr w:type="spellStart"/>
      <w:r w:rsidRPr="001550CA">
        <w:rPr>
          <w:rFonts w:ascii="Tahoma" w:eastAsia="Tahoma" w:hAnsi="Tahoma" w:cs="Tahoma"/>
          <w:sz w:val="20"/>
          <w:szCs w:val="20"/>
        </w:rPr>
        <w:t>ICMs</w:t>
      </w:r>
      <w:proofErr w:type="spellEnd"/>
      <w:r w:rsidRPr="001550CA">
        <w:rPr>
          <w:rFonts w:ascii="Tahoma" w:eastAsia="Tahoma" w:hAnsi="Tahoma" w:cs="Tahoma"/>
          <w:sz w:val="20"/>
          <w:szCs w:val="20"/>
        </w:rPr>
        <w:t xml:space="preserve"> passives, dont le but n’est alors plus de contrôler volontairement un effecteur mais de décoder l’état mental du sujet pour enrichir l’interaction homme-machine de manière implicite (</w:t>
      </w:r>
      <w:proofErr w:type="spellStart"/>
      <w:r w:rsidRPr="001550CA">
        <w:rPr>
          <w:rFonts w:ascii="Tahoma" w:eastAsia="Tahoma" w:hAnsi="Tahoma" w:cs="Tahoma"/>
          <w:sz w:val="20"/>
          <w:szCs w:val="20"/>
        </w:rPr>
        <w:t>Zander</w:t>
      </w:r>
      <w:proofErr w:type="spellEnd"/>
      <w:r w:rsidRPr="001550CA">
        <w:rPr>
          <w:rFonts w:ascii="Tahoma" w:eastAsia="Tahoma" w:hAnsi="Tahoma" w:cs="Tahoma"/>
          <w:sz w:val="20"/>
          <w:szCs w:val="20"/>
        </w:rPr>
        <w:t xml:space="preserve">, &amp; </w:t>
      </w:r>
      <w:proofErr w:type="spellStart"/>
      <w:r w:rsidRPr="001550CA">
        <w:rPr>
          <w:rFonts w:ascii="Tahoma" w:eastAsia="Tahoma" w:hAnsi="Tahoma" w:cs="Tahoma"/>
          <w:sz w:val="20"/>
          <w:szCs w:val="20"/>
        </w:rPr>
        <w:t>Kothe</w:t>
      </w:r>
      <w:proofErr w:type="spellEnd"/>
      <w:r w:rsidRPr="001550CA">
        <w:rPr>
          <w:rFonts w:ascii="Tahoma" w:eastAsia="Tahoma" w:hAnsi="Tahoma" w:cs="Tahoma"/>
          <w:sz w:val="20"/>
          <w:szCs w:val="20"/>
        </w:rPr>
        <w:t xml:space="preserve">, 2011). Les états mentaux habituellement considérés sont le niveau de charge mentale, la fatigue ou le niveau </w:t>
      </w:r>
      <w:proofErr w:type="gramStart"/>
      <w:r w:rsidRPr="001550CA">
        <w:rPr>
          <w:rFonts w:ascii="Tahoma" w:eastAsia="Tahoma" w:hAnsi="Tahoma" w:cs="Tahoma"/>
          <w:sz w:val="20"/>
          <w:szCs w:val="20"/>
        </w:rPr>
        <w:t>d’attention  (</w:t>
      </w:r>
      <w:proofErr w:type="spellStart"/>
      <w:proofErr w:type="gramEnd"/>
      <w:r w:rsidRPr="001550CA">
        <w:rPr>
          <w:rFonts w:ascii="Tahoma" w:eastAsia="Tahoma" w:hAnsi="Tahoma" w:cs="Tahoma"/>
          <w:sz w:val="20"/>
          <w:szCs w:val="20"/>
        </w:rPr>
        <w:t>Gateau</w:t>
      </w:r>
      <w:proofErr w:type="spellEnd"/>
      <w:r w:rsidRPr="001550CA">
        <w:rPr>
          <w:rFonts w:ascii="Tahoma" w:eastAsia="Tahoma" w:hAnsi="Tahoma" w:cs="Tahoma"/>
          <w:sz w:val="20"/>
          <w:szCs w:val="20"/>
        </w:rPr>
        <w:t xml:space="preserve"> et al., 2018 ; </w:t>
      </w:r>
      <w:proofErr w:type="spellStart"/>
      <w:r w:rsidRPr="001550CA">
        <w:rPr>
          <w:rFonts w:ascii="Tahoma" w:eastAsia="Tahoma" w:hAnsi="Tahoma" w:cs="Tahoma"/>
          <w:sz w:val="20"/>
          <w:szCs w:val="20"/>
        </w:rPr>
        <w:t>Dehais</w:t>
      </w:r>
      <w:proofErr w:type="spellEnd"/>
      <w:r w:rsidRPr="001550CA">
        <w:rPr>
          <w:rFonts w:ascii="Tahoma" w:eastAsia="Tahoma" w:hAnsi="Tahoma" w:cs="Tahoma"/>
          <w:sz w:val="20"/>
          <w:szCs w:val="20"/>
        </w:rPr>
        <w:t xml:space="preserve"> et al., 2018, 2019) ou la fatigue. Cette estimation permet en retour d’adapter dynamiquement l’interface pour maintenir une performance optimale (</w:t>
      </w:r>
      <w:proofErr w:type="spellStart"/>
      <w:r w:rsidRPr="001550CA">
        <w:rPr>
          <w:rFonts w:ascii="Tahoma" w:eastAsia="Tahoma" w:hAnsi="Tahoma" w:cs="Tahoma"/>
          <w:sz w:val="20"/>
          <w:szCs w:val="20"/>
        </w:rPr>
        <w:t>Aricò</w:t>
      </w:r>
      <w:proofErr w:type="spellEnd"/>
      <w:r w:rsidRPr="001550CA">
        <w:rPr>
          <w:rFonts w:ascii="Tahoma" w:eastAsia="Tahoma" w:hAnsi="Tahoma" w:cs="Tahoma"/>
          <w:sz w:val="20"/>
          <w:szCs w:val="20"/>
        </w:rPr>
        <w:t xml:space="preserve"> et al., 2017). Généralement, l’estimation des états mentaux est réalisée par des analyses temporelles ou fréquentielles du signal </w:t>
      </w:r>
      <w:proofErr w:type="spellStart"/>
      <w:r w:rsidRPr="001550CA">
        <w:rPr>
          <w:rFonts w:ascii="Tahoma" w:eastAsia="Tahoma" w:hAnsi="Tahoma" w:cs="Tahoma"/>
          <w:sz w:val="20"/>
          <w:szCs w:val="20"/>
        </w:rPr>
        <w:t>électrophysiologique</w:t>
      </w:r>
      <w:proofErr w:type="spell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Borghini</w:t>
      </w:r>
      <w:proofErr w:type="spellEnd"/>
      <w:r w:rsidRPr="001550CA">
        <w:rPr>
          <w:rFonts w:ascii="Tahoma" w:eastAsia="Tahoma" w:hAnsi="Tahoma" w:cs="Tahoma"/>
          <w:sz w:val="20"/>
          <w:szCs w:val="20"/>
        </w:rPr>
        <w:t xml:space="preserve"> et al, </w:t>
      </w:r>
      <w:proofErr w:type="gramStart"/>
      <w:r w:rsidRPr="001550CA">
        <w:rPr>
          <w:rFonts w:ascii="Tahoma" w:eastAsia="Tahoma" w:hAnsi="Tahoma" w:cs="Tahoma"/>
          <w:sz w:val="20"/>
          <w:szCs w:val="20"/>
        </w:rPr>
        <w:t>2014;</w:t>
      </w:r>
      <w:proofErr w:type="gramEnd"/>
      <w:r w:rsidRPr="001550CA">
        <w:rPr>
          <w:rFonts w:ascii="Tahoma" w:eastAsia="Tahoma" w:hAnsi="Tahoma" w:cs="Tahoma"/>
          <w:sz w:val="20"/>
          <w:szCs w:val="20"/>
        </w:rPr>
        <w:t xml:space="preserve"> Brouwer et al, 2013).). Tout comme pour les méthodes actives/réactives il faut au préalable collecter des données pour calibrer les algorithmes ce qui nécessite l'induction d'états mentaux spécifiques (par exemple, différents niveaux de stress ou d'attention) de manière répétitive. C’est bien sur problématique si la situation est particulièrement désagréable pour le sujet et il est particulièrement difficile de créer de telles situations de manière répétée et réaliste en laboratoire. Enfin, cette phase d’apprentissage doit être réalisée avant chaque utilisation, ce qui limite son intérêt dans les situations de la vie courante. </w:t>
      </w:r>
    </w:p>
    <w:p w14:paraId="7E960543"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w:t>
      </w:r>
    </w:p>
    <w:p w14:paraId="5C54D7CB"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L’ensemble de ces travaux montrent qu’en dépit de leur intérêt dans de nombreux domaines, les ICM restent confinés au cadre du laboratoire principalement pour des problèmes de performance et de confort (calibration longue, flash visuels intrusifs, dispositifs non asynchrones). Aussi dans le cadre de cette thèse nous proposons une nouvelle approche pour développer une ICM robuste et transparente et duale dans son utilisation. Par robuste et transparente dans son utilisation, nous sous-entendons que l’ICM sera asynchrone (i.e. déclenchée et contrôlée par l’utilisateur), aura des temps de calibration extrêmement rapide (environ 1 à 2 minutes) avec des performances de justesse de prédiction &gt;90%. La conception des « flashs visuels » sera améliorée pour les rendre quasi transparents et confortables tout en permettant leur décodage par les algorithmes d’apprentissage machine.  Par duale, nous souhaitons que l’ICM soit à la fois réactive et passive pour permettre une interaction </w:t>
      </w:r>
      <w:proofErr w:type="spellStart"/>
      <w:r w:rsidRPr="001550CA">
        <w:rPr>
          <w:rFonts w:ascii="Tahoma" w:eastAsia="Tahoma" w:hAnsi="Tahoma" w:cs="Tahoma"/>
          <w:sz w:val="20"/>
          <w:szCs w:val="20"/>
        </w:rPr>
        <w:t>bi-directionnelle</w:t>
      </w:r>
      <w:proofErr w:type="spellEnd"/>
      <w:r w:rsidRPr="001550CA">
        <w:rPr>
          <w:rFonts w:ascii="Tahoma" w:eastAsia="Tahoma" w:hAnsi="Tahoma" w:cs="Tahoma"/>
          <w:sz w:val="20"/>
          <w:szCs w:val="20"/>
        </w:rPr>
        <w:t xml:space="preserve">. En effet, les ICM réactive et passives ont jusqu'à présent été utilisées séparément, alors que de nombreuses tâches de la vie quotidienne impliquent conjointement des interactions volontaires avec une interface utilisateur et la surveillance de l'état de la machine. En outre, le même dispositif (par exemple, l'EEG) pourrait être utilisé pour recueillir des données cérébrales et alimenter différents algorithmes chargés de contrôler une interface et de déduire l'état mental de l'utilisateur. Une telle approche ouvrirait la voie à la conception d'un nouveau concept de technologie </w:t>
      </w:r>
      <w:proofErr w:type="spellStart"/>
      <w:r w:rsidRPr="001550CA">
        <w:rPr>
          <w:rFonts w:ascii="Tahoma" w:eastAsia="Tahoma" w:hAnsi="Tahoma" w:cs="Tahoma"/>
          <w:sz w:val="20"/>
          <w:szCs w:val="20"/>
        </w:rPr>
        <w:t>neuroadaptative</w:t>
      </w:r>
      <w:proofErr w:type="spellEnd"/>
      <w:r w:rsidRPr="001550CA">
        <w:rPr>
          <w:rFonts w:ascii="Tahoma" w:eastAsia="Tahoma" w:hAnsi="Tahoma" w:cs="Tahoma"/>
          <w:sz w:val="20"/>
          <w:szCs w:val="20"/>
        </w:rPr>
        <w:t xml:space="preserve">, à savoir une ICM Duale. </w:t>
      </w:r>
    </w:p>
    <w:p w14:paraId="3DE77BB6" w14:textId="77777777" w:rsidR="008B0EB7" w:rsidRPr="001550CA" w:rsidRDefault="008B0EB7" w:rsidP="008B0EB7">
      <w:pPr>
        <w:jc w:val="both"/>
        <w:rPr>
          <w:rFonts w:ascii="Tahoma" w:eastAsia="Tahoma" w:hAnsi="Tahoma" w:cs="Tahoma"/>
          <w:sz w:val="20"/>
          <w:szCs w:val="20"/>
        </w:rPr>
      </w:pPr>
    </w:p>
    <w:p w14:paraId="7481BD58"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Une première étape pour mettre en œuvre une telle ICM transparente associée à une courte calibration sera amené de considérer les stimulations nommées « code-VEP ». Au lieu de flasher de manière périodique, l’affichage du stimulus suit une séquence binaire pseudo-aléatoire apériodique. Des études utilisant ce paradigme ont pu obtenir des performances très convaincantes (</w:t>
      </w:r>
      <w:proofErr w:type="spellStart"/>
      <w:r w:rsidRPr="001550CA">
        <w:rPr>
          <w:rFonts w:ascii="Tahoma" w:eastAsia="Tahoma" w:hAnsi="Tahoma" w:cs="Tahoma"/>
          <w:sz w:val="20"/>
          <w:szCs w:val="20"/>
        </w:rPr>
        <w:t>Thielen</w:t>
      </w:r>
      <w:proofErr w:type="spellEnd"/>
      <w:r w:rsidRPr="001550CA">
        <w:rPr>
          <w:rFonts w:ascii="Tahoma" w:eastAsia="Tahoma" w:hAnsi="Tahoma" w:cs="Tahoma"/>
          <w:sz w:val="20"/>
          <w:szCs w:val="20"/>
        </w:rPr>
        <w:t xml:space="preserve"> et al, </w:t>
      </w:r>
      <w:proofErr w:type="gramStart"/>
      <w:r w:rsidRPr="001550CA">
        <w:rPr>
          <w:rFonts w:ascii="Tahoma" w:eastAsia="Tahoma" w:hAnsi="Tahoma" w:cs="Tahoma"/>
          <w:sz w:val="20"/>
          <w:szCs w:val="20"/>
        </w:rPr>
        <w:t>2015;</w:t>
      </w:r>
      <w:proofErr w:type="gram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Naegel</w:t>
      </w:r>
      <w:proofErr w:type="spellEnd"/>
      <w:r w:rsidRPr="001550CA">
        <w:rPr>
          <w:rFonts w:ascii="Tahoma" w:eastAsia="Tahoma" w:hAnsi="Tahoma" w:cs="Tahoma"/>
          <w:sz w:val="20"/>
          <w:szCs w:val="20"/>
        </w:rPr>
        <w:t xml:space="preserve"> et al, 2019; </w:t>
      </w:r>
      <w:proofErr w:type="spellStart"/>
      <w:r w:rsidRPr="001550CA">
        <w:rPr>
          <w:rFonts w:ascii="Tahoma" w:eastAsia="Tahoma" w:hAnsi="Tahoma" w:cs="Tahoma"/>
          <w:sz w:val="20"/>
          <w:szCs w:val="20"/>
        </w:rPr>
        <w:t>Turi</w:t>
      </w:r>
      <w:proofErr w:type="spellEnd"/>
      <w:r w:rsidRPr="001550CA">
        <w:rPr>
          <w:rFonts w:ascii="Tahoma" w:eastAsia="Tahoma" w:hAnsi="Tahoma" w:cs="Tahoma"/>
          <w:sz w:val="20"/>
          <w:szCs w:val="20"/>
        </w:rPr>
        <w:t xml:space="preserve"> et al, 2020) associées à des calibrations réduites, en comparaison des stimuli périodiques plus classiques.  Par ailleurs, une étude est en cours à l’ISAE-SUPAERO a obtenu des résultats préliminaires allant également dans ce sens. Il s’agira donc de capitaliser sur ces bons résultats et poursuivre dans l’optique de réduction de calibration.</w:t>
      </w:r>
    </w:p>
    <w:p w14:paraId="3049DD12" w14:textId="77777777" w:rsidR="008B0EB7" w:rsidRPr="001550CA" w:rsidRDefault="008B0EB7" w:rsidP="008B0EB7">
      <w:pPr>
        <w:jc w:val="both"/>
        <w:rPr>
          <w:rFonts w:ascii="Tahoma" w:eastAsia="Tahoma" w:hAnsi="Tahoma" w:cs="Tahoma"/>
          <w:sz w:val="20"/>
          <w:szCs w:val="20"/>
        </w:rPr>
      </w:pPr>
    </w:p>
    <w:p w14:paraId="1CB2B802"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Il sera ensuite nécessaire de développer de nouveaux algorithmes de classification automatiques. Pour cela, une piste intéressante pour le candidat sera d’utiliser de réseaux de neurones </w:t>
      </w:r>
      <w:proofErr w:type="spellStart"/>
      <w:r w:rsidRPr="001550CA">
        <w:rPr>
          <w:rFonts w:ascii="Tahoma" w:eastAsia="Tahoma" w:hAnsi="Tahoma" w:cs="Tahoma"/>
          <w:sz w:val="20"/>
          <w:szCs w:val="20"/>
        </w:rPr>
        <w:t>convolutifs</w:t>
      </w:r>
      <w:proofErr w:type="spellEnd"/>
      <w:r w:rsidRPr="001550CA">
        <w:rPr>
          <w:rFonts w:ascii="Tahoma" w:eastAsia="Tahoma" w:hAnsi="Tahoma" w:cs="Tahoma"/>
          <w:sz w:val="20"/>
          <w:szCs w:val="20"/>
        </w:rPr>
        <w:t xml:space="preserve">. Ce sont ces mêmes réseaux qui ont donné lieux à une révolution dans le domaine de la vision par ordinateur en 2012 puis du traitement du langage naturel quelques années plus tard. Bien qu’il existe déjà quelques démonstrations convaincantes de l’utilisation de tels réseaux pour la classification de signaux cérébraux (Nagel et al, </w:t>
      </w:r>
      <w:proofErr w:type="gramStart"/>
      <w:r w:rsidRPr="001550CA">
        <w:rPr>
          <w:rFonts w:ascii="Tahoma" w:eastAsia="Tahoma" w:hAnsi="Tahoma" w:cs="Tahoma"/>
          <w:sz w:val="20"/>
          <w:szCs w:val="20"/>
        </w:rPr>
        <w:t>2019;</w:t>
      </w:r>
      <w:proofErr w:type="gram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Vernont</w:t>
      </w:r>
      <w:proofErr w:type="spellEnd"/>
      <w:r w:rsidRPr="001550CA">
        <w:rPr>
          <w:rFonts w:ascii="Tahoma" w:eastAsia="Tahoma" w:hAnsi="Tahoma" w:cs="Tahoma"/>
          <w:sz w:val="20"/>
          <w:szCs w:val="20"/>
        </w:rPr>
        <w:t xml:space="preserve"> et al, 2016;  Banville et al, 2021), beaucoup reste encore à développer en comparaison des autres domaines de l’apprentissage automatiques. Ces réseaux nous semblent des candidats prometteurs car ce sont ceux les plus à mêmes de modéliser des relations courtes distances. En effet, les réponses cérébrales à un stimuli visuelles sont de l’ordre de 250ms ce qui correspond à 125 points pour un système EEG possédant une fréquence d’échantillonnage de 500Hz. Par ailleurs et c’est un des principaux challenges, il faudra associer à ces réseaux de neurones de nouveaux processus de décision asynchrones, opérant sur des durées flexibles afin de dépasser les limites et la rigidité d’un point de vue utilisateur des interfaces synchrones existantes. Enfin, ces réseaux de neurones </w:t>
      </w:r>
      <w:proofErr w:type="spellStart"/>
      <w:r w:rsidRPr="001550CA">
        <w:rPr>
          <w:rFonts w:ascii="Tahoma" w:eastAsia="Tahoma" w:hAnsi="Tahoma" w:cs="Tahoma"/>
          <w:sz w:val="20"/>
          <w:szCs w:val="20"/>
        </w:rPr>
        <w:t>convolutifs</w:t>
      </w:r>
      <w:proofErr w:type="spellEnd"/>
      <w:r w:rsidRPr="001550CA">
        <w:rPr>
          <w:rFonts w:ascii="Tahoma" w:eastAsia="Tahoma" w:hAnsi="Tahoma" w:cs="Tahoma"/>
          <w:sz w:val="20"/>
          <w:szCs w:val="20"/>
        </w:rPr>
        <w:t xml:space="preserve"> offrent également des possibilités bien établies pour transférer l’apprentissage depuis un problème particulier </w:t>
      </w:r>
      <w:r w:rsidRPr="001550CA">
        <w:rPr>
          <w:rFonts w:ascii="Tahoma" w:eastAsia="Tahoma" w:hAnsi="Tahoma" w:cs="Tahoma"/>
          <w:sz w:val="20"/>
          <w:szCs w:val="20"/>
        </w:rPr>
        <w:lastRenderedPageBreak/>
        <w:t xml:space="preserve">(un sujet dans notre cas) vers un </w:t>
      </w:r>
      <w:proofErr w:type="spellStart"/>
      <w:r w:rsidRPr="001550CA">
        <w:rPr>
          <w:rFonts w:ascii="Tahoma" w:eastAsia="Tahoma" w:hAnsi="Tahoma" w:cs="Tahoma"/>
          <w:sz w:val="20"/>
          <w:szCs w:val="20"/>
        </w:rPr>
        <w:t>un</w:t>
      </w:r>
      <w:proofErr w:type="spellEnd"/>
      <w:r w:rsidRPr="001550CA">
        <w:rPr>
          <w:rFonts w:ascii="Tahoma" w:eastAsia="Tahoma" w:hAnsi="Tahoma" w:cs="Tahoma"/>
          <w:sz w:val="20"/>
          <w:szCs w:val="20"/>
        </w:rPr>
        <w:t xml:space="preserve"> autre problème (un autre sujet) : transfert </w:t>
      </w:r>
      <w:proofErr w:type="spellStart"/>
      <w:r w:rsidRPr="001550CA">
        <w:rPr>
          <w:rFonts w:ascii="Tahoma" w:eastAsia="Tahoma" w:hAnsi="Tahoma" w:cs="Tahoma"/>
          <w:sz w:val="20"/>
          <w:szCs w:val="20"/>
        </w:rPr>
        <w:t>learning</w:t>
      </w:r>
      <w:proofErr w:type="spell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zero</w:t>
      </w:r>
      <w:proofErr w:type="spell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shot</w:t>
      </w:r>
      <w:proofErr w:type="spell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learning</w:t>
      </w:r>
      <w:proofErr w:type="spellEnd"/>
      <w:r w:rsidRPr="001550CA">
        <w:rPr>
          <w:rFonts w:ascii="Tahoma" w:eastAsia="Tahoma" w:hAnsi="Tahoma" w:cs="Tahoma"/>
          <w:sz w:val="20"/>
          <w:szCs w:val="20"/>
        </w:rPr>
        <w:t>, self-</w:t>
      </w:r>
      <w:proofErr w:type="spellStart"/>
      <w:r w:rsidRPr="001550CA">
        <w:rPr>
          <w:rFonts w:ascii="Tahoma" w:eastAsia="Tahoma" w:hAnsi="Tahoma" w:cs="Tahoma"/>
          <w:sz w:val="20"/>
          <w:szCs w:val="20"/>
        </w:rPr>
        <w:t>supervised</w:t>
      </w:r>
      <w:proofErr w:type="spellEnd"/>
      <w:r w:rsidRPr="001550CA">
        <w:rPr>
          <w:rFonts w:ascii="Tahoma" w:eastAsia="Tahoma" w:hAnsi="Tahoma" w:cs="Tahoma"/>
          <w:sz w:val="20"/>
          <w:szCs w:val="20"/>
        </w:rPr>
        <w:t xml:space="preserve"> </w:t>
      </w:r>
      <w:proofErr w:type="spellStart"/>
      <w:r w:rsidRPr="001550CA">
        <w:rPr>
          <w:rFonts w:ascii="Tahoma" w:eastAsia="Tahoma" w:hAnsi="Tahoma" w:cs="Tahoma"/>
          <w:sz w:val="20"/>
          <w:szCs w:val="20"/>
        </w:rPr>
        <w:t>learning</w:t>
      </w:r>
      <w:proofErr w:type="spellEnd"/>
      <w:r w:rsidRPr="001550CA">
        <w:rPr>
          <w:rFonts w:ascii="Tahoma" w:eastAsia="Tahoma" w:hAnsi="Tahoma" w:cs="Tahoma"/>
          <w:sz w:val="20"/>
          <w:szCs w:val="20"/>
        </w:rPr>
        <w:t>. Ces transferts d’apprentissage pourraient très probablement permettre de réduire la calibration en utilisant des données d’autres sujets ou taches en complément (Wei et al, 2022). Il n’existe pour l’heure pas de base de données publiques EEG pour le paradigme du code-VEP. Dans une démarche de science ouverte et collaborative, nous proposerons de collecter et diffuser un telle base de données.</w:t>
      </w:r>
    </w:p>
    <w:p w14:paraId="0F49EE9C" w14:textId="77777777" w:rsidR="008B0EB7" w:rsidRPr="001550CA" w:rsidRDefault="008B0EB7" w:rsidP="008B0EB7">
      <w:pPr>
        <w:jc w:val="both"/>
        <w:rPr>
          <w:rFonts w:ascii="Tahoma" w:eastAsia="Tahoma" w:hAnsi="Tahoma" w:cs="Tahoma"/>
          <w:sz w:val="20"/>
          <w:szCs w:val="20"/>
        </w:rPr>
      </w:pPr>
    </w:p>
    <w:p w14:paraId="22538DE5"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Le dernier objectif de ce projet de thèse consistera à développer de nouveaux stimulus visuels plus confortables, avec une meilleure expérience utilisateur. Actuellement les ICM réactives utilisant le code-VEP pour la stimulation font flasher de simples rectangles unis, avec un contraste maximal. Des travaux en cours à l’ISAE-SUPAERO ont montré qu’il est possible de réduire le contraste de la stimulation pour les rendre </w:t>
      </w:r>
      <w:proofErr w:type="spellStart"/>
      <w:r w:rsidRPr="001550CA">
        <w:rPr>
          <w:rFonts w:ascii="Tahoma" w:eastAsia="Tahoma" w:hAnsi="Tahoma" w:cs="Tahoma"/>
          <w:sz w:val="20"/>
          <w:szCs w:val="20"/>
        </w:rPr>
        <w:t>perceptuellement</w:t>
      </w:r>
      <w:proofErr w:type="spellEnd"/>
      <w:r w:rsidRPr="001550CA">
        <w:rPr>
          <w:rFonts w:ascii="Tahoma" w:eastAsia="Tahoma" w:hAnsi="Tahoma" w:cs="Tahoma"/>
          <w:sz w:val="20"/>
          <w:szCs w:val="20"/>
        </w:rPr>
        <w:t xml:space="preserve"> presque invisibles tout en gardant des performances satisfaisantes (</w:t>
      </w:r>
      <w:proofErr w:type="spellStart"/>
      <w:r w:rsidRPr="001550CA">
        <w:rPr>
          <w:rFonts w:ascii="Tahoma" w:eastAsia="Tahoma" w:hAnsi="Tahoma" w:cs="Tahoma"/>
          <w:sz w:val="20"/>
          <w:szCs w:val="20"/>
        </w:rPr>
        <w:t>Ladouce</w:t>
      </w:r>
      <w:proofErr w:type="spellEnd"/>
      <w:r w:rsidRPr="001550CA">
        <w:rPr>
          <w:rFonts w:ascii="Tahoma" w:eastAsia="Tahoma" w:hAnsi="Tahoma" w:cs="Tahoma"/>
          <w:sz w:val="20"/>
          <w:szCs w:val="20"/>
        </w:rPr>
        <w:t xml:space="preserve"> et al, 2022). Nous pensons qu’il reste beaucoup encore à explorer, notamment au travers des textures, couleurs et formes de stimulus. De manière avantageuse cette approche pourrait être adaptée aux </w:t>
      </w:r>
      <w:proofErr w:type="spellStart"/>
      <w:r w:rsidRPr="001550CA">
        <w:rPr>
          <w:rFonts w:ascii="Tahoma" w:eastAsia="Tahoma" w:hAnsi="Tahoma" w:cs="Tahoma"/>
          <w:sz w:val="20"/>
          <w:szCs w:val="20"/>
        </w:rPr>
        <w:t>ICMs</w:t>
      </w:r>
      <w:proofErr w:type="spellEnd"/>
      <w:r w:rsidRPr="001550CA">
        <w:rPr>
          <w:rFonts w:ascii="Tahoma" w:eastAsia="Tahoma" w:hAnsi="Tahoma" w:cs="Tahoma"/>
          <w:sz w:val="20"/>
          <w:szCs w:val="20"/>
        </w:rPr>
        <w:t xml:space="preserve"> passives afin de détecter le niveau d’attention et de vigilance des utilisateurs sur différentes zones d’une interface. En plaçant ces stimuli transparents à l'arrière-plan de différentes régions d'intérêt, on pourra mesurer l'intensité de la réponse du cerveau et en déduire le niveau d'attention alloué à ces zones spécifiques. Il serait attendu par exemple qu’un utilisateur engagé et attentif aura des réponses plus intenses alors qu’un utilisateur </w:t>
      </w:r>
      <w:proofErr w:type="spellStart"/>
      <w:r w:rsidRPr="001550CA">
        <w:rPr>
          <w:rFonts w:ascii="Tahoma" w:eastAsia="Tahoma" w:hAnsi="Tahoma" w:cs="Tahoma"/>
          <w:sz w:val="20"/>
          <w:szCs w:val="20"/>
        </w:rPr>
        <w:t>hypovigilant</w:t>
      </w:r>
      <w:proofErr w:type="spellEnd"/>
      <w:r w:rsidRPr="001550CA">
        <w:rPr>
          <w:rFonts w:ascii="Tahoma" w:eastAsia="Tahoma" w:hAnsi="Tahoma" w:cs="Tahoma"/>
          <w:sz w:val="20"/>
          <w:szCs w:val="20"/>
        </w:rPr>
        <w:t xml:space="preserve"> aura des réponses cérébrales plus faibles.  En conséquent nous pourrons utiliser ces mesures pour adapter l’interaction (ex : transfert d’autorité vers le pilote automatique en cas d’hypovigilance) entre l’humain et les systèmes qu’ils contrôlent. L’intérêt de cette approche sera d’utiliser la même calibration pour l’ICM réactive et l’ICM passive et permettre le développement d’une véritable ICM duale.</w:t>
      </w:r>
    </w:p>
    <w:p w14:paraId="7A775F02" w14:textId="77777777" w:rsidR="008B0EB7" w:rsidRPr="001550CA" w:rsidRDefault="008B0EB7" w:rsidP="008B0EB7">
      <w:pPr>
        <w:jc w:val="both"/>
        <w:rPr>
          <w:rFonts w:ascii="Tahoma" w:eastAsia="Tahoma" w:hAnsi="Tahoma" w:cs="Tahoma"/>
          <w:sz w:val="20"/>
          <w:szCs w:val="20"/>
        </w:rPr>
      </w:pPr>
    </w:p>
    <w:p w14:paraId="5084C13E"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Concrètement, le plan de travail sera le suivant </w:t>
      </w:r>
    </w:p>
    <w:p w14:paraId="0FF6488F"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Première année de thèse</w:t>
      </w:r>
    </w:p>
    <w:p w14:paraId="764A520A"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État de l’art s’appuyant en 1er lieu sur les travaux en stage de césure du candidat M. </w:t>
      </w:r>
      <w:proofErr w:type="spellStart"/>
      <w:proofErr w:type="gramStart"/>
      <w:r w:rsidRPr="001550CA">
        <w:rPr>
          <w:rFonts w:ascii="Tahoma" w:eastAsia="Tahoma" w:hAnsi="Tahoma" w:cs="Tahoma"/>
          <w:sz w:val="20"/>
          <w:szCs w:val="20"/>
        </w:rPr>
        <w:t>Velut</w:t>
      </w:r>
      <w:proofErr w:type="spellEnd"/>
      <w:r w:rsidRPr="001550CA">
        <w:rPr>
          <w:rFonts w:ascii="Tahoma" w:eastAsia="Tahoma" w:hAnsi="Tahoma" w:cs="Tahoma"/>
          <w:sz w:val="20"/>
          <w:szCs w:val="20"/>
        </w:rPr>
        <w:t>,  en</w:t>
      </w:r>
      <w:proofErr w:type="gramEnd"/>
      <w:r w:rsidRPr="001550CA">
        <w:rPr>
          <w:rFonts w:ascii="Tahoma" w:eastAsia="Tahoma" w:hAnsi="Tahoma" w:cs="Tahoma"/>
          <w:sz w:val="20"/>
          <w:szCs w:val="20"/>
        </w:rPr>
        <w:t xml:space="preserve"> cours et les connaissances accumulées au cours des 2 dernières années par l’équipe de l’ISAE-SUPAERO </w:t>
      </w:r>
    </w:p>
    <w:p w14:paraId="1C3A3D66"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Constitution d’une base de données (sur le modèle de celle en SSVEP de </w:t>
      </w:r>
      <w:proofErr w:type="spellStart"/>
      <w:r w:rsidRPr="001550CA">
        <w:rPr>
          <w:rFonts w:ascii="Tahoma" w:eastAsia="Tahoma" w:hAnsi="Tahoma" w:cs="Tahoma"/>
          <w:sz w:val="20"/>
          <w:szCs w:val="20"/>
        </w:rPr>
        <w:t>Nakinashi</w:t>
      </w:r>
      <w:proofErr w:type="spellEnd"/>
      <w:r w:rsidRPr="001550CA">
        <w:rPr>
          <w:rFonts w:ascii="Tahoma" w:eastAsia="Tahoma" w:hAnsi="Tahoma" w:cs="Tahoma"/>
          <w:sz w:val="20"/>
          <w:szCs w:val="20"/>
        </w:rPr>
        <w:t>) et publication en ligne, au travers la plateforme MOABB : design expérimental et développement de l’interface, collecte de données avec une vingtaine de sujets, traitement des données et développement d’une méthode d’analyse automatique et statique.</w:t>
      </w:r>
    </w:p>
    <w:p w14:paraId="01523DF6"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 xml:space="preserve">Deuxième année de thèse </w:t>
      </w:r>
    </w:p>
    <w:p w14:paraId="4B1FB9EB"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Développement de nouveaux algorithmes, procédures d’entraînement et processus de décision asynchrone (séquençage en 2 étapes pour détecter dans une première étape si l’utilisateur regarde n’importe quel stimuli puis l’identification de celui-ci).</w:t>
      </w:r>
    </w:p>
    <w:p w14:paraId="1B2C4504"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Développement de stimuli maximisant l’expérience utilisateur tout en conservant un compromis avec la performance. Réalisation d’expérimentations avec une vingtaine de sujets.</w:t>
      </w:r>
    </w:p>
    <w:p w14:paraId="0C6064D3"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Troisième année de thèse :</w:t>
      </w:r>
    </w:p>
    <w:p w14:paraId="6908B93C"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Transfert et adaptation de la chaîne de traitement pour l’utilisation avec des casques EEG à électrodes sèches (i.e. sans gel) pour améliorer le confort des utilisateurs. Expérimentation avec une dizaine de sujets</w:t>
      </w:r>
    </w:p>
    <w:p w14:paraId="0EB710AF"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t>Rédactions du manuscrit de thèse</w:t>
      </w:r>
    </w:p>
    <w:p w14:paraId="2007D3E8" w14:textId="77777777" w:rsidR="008B0EB7" w:rsidRPr="001550CA" w:rsidRDefault="008B0EB7" w:rsidP="008B0EB7">
      <w:pPr>
        <w:jc w:val="both"/>
        <w:rPr>
          <w:rFonts w:ascii="Tahoma" w:eastAsia="Tahoma" w:hAnsi="Tahoma" w:cs="Tahoma"/>
          <w:sz w:val="20"/>
          <w:szCs w:val="20"/>
        </w:rPr>
      </w:pPr>
    </w:p>
    <w:p w14:paraId="675925F3" w14:textId="77777777" w:rsidR="008B0EB7" w:rsidRPr="001550CA" w:rsidRDefault="008B0EB7" w:rsidP="008B0EB7">
      <w:pPr>
        <w:jc w:val="both"/>
        <w:rPr>
          <w:rFonts w:ascii="Tahoma" w:eastAsia="Tahoma" w:hAnsi="Tahoma" w:cs="Tahoma"/>
          <w:sz w:val="20"/>
          <w:szCs w:val="20"/>
        </w:rPr>
      </w:pPr>
    </w:p>
    <w:p w14:paraId="5DA8A2B2" w14:textId="77777777" w:rsidR="008B0EB7" w:rsidRPr="001550CA" w:rsidRDefault="008B0EB7" w:rsidP="008B0EB7">
      <w:pPr>
        <w:jc w:val="both"/>
        <w:rPr>
          <w:rFonts w:ascii="Tahoma" w:eastAsia="Tahoma" w:hAnsi="Tahoma" w:cs="Tahoma"/>
          <w:sz w:val="20"/>
          <w:szCs w:val="20"/>
        </w:rPr>
      </w:pPr>
    </w:p>
    <w:p w14:paraId="297678DB" w14:textId="77777777" w:rsidR="008B0EB7" w:rsidRPr="008B0EB7" w:rsidRDefault="008B0EB7" w:rsidP="008B0EB7">
      <w:pPr>
        <w:jc w:val="both"/>
        <w:rPr>
          <w:rFonts w:ascii="Tahoma" w:eastAsia="Tahoma" w:hAnsi="Tahoma" w:cs="Tahoma"/>
          <w:b/>
          <w:sz w:val="20"/>
          <w:szCs w:val="20"/>
        </w:rPr>
      </w:pPr>
      <w:r w:rsidRPr="008B0EB7">
        <w:rPr>
          <w:rFonts w:ascii="Tahoma" w:eastAsia="Tahoma" w:hAnsi="Tahoma" w:cs="Tahoma"/>
          <w:b/>
          <w:sz w:val="20"/>
          <w:szCs w:val="20"/>
        </w:rPr>
        <w:t>Bibliographie</w:t>
      </w:r>
    </w:p>
    <w:p w14:paraId="41073C81" w14:textId="77777777" w:rsidR="008B0EB7" w:rsidRPr="001550CA" w:rsidRDefault="008B0EB7" w:rsidP="008B0EB7">
      <w:pPr>
        <w:jc w:val="both"/>
        <w:rPr>
          <w:rFonts w:ascii="Tahoma" w:eastAsia="Tahoma" w:hAnsi="Tahoma" w:cs="Tahoma"/>
          <w:sz w:val="20"/>
          <w:szCs w:val="20"/>
        </w:rPr>
      </w:pPr>
    </w:p>
    <w:p w14:paraId="4DA8FDA0" w14:textId="77777777" w:rsidR="008B0EB7" w:rsidRPr="008B0EB7" w:rsidRDefault="008B0EB7" w:rsidP="008B0EB7">
      <w:pPr>
        <w:jc w:val="both"/>
        <w:rPr>
          <w:rFonts w:ascii="Tahoma" w:eastAsia="Tahoma" w:hAnsi="Tahoma" w:cs="Tahoma"/>
          <w:sz w:val="20"/>
          <w:szCs w:val="20"/>
          <w:lang w:val="en-US"/>
        </w:rPr>
      </w:pPr>
      <w:proofErr w:type="spellStart"/>
      <w:r w:rsidRPr="001550CA">
        <w:rPr>
          <w:rFonts w:ascii="Tahoma" w:eastAsia="Tahoma" w:hAnsi="Tahoma" w:cs="Tahoma"/>
          <w:sz w:val="20"/>
          <w:szCs w:val="20"/>
        </w:rPr>
        <w:t>Arico</w:t>
      </w:r>
      <w:proofErr w:type="spellEnd"/>
      <w:r w:rsidRPr="001550CA">
        <w:rPr>
          <w:rFonts w:ascii="Tahoma" w:eastAsia="Tahoma" w:hAnsi="Tahoma" w:cs="Tahoma"/>
          <w:sz w:val="20"/>
          <w:szCs w:val="20"/>
        </w:rPr>
        <w:t xml:space="preserve">, P., </w:t>
      </w:r>
      <w:proofErr w:type="spellStart"/>
      <w:r w:rsidRPr="001550CA">
        <w:rPr>
          <w:rFonts w:ascii="Tahoma" w:eastAsia="Tahoma" w:hAnsi="Tahoma" w:cs="Tahoma"/>
          <w:sz w:val="20"/>
          <w:szCs w:val="20"/>
        </w:rPr>
        <w:t>Borghini</w:t>
      </w:r>
      <w:proofErr w:type="spellEnd"/>
      <w:r w:rsidRPr="001550CA">
        <w:rPr>
          <w:rFonts w:ascii="Tahoma" w:eastAsia="Tahoma" w:hAnsi="Tahoma" w:cs="Tahoma"/>
          <w:sz w:val="20"/>
          <w:szCs w:val="20"/>
        </w:rPr>
        <w:t xml:space="preserve">, G., Di </w:t>
      </w:r>
      <w:proofErr w:type="spellStart"/>
      <w:r w:rsidRPr="001550CA">
        <w:rPr>
          <w:rFonts w:ascii="Tahoma" w:eastAsia="Tahoma" w:hAnsi="Tahoma" w:cs="Tahoma"/>
          <w:sz w:val="20"/>
          <w:szCs w:val="20"/>
        </w:rPr>
        <w:t>Flumeri</w:t>
      </w:r>
      <w:proofErr w:type="spellEnd"/>
      <w:r w:rsidRPr="001550CA">
        <w:rPr>
          <w:rFonts w:ascii="Tahoma" w:eastAsia="Tahoma" w:hAnsi="Tahoma" w:cs="Tahoma"/>
          <w:sz w:val="20"/>
          <w:szCs w:val="20"/>
        </w:rPr>
        <w:t xml:space="preserve">, G., </w:t>
      </w:r>
      <w:proofErr w:type="spellStart"/>
      <w:r w:rsidRPr="001550CA">
        <w:rPr>
          <w:rFonts w:ascii="Tahoma" w:eastAsia="Tahoma" w:hAnsi="Tahoma" w:cs="Tahoma"/>
          <w:sz w:val="20"/>
          <w:szCs w:val="20"/>
        </w:rPr>
        <w:t>Sciaraffa</w:t>
      </w:r>
      <w:proofErr w:type="spellEnd"/>
      <w:r w:rsidRPr="001550CA">
        <w:rPr>
          <w:rFonts w:ascii="Tahoma" w:eastAsia="Tahoma" w:hAnsi="Tahoma" w:cs="Tahoma"/>
          <w:sz w:val="20"/>
          <w:szCs w:val="20"/>
        </w:rPr>
        <w:t xml:space="preserve">, N., </w:t>
      </w:r>
      <w:proofErr w:type="spellStart"/>
      <w:r w:rsidRPr="001550CA">
        <w:rPr>
          <w:rFonts w:ascii="Tahoma" w:eastAsia="Tahoma" w:hAnsi="Tahoma" w:cs="Tahoma"/>
          <w:sz w:val="20"/>
          <w:szCs w:val="20"/>
        </w:rPr>
        <w:t>Colosimo</w:t>
      </w:r>
      <w:proofErr w:type="spellEnd"/>
      <w:r w:rsidRPr="001550CA">
        <w:rPr>
          <w:rFonts w:ascii="Tahoma" w:eastAsia="Tahoma" w:hAnsi="Tahoma" w:cs="Tahoma"/>
          <w:sz w:val="20"/>
          <w:szCs w:val="20"/>
        </w:rPr>
        <w:t xml:space="preserve">, A., &amp; </w:t>
      </w:r>
      <w:proofErr w:type="spellStart"/>
      <w:r w:rsidRPr="001550CA">
        <w:rPr>
          <w:rFonts w:ascii="Tahoma" w:eastAsia="Tahoma" w:hAnsi="Tahoma" w:cs="Tahoma"/>
          <w:sz w:val="20"/>
          <w:szCs w:val="20"/>
        </w:rPr>
        <w:t>Babiloni</w:t>
      </w:r>
      <w:proofErr w:type="spellEnd"/>
      <w:r w:rsidRPr="001550CA">
        <w:rPr>
          <w:rFonts w:ascii="Tahoma" w:eastAsia="Tahoma" w:hAnsi="Tahoma" w:cs="Tahoma"/>
          <w:sz w:val="20"/>
          <w:szCs w:val="20"/>
        </w:rPr>
        <w:t xml:space="preserve">, F. (2017). </w:t>
      </w:r>
      <w:r w:rsidRPr="008B0EB7">
        <w:rPr>
          <w:rFonts w:ascii="Tahoma" w:eastAsia="Tahoma" w:hAnsi="Tahoma" w:cs="Tahoma"/>
          <w:sz w:val="20"/>
          <w:szCs w:val="20"/>
          <w:lang w:val="en-US"/>
        </w:rPr>
        <w:t>Passive BCI in operational environments: insights, recent advances, and future trends. IEEE Transactions on Biomedical Engineering, 64(7), 1431-1436.</w:t>
      </w:r>
    </w:p>
    <w:p w14:paraId="6716B804" w14:textId="77777777" w:rsidR="008B0EB7" w:rsidRPr="008B0EB7" w:rsidRDefault="008B0EB7" w:rsidP="008B0EB7">
      <w:pPr>
        <w:jc w:val="both"/>
        <w:rPr>
          <w:rFonts w:ascii="Tahoma" w:eastAsia="Tahoma" w:hAnsi="Tahoma" w:cs="Tahoma"/>
          <w:sz w:val="20"/>
          <w:szCs w:val="20"/>
          <w:lang w:val="en-US"/>
        </w:rPr>
      </w:pPr>
    </w:p>
    <w:p w14:paraId="6D9E69EF" w14:textId="77777777" w:rsidR="008B0EB7" w:rsidRPr="008B0EB7" w:rsidRDefault="008B0EB7" w:rsidP="008B0EB7">
      <w:pPr>
        <w:jc w:val="both"/>
        <w:rPr>
          <w:rFonts w:ascii="Tahoma" w:eastAsia="Tahoma" w:hAnsi="Tahoma" w:cs="Tahoma"/>
          <w:sz w:val="20"/>
          <w:szCs w:val="20"/>
          <w:lang w:val="en-US"/>
        </w:rPr>
      </w:pPr>
      <w:r w:rsidRPr="008B0EB7">
        <w:rPr>
          <w:rFonts w:ascii="Tahoma" w:eastAsia="Tahoma" w:hAnsi="Tahoma" w:cs="Tahoma"/>
          <w:sz w:val="20"/>
          <w:szCs w:val="20"/>
          <w:lang w:val="en-US"/>
        </w:rPr>
        <w:t xml:space="preserve">Banville et al (2021) Uncovering the structure of clinical EEG signals with self-supervised learning. Journal of Neural Engineering. </w:t>
      </w:r>
    </w:p>
    <w:p w14:paraId="7152F905" w14:textId="77777777" w:rsidR="008B0EB7" w:rsidRPr="008B0EB7" w:rsidRDefault="008B0EB7" w:rsidP="008B0EB7">
      <w:pPr>
        <w:jc w:val="both"/>
        <w:rPr>
          <w:rFonts w:ascii="Tahoma" w:eastAsia="Tahoma" w:hAnsi="Tahoma" w:cs="Tahoma"/>
          <w:sz w:val="20"/>
          <w:szCs w:val="20"/>
          <w:lang w:val="en-US"/>
        </w:rPr>
      </w:pPr>
      <w:proofErr w:type="spellStart"/>
      <w:r w:rsidRPr="008B0EB7">
        <w:rPr>
          <w:rFonts w:ascii="Tahoma" w:eastAsia="Tahoma" w:hAnsi="Tahoma" w:cs="Tahoma"/>
          <w:sz w:val="20"/>
          <w:szCs w:val="20"/>
          <w:lang w:val="en-US"/>
        </w:rPr>
        <w:t>Borghini</w:t>
      </w:r>
      <w:proofErr w:type="spellEnd"/>
      <w:r w:rsidRPr="008B0EB7">
        <w:rPr>
          <w:rFonts w:ascii="Tahoma" w:eastAsia="Tahoma" w:hAnsi="Tahoma" w:cs="Tahoma"/>
          <w:sz w:val="20"/>
          <w:szCs w:val="20"/>
          <w:lang w:val="en-US"/>
        </w:rPr>
        <w:t xml:space="preserve">, G., </w:t>
      </w:r>
      <w:proofErr w:type="spellStart"/>
      <w:r w:rsidRPr="008B0EB7">
        <w:rPr>
          <w:rFonts w:ascii="Tahoma" w:eastAsia="Tahoma" w:hAnsi="Tahoma" w:cs="Tahoma"/>
          <w:sz w:val="20"/>
          <w:szCs w:val="20"/>
          <w:lang w:val="en-US"/>
        </w:rPr>
        <w:t>Astolfi</w:t>
      </w:r>
      <w:proofErr w:type="spellEnd"/>
      <w:r w:rsidRPr="008B0EB7">
        <w:rPr>
          <w:rFonts w:ascii="Tahoma" w:eastAsia="Tahoma" w:hAnsi="Tahoma" w:cs="Tahoma"/>
          <w:sz w:val="20"/>
          <w:szCs w:val="20"/>
          <w:lang w:val="en-US"/>
        </w:rPr>
        <w:t xml:space="preserve">, L., </w:t>
      </w:r>
      <w:proofErr w:type="spellStart"/>
      <w:r w:rsidRPr="008B0EB7">
        <w:rPr>
          <w:rFonts w:ascii="Tahoma" w:eastAsia="Tahoma" w:hAnsi="Tahoma" w:cs="Tahoma"/>
          <w:sz w:val="20"/>
          <w:szCs w:val="20"/>
          <w:lang w:val="en-US"/>
        </w:rPr>
        <w:t>Vecchiato</w:t>
      </w:r>
      <w:proofErr w:type="spellEnd"/>
      <w:r w:rsidRPr="008B0EB7">
        <w:rPr>
          <w:rFonts w:ascii="Tahoma" w:eastAsia="Tahoma" w:hAnsi="Tahoma" w:cs="Tahoma"/>
          <w:sz w:val="20"/>
          <w:szCs w:val="20"/>
          <w:lang w:val="en-US"/>
        </w:rPr>
        <w:t xml:space="preserve">, G., </w:t>
      </w:r>
      <w:proofErr w:type="spellStart"/>
      <w:r w:rsidRPr="008B0EB7">
        <w:rPr>
          <w:rFonts w:ascii="Tahoma" w:eastAsia="Tahoma" w:hAnsi="Tahoma" w:cs="Tahoma"/>
          <w:sz w:val="20"/>
          <w:szCs w:val="20"/>
          <w:lang w:val="en-US"/>
        </w:rPr>
        <w:t>Mattia</w:t>
      </w:r>
      <w:proofErr w:type="spellEnd"/>
      <w:r w:rsidRPr="008B0EB7">
        <w:rPr>
          <w:rFonts w:ascii="Tahoma" w:eastAsia="Tahoma" w:hAnsi="Tahoma" w:cs="Tahoma"/>
          <w:sz w:val="20"/>
          <w:szCs w:val="20"/>
          <w:lang w:val="en-US"/>
        </w:rPr>
        <w:t xml:space="preserve">, D., &amp; </w:t>
      </w:r>
      <w:proofErr w:type="spellStart"/>
      <w:r w:rsidRPr="008B0EB7">
        <w:rPr>
          <w:rFonts w:ascii="Tahoma" w:eastAsia="Tahoma" w:hAnsi="Tahoma" w:cs="Tahoma"/>
          <w:sz w:val="20"/>
          <w:szCs w:val="20"/>
          <w:lang w:val="en-US"/>
        </w:rPr>
        <w:t>Babiloni</w:t>
      </w:r>
      <w:proofErr w:type="spellEnd"/>
      <w:r w:rsidRPr="008B0EB7">
        <w:rPr>
          <w:rFonts w:ascii="Tahoma" w:eastAsia="Tahoma" w:hAnsi="Tahoma" w:cs="Tahoma"/>
          <w:sz w:val="20"/>
          <w:szCs w:val="20"/>
          <w:lang w:val="en-US"/>
        </w:rPr>
        <w:t xml:space="preserve">, F. (2014). Measuring neurophysiological signals in aircraft pilots and car drivers for the assessment of mental workload, fatigue and drowsiness. Neuroscience &amp; </w:t>
      </w:r>
      <w:proofErr w:type="spellStart"/>
      <w:r w:rsidRPr="008B0EB7">
        <w:rPr>
          <w:rFonts w:ascii="Tahoma" w:eastAsia="Tahoma" w:hAnsi="Tahoma" w:cs="Tahoma"/>
          <w:sz w:val="20"/>
          <w:szCs w:val="20"/>
          <w:lang w:val="en-US"/>
        </w:rPr>
        <w:t>Biobehavioral</w:t>
      </w:r>
      <w:proofErr w:type="spellEnd"/>
      <w:r w:rsidRPr="008B0EB7">
        <w:rPr>
          <w:rFonts w:ascii="Tahoma" w:eastAsia="Tahoma" w:hAnsi="Tahoma" w:cs="Tahoma"/>
          <w:sz w:val="20"/>
          <w:szCs w:val="20"/>
          <w:lang w:val="en-US"/>
        </w:rPr>
        <w:t xml:space="preserve"> Reviews, 44, 58-75.</w:t>
      </w:r>
    </w:p>
    <w:p w14:paraId="1728371F" w14:textId="77777777" w:rsidR="008B0EB7" w:rsidRPr="008B0EB7" w:rsidRDefault="008B0EB7" w:rsidP="008B0EB7">
      <w:pPr>
        <w:jc w:val="both"/>
        <w:rPr>
          <w:rFonts w:ascii="Tahoma" w:eastAsia="Tahoma" w:hAnsi="Tahoma" w:cs="Tahoma"/>
          <w:sz w:val="20"/>
          <w:szCs w:val="20"/>
          <w:lang w:val="en-US"/>
        </w:rPr>
      </w:pPr>
    </w:p>
    <w:p w14:paraId="7CD74EF0" w14:textId="77777777" w:rsidR="008B0EB7" w:rsidRPr="008B0EB7" w:rsidRDefault="008B0EB7" w:rsidP="008B0EB7">
      <w:pPr>
        <w:jc w:val="both"/>
        <w:rPr>
          <w:rFonts w:ascii="Tahoma" w:eastAsia="Tahoma" w:hAnsi="Tahoma" w:cs="Tahoma"/>
          <w:sz w:val="20"/>
          <w:szCs w:val="20"/>
          <w:lang w:val="en-US"/>
        </w:rPr>
      </w:pPr>
      <w:proofErr w:type="spellStart"/>
      <w:r w:rsidRPr="008B0EB7">
        <w:rPr>
          <w:rFonts w:ascii="Tahoma" w:eastAsia="Tahoma" w:hAnsi="Tahoma" w:cs="Tahoma"/>
          <w:sz w:val="20"/>
          <w:szCs w:val="20"/>
          <w:lang w:val="en-US"/>
        </w:rPr>
        <w:t>Brouwer</w:t>
      </w:r>
      <w:proofErr w:type="spellEnd"/>
      <w:r w:rsidRPr="008B0EB7">
        <w:rPr>
          <w:rFonts w:ascii="Tahoma" w:eastAsia="Tahoma" w:hAnsi="Tahoma" w:cs="Tahoma"/>
          <w:sz w:val="20"/>
          <w:szCs w:val="20"/>
          <w:lang w:val="en-US"/>
        </w:rPr>
        <w:t xml:space="preserve">, A. M., </w:t>
      </w:r>
      <w:proofErr w:type="spellStart"/>
      <w:r w:rsidRPr="008B0EB7">
        <w:rPr>
          <w:rFonts w:ascii="Tahoma" w:eastAsia="Tahoma" w:hAnsi="Tahoma" w:cs="Tahoma"/>
          <w:sz w:val="20"/>
          <w:szCs w:val="20"/>
          <w:lang w:val="en-US"/>
        </w:rPr>
        <w:t>Hogervorst</w:t>
      </w:r>
      <w:proofErr w:type="spellEnd"/>
      <w:r w:rsidRPr="008B0EB7">
        <w:rPr>
          <w:rFonts w:ascii="Tahoma" w:eastAsia="Tahoma" w:hAnsi="Tahoma" w:cs="Tahoma"/>
          <w:sz w:val="20"/>
          <w:szCs w:val="20"/>
          <w:lang w:val="en-US"/>
        </w:rPr>
        <w:t xml:space="preserve">, M. A., Van </w:t>
      </w:r>
      <w:proofErr w:type="spellStart"/>
      <w:r w:rsidRPr="008B0EB7">
        <w:rPr>
          <w:rFonts w:ascii="Tahoma" w:eastAsia="Tahoma" w:hAnsi="Tahoma" w:cs="Tahoma"/>
          <w:sz w:val="20"/>
          <w:szCs w:val="20"/>
          <w:lang w:val="en-US"/>
        </w:rPr>
        <w:t>Erp</w:t>
      </w:r>
      <w:proofErr w:type="spellEnd"/>
      <w:r w:rsidRPr="008B0EB7">
        <w:rPr>
          <w:rFonts w:ascii="Tahoma" w:eastAsia="Tahoma" w:hAnsi="Tahoma" w:cs="Tahoma"/>
          <w:sz w:val="20"/>
          <w:szCs w:val="20"/>
          <w:lang w:val="en-US"/>
        </w:rPr>
        <w:t xml:space="preserve">, J. B., </w:t>
      </w:r>
      <w:proofErr w:type="spellStart"/>
      <w:r w:rsidRPr="008B0EB7">
        <w:rPr>
          <w:rFonts w:ascii="Tahoma" w:eastAsia="Tahoma" w:hAnsi="Tahoma" w:cs="Tahoma"/>
          <w:sz w:val="20"/>
          <w:szCs w:val="20"/>
          <w:lang w:val="en-US"/>
        </w:rPr>
        <w:t>Heffelaar</w:t>
      </w:r>
      <w:proofErr w:type="spellEnd"/>
      <w:r w:rsidRPr="008B0EB7">
        <w:rPr>
          <w:rFonts w:ascii="Tahoma" w:eastAsia="Tahoma" w:hAnsi="Tahoma" w:cs="Tahoma"/>
          <w:sz w:val="20"/>
          <w:szCs w:val="20"/>
          <w:lang w:val="en-US"/>
        </w:rPr>
        <w:t xml:space="preserve">, T., Zimmerman, P. H., &amp; </w:t>
      </w:r>
      <w:proofErr w:type="spellStart"/>
      <w:r w:rsidRPr="008B0EB7">
        <w:rPr>
          <w:rFonts w:ascii="Tahoma" w:eastAsia="Tahoma" w:hAnsi="Tahoma" w:cs="Tahoma"/>
          <w:sz w:val="20"/>
          <w:szCs w:val="20"/>
          <w:lang w:val="en-US"/>
        </w:rPr>
        <w:t>Oostenveld</w:t>
      </w:r>
      <w:proofErr w:type="spellEnd"/>
      <w:r w:rsidRPr="008B0EB7">
        <w:rPr>
          <w:rFonts w:ascii="Tahoma" w:eastAsia="Tahoma" w:hAnsi="Tahoma" w:cs="Tahoma"/>
          <w:sz w:val="20"/>
          <w:szCs w:val="20"/>
          <w:lang w:val="en-US"/>
        </w:rPr>
        <w:t>, R. (2012). Estimating workload using EEG spectral power and ERPs in the n-back task. Journal of neural engineering, 9(4), 045008.</w:t>
      </w:r>
    </w:p>
    <w:p w14:paraId="6AFC539B" w14:textId="77777777" w:rsidR="008B0EB7" w:rsidRPr="008B0EB7" w:rsidRDefault="008B0EB7" w:rsidP="008B0EB7">
      <w:pPr>
        <w:jc w:val="both"/>
        <w:rPr>
          <w:rFonts w:ascii="Tahoma" w:eastAsia="Tahoma" w:hAnsi="Tahoma" w:cs="Tahoma"/>
          <w:sz w:val="20"/>
          <w:szCs w:val="20"/>
          <w:lang w:val="en-US"/>
        </w:rPr>
      </w:pPr>
    </w:p>
    <w:p w14:paraId="6D205C6A" w14:textId="77777777" w:rsidR="008B0EB7" w:rsidRPr="001550CA" w:rsidRDefault="008B0EB7" w:rsidP="008B0EB7">
      <w:pPr>
        <w:jc w:val="both"/>
        <w:rPr>
          <w:rFonts w:ascii="Tahoma" w:eastAsia="Tahoma" w:hAnsi="Tahoma" w:cs="Tahoma"/>
          <w:sz w:val="20"/>
          <w:szCs w:val="20"/>
        </w:rPr>
      </w:pPr>
      <w:proofErr w:type="spellStart"/>
      <w:r w:rsidRPr="008B0EB7">
        <w:rPr>
          <w:rFonts w:ascii="Tahoma" w:eastAsia="Tahoma" w:hAnsi="Tahoma" w:cs="Tahoma"/>
          <w:sz w:val="20"/>
          <w:szCs w:val="20"/>
          <w:lang w:val="en-US"/>
        </w:rPr>
        <w:t>Chevallier</w:t>
      </w:r>
      <w:proofErr w:type="spellEnd"/>
      <w:r w:rsidRPr="008B0EB7">
        <w:rPr>
          <w:rFonts w:ascii="Tahoma" w:eastAsia="Tahoma" w:hAnsi="Tahoma" w:cs="Tahoma"/>
          <w:sz w:val="20"/>
          <w:szCs w:val="20"/>
          <w:lang w:val="en-US"/>
        </w:rPr>
        <w:t xml:space="preserve">, S., </w:t>
      </w:r>
      <w:proofErr w:type="spellStart"/>
      <w:r w:rsidRPr="008B0EB7">
        <w:rPr>
          <w:rFonts w:ascii="Tahoma" w:eastAsia="Tahoma" w:hAnsi="Tahoma" w:cs="Tahoma"/>
          <w:sz w:val="20"/>
          <w:szCs w:val="20"/>
          <w:lang w:val="en-US"/>
        </w:rPr>
        <w:t>Kalunga</w:t>
      </w:r>
      <w:proofErr w:type="spellEnd"/>
      <w:r w:rsidRPr="008B0EB7">
        <w:rPr>
          <w:rFonts w:ascii="Tahoma" w:eastAsia="Tahoma" w:hAnsi="Tahoma" w:cs="Tahoma"/>
          <w:sz w:val="20"/>
          <w:szCs w:val="20"/>
          <w:lang w:val="en-US"/>
        </w:rPr>
        <w:t xml:space="preserve">, E. K., </w:t>
      </w:r>
      <w:proofErr w:type="spellStart"/>
      <w:r w:rsidRPr="008B0EB7">
        <w:rPr>
          <w:rFonts w:ascii="Tahoma" w:eastAsia="Tahoma" w:hAnsi="Tahoma" w:cs="Tahoma"/>
          <w:sz w:val="20"/>
          <w:szCs w:val="20"/>
          <w:lang w:val="en-US"/>
        </w:rPr>
        <w:t>Barthélemy</w:t>
      </w:r>
      <w:proofErr w:type="spellEnd"/>
      <w:r w:rsidRPr="008B0EB7">
        <w:rPr>
          <w:rFonts w:ascii="Tahoma" w:eastAsia="Tahoma" w:hAnsi="Tahoma" w:cs="Tahoma"/>
          <w:sz w:val="20"/>
          <w:szCs w:val="20"/>
          <w:lang w:val="en-US"/>
        </w:rPr>
        <w:t xml:space="preserve">, Q., and </w:t>
      </w:r>
      <w:proofErr w:type="spellStart"/>
      <w:r w:rsidRPr="008B0EB7">
        <w:rPr>
          <w:rFonts w:ascii="Tahoma" w:eastAsia="Tahoma" w:hAnsi="Tahoma" w:cs="Tahoma"/>
          <w:sz w:val="20"/>
          <w:szCs w:val="20"/>
          <w:lang w:val="en-US"/>
        </w:rPr>
        <w:t>Monacelli</w:t>
      </w:r>
      <w:proofErr w:type="spellEnd"/>
      <w:r w:rsidRPr="008B0EB7">
        <w:rPr>
          <w:rFonts w:ascii="Tahoma" w:eastAsia="Tahoma" w:hAnsi="Tahoma" w:cs="Tahoma"/>
          <w:sz w:val="20"/>
          <w:szCs w:val="20"/>
          <w:lang w:val="en-US"/>
        </w:rPr>
        <w:t xml:space="preserve">, E. (2021). Review of </w:t>
      </w:r>
      <w:proofErr w:type="spellStart"/>
      <w:r w:rsidRPr="008B0EB7">
        <w:rPr>
          <w:rFonts w:ascii="Tahoma" w:eastAsia="Tahoma" w:hAnsi="Tahoma" w:cs="Tahoma"/>
          <w:sz w:val="20"/>
          <w:szCs w:val="20"/>
          <w:lang w:val="en-US"/>
        </w:rPr>
        <w:t>riemannian</w:t>
      </w:r>
      <w:proofErr w:type="spellEnd"/>
      <w:r w:rsidRPr="008B0EB7">
        <w:rPr>
          <w:rFonts w:ascii="Tahoma" w:eastAsia="Tahoma" w:hAnsi="Tahoma" w:cs="Tahoma"/>
          <w:sz w:val="20"/>
          <w:szCs w:val="20"/>
          <w:lang w:val="en-US"/>
        </w:rPr>
        <w:t xml:space="preserve"> distances and divergences, applied to SSVEP-based BCI. </w:t>
      </w:r>
      <w:proofErr w:type="spellStart"/>
      <w:r w:rsidRPr="001550CA">
        <w:rPr>
          <w:rFonts w:ascii="Tahoma" w:eastAsia="Tahoma" w:hAnsi="Tahoma" w:cs="Tahoma"/>
          <w:sz w:val="20"/>
          <w:szCs w:val="20"/>
        </w:rPr>
        <w:t>Neuroinformatics</w:t>
      </w:r>
      <w:proofErr w:type="spellEnd"/>
      <w:r w:rsidRPr="001550CA">
        <w:rPr>
          <w:rFonts w:ascii="Tahoma" w:eastAsia="Tahoma" w:hAnsi="Tahoma" w:cs="Tahoma"/>
          <w:sz w:val="20"/>
          <w:szCs w:val="20"/>
        </w:rPr>
        <w:t xml:space="preserve"> 19, 93–106.</w:t>
      </w:r>
    </w:p>
    <w:p w14:paraId="0D863922" w14:textId="77777777" w:rsidR="008B0EB7" w:rsidRPr="001550CA" w:rsidRDefault="008B0EB7" w:rsidP="008B0EB7">
      <w:pPr>
        <w:jc w:val="both"/>
        <w:rPr>
          <w:rFonts w:ascii="Tahoma" w:eastAsia="Tahoma" w:hAnsi="Tahoma" w:cs="Tahoma"/>
          <w:sz w:val="20"/>
          <w:szCs w:val="20"/>
        </w:rPr>
      </w:pPr>
      <w:r w:rsidRPr="001550CA">
        <w:rPr>
          <w:rFonts w:ascii="Tahoma" w:eastAsia="Tahoma" w:hAnsi="Tahoma" w:cs="Tahoma"/>
          <w:sz w:val="20"/>
          <w:szCs w:val="20"/>
        </w:rPr>
        <w:lastRenderedPageBreak/>
        <w:t xml:space="preserve">Clerc, M., L. </w:t>
      </w:r>
      <w:proofErr w:type="spellStart"/>
      <w:r w:rsidRPr="001550CA">
        <w:rPr>
          <w:rFonts w:ascii="Tahoma" w:eastAsia="Tahoma" w:hAnsi="Tahoma" w:cs="Tahoma"/>
          <w:sz w:val="20"/>
          <w:szCs w:val="20"/>
        </w:rPr>
        <w:t>Bougrain</w:t>
      </w:r>
      <w:proofErr w:type="spellEnd"/>
      <w:r w:rsidRPr="001550CA">
        <w:rPr>
          <w:rFonts w:ascii="Tahoma" w:eastAsia="Tahoma" w:hAnsi="Tahoma" w:cs="Tahoma"/>
          <w:sz w:val="20"/>
          <w:szCs w:val="20"/>
        </w:rPr>
        <w:t>, L., F. Lotte (2016) "Les Interfaces Cerveau-Ordinateur 1 : fondements et méthodes / Les Interfaces Cerveau-Ordinateur 2 : technologie et applications", ISTE-</w:t>
      </w:r>
      <w:proofErr w:type="spellStart"/>
      <w:r w:rsidRPr="001550CA">
        <w:rPr>
          <w:rFonts w:ascii="Tahoma" w:eastAsia="Tahoma" w:hAnsi="Tahoma" w:cs="Tahoma"/>
          <w:sz w:val="20"/>
          <w:szCs w:val="20"/>
        </w:rPr>
        <w:t>Wiley</w:t>
      </w:r>
      <w:proofErr w:type="spellEnd"/>
      <w:r w:rsidRPr="001550CA">
        <w:rPr>
          <w:rFonts w:ascii="Tahoma" w:eastAsia="Tahoma" w:hAnsi="Tahoma" w:cs="Tahoma"/>
          <w:sz w:val="20"/>
          <w:szCs w:val="20"/>
        </w:rPr>
        <w:t>.</w:t>
      </w:r>
    </w:p>
    <w:p w14:paraId="714A931B" w14:textId="77777777" w:rsidR="008B0EB7" w:rsidRPr="001550CA" w:rsidRDefault="008B0EB7" w:rsidP="008B0EB7">
      <w:pPr>
        <w:jc w:val="both"/>
        <w:rPr>
          <w:rFonts w:ascii="Tahoma" w:eastAsia="Tahoma" w:hAnsi="Tahoma" w:cs="Tahoma"/>
          <w:sz w:val="20"/>
          <w:szCs w:val="20"/>
        </w:rPr>
      </w:pPr>
    </w:p>
    <w:p w14:paraId="54FA7722" w14:textId="77777777" w:rsidR="008B0EB7" w:rsidRPr="001550CA" w:rsidRDefault="008B0EB7" w:rsidP="008B0EB7">
      <w:pPr>
        <w:jc w:val="both"/>
        <w:rPr>
          <w:rFonts w:ascii="Tahoma" w:eastAsia="Tahoma" w:hAnsi="Tahoma" w:cs="Tahoma"/>
          <w:sz w:val="20"/>
          <w:szCs w:val="20"/>
        </w:rPr>
      </w:pPr>
      <w:proofErr w:type="spellStart"/>
      <w:r w:rsidRPr="008B0EB7">
        <w:rPr>
          <w:rFonts w:ascii="Tahoma" w:eastAsia="Tahoma" w:hAnsi="Tahoma" w:cs="Tahoma"/>
          <w:sz w:val="20"/>
          <w:szCs w:val="20"/>
          <w:lang w:val="en-US"/>
        </w:rPr>
        <w:t>Dehais</w:t>
      </w:r>
      <w:proofErr w:type="spellEnd"/>
      <w:r w:rsidRPr="008B0EB7">
        <w:rPr>
          <w:rFonts w:ascii="Tahoma" w:eastAsia="Tahoma" w:hAnsi="Tahoma" w:cs="Tahoma"/>
          <w:sz w:val="20"/>
          <w:szCs w:val="20"/>
          <w:lang w:val="en-US"/>
        </w:rPr>
        <w:t xml:space="preserve">, F., </w:t>
      </w:r>
      <w:proofErr w:type="spellStart"/>
      <w:r w:rsidRPr="008B0EB7">
        <w:rPr>
          <w:rFonts w:ascii="Tahoma" w:eastAsia="Tahoma" w:hAnsi="Tahoma" w:cs="Tahoma"/>
          <w:sz w:val="20"/>
          <w:szCs w:val="20"/>
          <w:lang w:val="en-US"/>
        </w:rPr>
        <w:t>Dupres</w:t>
      </w:r>
      <w:proofErr w:type="spellEnd"/>
      <w:r w:rsidRPr="008B0EB7">
        <w:rPr>
          <w:rFonts w:ascii="Tahoma" w:eastAsia="Tahoma" w:hAnsi="Tahoma" w:cs="Tahoma"/>
          <w:sz w:val="20"/>
          <w:szCs w:val="20"/>
          <w:lang w:val="en-US"/>
        </w:rPr>
        <w:t xml:space="preserve">, A., Di </w:t>
      </w:r>
      <w:proofErr w:type="spellStart"/>
      <w:r w:rsidRPr="008B0EB7">
        <w:rPr>
          <w:rFonts w:ascii="Tahoma" w:eastAsia="Tahoma" w:hAnsi="Tahoma" w:cs="Tahoma"/>
          <w:sz w:val="20"/>
          <w:szCs w:val="20"/>
          <w:lang w:val="en-US"/>
        </w:rPr>
        <w:t>Flumeri</w:t>
      </w:r>
      <w:proofErr w:type="spellEnd"/>
      <w:r w:rsidRPr="008B0EB7">
        <w:rPr>
          <w:rFonts w:ascii="Tahoma" w:eastAsia="Tahoma" w:hAnsi="Tahoma" w:cs="Tahoma"/>
          <w:sz w:val="20"/>
          <w:szCs w:val="20"/>
          <w:lang w:val="en-US"/>
        </w:rPr>
        <w:t xml:space="preserve">, G., </w:t>
      </w:r>
      <w:proofErr w:type="spellStart"/>
      <w:r w:rsidRPr="008B0EB7">
        <w:rPr>
          <w:rFonts w:ascii="Tahoma" w:eastAsia="Tahoma" w:hAnsi="Tahoma" w:cs="Tahoma"/>
          <w:sz w:val="20"/>
          <w:szCs w:val="20"/>
          <w:lang w:val="en-US"/>
        </w:rPr>
        <w:t>Verdiere</w:t>
      </w:r>
      <w:proofErr w:type="spellEnd"/>
      <w:r w:rsidRPr="008B0EB7">
        <w:rPr>
          <w:rFonts w:ascii="Tahoma" w:eastAsia="Tahoma" w:hAnsi="Tahoma" w:cs="Tahoma"/>
          <w:sz w:val="20"/>
          <w:szCs w:val="20"/>
          <w:lang w:val="en-US"/>
        </w:rPr>
        <w:t xml:space="preserve">, K., </w:t>
      </w:r>
      <w:proofErr w:type="spellStart"/>
      <w:r w:rsidRPr="008B0EB7">
        <w:rPr>
          <w:rFonts w:ascii="Tahoma" w:eastAsia="Tahoma" w:hAnsi="Tahoma" w:cs="Tahoma"/>
          <w:sz w:val="20"/>
          <w:szCs w:val="20"/>
          <w:lang w:val="en-US"/>
        </w:rPr>
        <w:t>Borghini</w:t>
      </w:r>
      <w:proofErr w:type="spellEnd"/>
      <w:r w:rsidRPr="008B0EB7">
        <w:rPr>
          <w:rFonts w:ascii="Tahoma" w:eastAsia="Tahoma" w:hAnsi="Tahoma" w:cs="Tahoma"/>
          <w:sz w:val="20"/>
          <w:szCs w:val="20"/>
          <w:lang w:val="en-US"/>
        </w:rPr>
        <w:t xml:space="preserve">, G., </w:t>
      </w:r>
      <w:proofErr w:type="spellStart"/>
      <w:r w:rsidRPr="008B0EB7">
        <w:rPr>
          <w:rFonts w:ascii="Tahoma" w:eastAsia="Tahoma" w:hAnsi="Tahoma" w:cs="Tahoma"/>
          <w:sz w:val="20"/>
          <w:szCs w:val="20"/>
          <w:lang w:val="en-US"/>
        </w:rPr>
        <w:t>Babiloni</w:t>
      </w:r>
      <w:proofErr w:type="spellEnd"/>
      <w:r w:rsidRPr="008B0EB7">
        <w:rPr>
          <w:rFonts w:ascii="Tahoma" w:eastAsia="Tahoma" w:hAnsi="Tahoma" w:cs="Tahoma"/>
          <w:sz w:val="20"/>
          <w:szCs w:val="20"/>
          <w:lang w:val="en-US"/>
        </w:rPr>
        <w:t xml:space="preserve">, F., &amp; Roy, R. (2018, October). Monitoring pilot's cognitive fatigue with engagement features in simulated and actual flight conditions using </w:t>
      </w:r>
      <w:proofErr w:type="gramStart"/>
      <w:r w:rsidRPr="008B0EB7">
        <w:rPr>
          <w:rFonts w:ascii="Tahoma" w:eastAsia="Tahoma" w:hAnsi="Tahoma" w:cs="Tahoma"/>
          <w:sz w:val="20"/>
          <w:szCs w:val="20"/>
          <w:lang w:val="en-US"/>
        </w:rPr>
        <w:t>an</w:t>
      </w:r>
      <w:proofErr w:type="gramEnd"/>
      <w:r w:rsidRPr="008B0EB7">
        <w:rPr>
          <w:rFonts w:ascii="Tahoma" w:eastAsia="Tahoma" w:hAnsi="Tahoma" w:cs="Tahoma"/>
          <w:sz w:val="20"/>
          <w:szCs w:val="20"/>
          <w:lang w:val="en-US"/>
        </w:rPr>
        <w:t xml:space="preserve"> hybrid </w:t>
      </w:r>
      <w:proofErr w:type="spellStart"/>
      <w:r w:rsidRPr="008B0EB7">
        <w:rPr>
          <w:rFonts w:ascii="Tahoma" w:eastAsia="Tahoma" w:hAnsi="Tahoma" w:cs="Tahoma"/>
          <w:sz w:val="20"/>
          <w:szCs w:val="20"/>
          <w:lang w:val="en-US"/>
        </w:rPr>
        <w:t>fNIRS</w:t>
      </w:r>
      <w:proofErr w:type="spellEnd"/>
      <w:r w:rsidRPr="008B0EB7">
        <w:rPr>
          <w:rFonts w:ascii="Tahoma" w:eastAsia="Tahoma" w:hAnsi="Tahoma" w:cs="Tahoma"/>
          <w:sz w:val="20"/>
          <w:szCs w:val="20"/>
          <w:lang w:val="en-US"/>
        </w:rPr>
        <w:t xml:space="preserve">-EEG passive BCI. In 2018 </w:t>
      </w:r>
      <w:proofErr w:type="gramStart"/>
      <w:r w:rsidRPr="008B0EB7">
        <w:rPr>
          <w:rFonts w:ascii="Tahoma" w:eastAsia="Tahoma" w:hAnsi="Tahoma" w:cs="Tahoma"/>
          <w:sz w:val="20"/>
          <w:szCs w:val="20"/>
          <w:lang w:val="en-US"/>
        </w:rPr>
        <w:t>IEEE</w:t>
      </w:r>
      <w:proofErr w:type="gramEnd"/>
      <w:r w:rsidRPr="008B0EB7">
        <w:rPr>
          <w:rFonts w:ascii="Tahoma" w:eastAsia="Tahoma" w:hAnsi="Tahoma" w:cs="Tahoma"/>
          <w:sz w:val="20"/>
          <w:szCs w:val="20"/>
          <w:lang w:val="en-US"/>
        </w:rPr>
        <w:t xml:space="preserve"> international conference on systems, man, and cybernetics (SMC) (pp. 544-549). </w:t>
      </w:r>
      <w:r w:rsidRPr="001550CA">
        <w:rPr>
          <w:rFonts w:ascii="Tahoma" w:eastAsia="Tahoma" w:hAnsi="Tahoma" w:cs="Tahoma"/>
          <w:sz w:val="20"/>
          <w:szCs w:val="20"/>
        </w:rPr>
        <w:t>IEEE.</w:t>
      </w:r>
    </w:p>
    <w:p w14:paraId="27B924CD" w14:textId="77777777" w:rsidR="008B0EB7" w:rsidRPr="001550CA" w:rsidRDefault="008B0EB7" w:rsidP="008B0EB7">
      <w:pPr>
        <w:jc w:val="both"/>
        <w:rPr>
          <w:rFonts w:ascii="Tahoma" w:eastAsia="Tahoma" w:hAnsi="Tahoma" w:cs="Tahoma"/>
          <w:sz w:val="20"/>
          <w:szCs w:val="20"/>
        </w:rPr>
      </w:pPr>
    </w:p>
    <w:p w14:paraId="04C590F6" w14:textId="77777777" w:rsidR="008B0EB7" w:rsidRPr="008B0EB7" w:rsidRDefault="008B0EB7" w:rsidP="008B0EB7">
      <w:pPr>
        <w:jc w:val="both"/>
        <w:rPr>
          <w:rFonts w:ascii="Tahoma" w:eastAsia="Tahoma" w:hAnsi="Tahoma" w:cs="Tahoma"/>
          <w:sz w:val="20"/>
          <w:szCs w:val="20"/>
          <w:lang w:val="en-US"/>
        </w:rPr>
      </w:pPr>
      <w:proofErr w:type="spellStart"/>
      <w:r w:rsidRPr="001550CA">
        <w:rPr>
          <w:rFonts w:ascii="Tahoma" w:eastAsia="Tahoma" w:hAnsi="Tahoma" w:cs="Tahoma"/>
          <w:sz w:val="20"/>
          <w:szCs w:val="20"/>
        </w:rPr>
        <w:t>Dehais</w:t>
      </w:r>
      <w:proofErr w:type="spellEnd"/>
      <w:r w:rsidRPr="001550CA">
        <w:rPr>
          <w:rFonts w:ascii="Tahoma" w:eastAsia="Tahoma" w:hAnsi="Tahoma" w:cs="Tahoma"/>
          <w:sz w:val="20"/>
          <w:szCs w:val="20"/>
        </w:rPr>
        <w:t xml:space="preserve">, F., </w:t>
      </w:r>
      <w:proofErr w:type="spellStart"/>
      <w:r w:rsidRPr="001550CA">
        <w:rPr>
          <w:rFonts w:ascii="Tahoma" w:eastAsia="Tahoma" w:hAnsi="Tahoma" w:cs="Tahoma"/>
          <w:sz w:val="20"/>
          <w:szCs w:val="20"/>
        </w:rPr>
        <w:t>Duprès</w:t>
      </w:r>
      <w:proofErr w:type="spellEnd"/>
      <w:r w:rsidRPr="001550CA">
        <w:rPr>
          <w:rFonts w:ascii="Tahoma" w:eastAsia="Tahoma" w:hAnsi="Tahoma" w:cs="Tahoma"/>
          <w:sz w:val="20"/>
          <w:szCs w:val="20"/>
        </w:rPr>
        <w:t xml:space="preserve">, A., Blum, S., </w:t>
      </w:r>
      <w:proofErr w:type="spellStart"/>
      <w:r w:rsidRPr="001550CA">
        <w:rPr>
          <w:rFonts w:ascii="Tahoma" w:eastAsia="Tahoma" w:hAnsi="Tahoma" w:cs="Tahoma"/>
          <w:sz w:val="20"/>
          <w:szCs w:val="20"/>
        </w:rPr>
        <w:t>Drougard</w:t>
      </w:r>
      <w:proofErr w:type="spellEnd"/>
      <w:r w:rsidRPr="001550CA">
        <w:rPr>
          <w:rFonts w:ascii="Tahoma" w:eastAsia="Tahoma" w:hAnsi="Tahoma" w:cs="Tahoma"/>
          <w:sz w:val="20"/>
          <w:szCs w:val="20"/>
        </w:rPr>
        <w:t xml:space="preserve">, N., </w:t>
      </w:r>
      <w:proofErr w:type="spellStart"/>
      <w:r w:rsidRPr="001550CA">
        <w:rPr>
          <w:rFonts w:ascii="Tahoma" w:eastAsia="Tahoma" w:hAnsi="Tahoma" w:cs="Tahoma"/>
          <w:sz w:val="20"/>
          <w:szCs w:val="20"/>
        </w:rPr>
        <w:t>Scannella</w:t>
      </w:r>
      <w:proofErr w:type="spellEnd"/>
      <w:r w:rsidRPr="001550CA">
        <w:rPr>
          <w:rFonts w:ascii="Tahoma" w:eastAsia="Tahoma" w:hAnsi="Tahoma" w:cs="Tahoma"/>
          <w:sz w:val="20"/>
          <w:szCs w:val="20"/>
        </w:rPr>
        <w:t xml:space="preserve">, S., Roy, R. N., &amp; Lotte, F. (2019). </w:t>
      </w:r>
      <w:r w:rsidRPr="008B0EB7">
        <w:rPr>
          <w:rFonts w:ascii="Tahoma" w:eastAsia="Tahoma" w:hAnsi="Tahoma" w:cs="Tahoma"/>
          <w:sz w:val="20"/>
          <w:szCs w:val="20"/>
          <w:lang w:val="en-US"/>
        </w:rPr>
        <w:t>Monitoring pilot’s mental workload using ERPs and spectral power with a six-dry-electrode EEG system in real flight conditions. Sensors, 19(6), 1324.</w:t>
      </w:r>
    </w:p>
    <w:p w14:paraId="2A56E198" w14:textId="77777777" w:rsidR="008B0EB7" w:rsidRPr="008B0EB7" w:rsidRDefault="008B0EB7" w:rsidP="008B0EB7">
      <w:pPr>
        <w:jc w:val="both"/>
        <w:rPr>
          <w:rFonts w:ascii="Tahoma" w:eastAsia="Tahoma" w:hAnsi="Tahoma" w:cs="Tahoma"/>
          <w:sz w:val="20"/>
          <w:szCs w:val="20"/>
          <w:lang w:val="en-US"/>
        </w:rPr>
      </w:pPr>
    </w:p>
    <w:p w14:paraId="62194ED8" w14:textId="77777777" w:rsidR="008B0EB7" w:rsidRPr="008B0EB7" w:rsidRDefault="008B0EB7" w:rsidP="008B0EB7">
      <w:pPr>
        <w:jc w:val="both"/>
        <w:rPr>
          <w:rFonts w:ascii="Tahoma" w:eastAsia="Tahoma" w:hAnsi="Tahoma" w:cs="Tahoma"/>
          <w:sz w:val="20"/>
          <w:szCs w:val="20"/>
          <w:lang w:val="en-US"/>
        </w:rPr>
      </w:pPr>
      <w:r w:rsidRPr="008B0EB7">
        <w:rPr>
          <w:rFonts w:ascii="Tahoma" w:eastAsia="Tahoma" w:hAnsi="Tahoma" w:cs="Tahoma"/>
          <w:sz w:val="20"/>
          <w:szCs w:val="20"/>
          <w:lang w:val="en-US"/>
        </w:rPr>
        <w:t xml:space="preserve">Gateau, T., </w:t>
      </w:r>
      <w:proofErr w:type="spellStart"/>
      <w:r w:rsidRPr="008B0EB7">
        <w:rPr>
          <w:rFonts w:ascii="Tahoma" w:eastAsia="Tahoma" w:hAnsi="Tahoma" w:cs="Tahoma"/>
          <w:sz w:val="20"/>
          <w:szCs w:val="20"/>
          <w:lang w:val="en-US"/>
        </w:rPr>
        <w:t>Ayaz</w:t>
      </w:r>
      <w:proofErr w:type="spellEnd"/>
      <w:r w:rsidRPr="008B0EB7">
        <w:rPr>
          <w:rFonts w:ascii="Tahoma" w:eastAsia="Tahoma" w:hAnsi="Tahoma" w:cs="Tahoma"/>
          <w:sz w:val="20"/>
          <w:szCs w:val="20"/>
          <w:lang w:val="en-US"/>
        </w:rPr>
        <w:t xml:space="preserve">, H., &amp; </w:t>
      </w:r>
      <w:proofErr w:type="spellStart"/>
      <w:r w:rsidRPr="008B0EB7">
        <w:rPr>
          <w:rFonts w:ascii="Tahoma" w:eastAsia="Tahoma" w:hAnsi="Tahoma" w:cs="Tahoma"/>
          <w:sz w:val="20"/>
          <w:szCs w:val="20"/>
          <w:lang w:val="en-US"/>
        </w:rPr>
        <w:t>Dehais</w:t>
      </w:r>
      <w:proofErr w:type="spellEnd"/>
      <w:r w:rsidRPr="008B0EB7">
        <w:rPr>
          <w:rFonts w:ascii="Tahoma" w:eastAsia="Tahoma" w:hAnsi="Tahoma" w:cs="Tahoma"/>
          <w:sz w:val="20"/>
          <w:szCs w:val="20"/>
          <w:lang w:val="en-US"/>
        </w:rPr>
        <w:t>, F. (2018). In silico vs. over the clouds: on-the-fly mental state estimation of aircraft pilots, using a functional near infrared spectroscopy based passive-BCI. Frontiers in human neuroscience, 12, 187.</w:t>
      </w:r>
    </w:p>
    <w:p w14:paraId="7FF2B15F" w14:textId="77777777" w:rsidR="008B0EB7" w:rsidRPr="008B0EB7" w:rsidRDefault="008B0EB7" w:rsidP="008B0EB7">
      <w:pPr>
        <w:jc w:val="both"/>
        <w:rPr>
          <w:rFonts w:ascii="Tahoma" w:eastAsia="Tahoma" w:hAnsi="Tahoma" w:cs="Tahoma"/>
          <w:sz w:val="20"/>
          <w:szCs w:val="20"/>
          <w:lang w:val="en-US"/>
        </w:rPr>
      </w:pPr>
    </w:p>
    <w:p w14:paraId="1C8B81D9" w14:textId="77777777" w:rsidR="008B0EB7" w:rsidRPr="008B0EB7" w:rsidRDefault="008B0EB7" w:rsidP="008B0EB7">
      <w:pPr>
        <w:jc w:val="both"/>
        <w:rPr>
          <w:rFonts w:ascii="Tahoma" w:eastAsia="Tahoma" w:hAnsi="Tahoma" w:cs="Tahoma"/>
          <w:sz w:val="20"/>
          <w:szCs w:val="20"/>
          <w:lang w:val="en-US"/>
        </w:rPr>
      </w:pPr>
      <w:proofErr w:type="spellStart"/>
      <w:r w:rsidRPr="008B0EB7">
        <w:rPr>
          <w:rFonts w:ascii="Tahoma" w:eastAsia="Tahoma" w:hAnsi="Tahoma" w:cs="Tahoma"/>
          <w:sz w:val="20"/>
          <w:szCs w:val="20"/>
          <w:lang w:val="en-US"/>
        </w:rPr>
        <w:t>Ladouce</w:t>
      </w:r>
      <w:proofErr w:type="spellEnd"/>
      <w:r w:rsidRPr="008B0EB7">
        <w:rPr>
          <w:rFonts w:ascii="Tahoma" w:eastAsia="Tahoma" w:hAnsi="Tahoma" w:cs="Tahoma"/>
          <w:sz w:val="20"/>
          <w:szCs w:val="20"/>
          <w:lang w:val="en-US"/>
        </w:rPr>
        <w:t xml:space="preserve">, S., </w:t>
      </w:r>
      <w:proofErr w:type="spellStart"/>
      <w:r w:rsidRPr="008B0EB7">
        <w:rPr>
          <w:rFonts w:ascii="Tahoma" w:eastAsia="Tahoma" w:hAnsi="Tahoma" w:cs="Tahoma"/>
          <w:sz w:val="20"/>
          <w:szCs w:val="20"/>
          <w:lang w:val="en-US"/>
        </w:rPr>
        <w:t>Darmet</w:t>
      </w:r>
      <w:proofErr w:type="spellEnd"/>
      <w:r w:rsidRPr="008B0EB7">
        <w:rPr>
          <w:rFonts w:ascii="Tahoma" w:eastAsia="Tahoma" w:hAnsi="Tahoma" w:cs="Tahoma"/>
          <w:sz w:val="20"/>
          <w:szCs w:val="20"/>
          <w:lang w:val="en-US"/>
        </w:rPr>
        <w:t xml:space="preserve">, L., Torre </w:t>
      </w:r>
      <w:proofErr w:type="spellStart"/>
      <w:r w:rsidRPr="008B0EB7">
        <w:rPr>
          <w:rFonts w:ascii="Tahoma" w:eastAsia="Tahoma" w:hAnsi="Tahoma" w:cs="Tahoma"/>
          <w:sz w:val="20"/>
          <w:szCs w:val="20"/>
          <w:lang w:val="en-US"/>
        </w:rPr>
        <w:t>Tresols</w:t>
      </w:r>
      <w:proofErr w:type="spellEnd"/>
      <w:r w:rsidRPr="008B0EB7">
        <w:rPr>
          <w:rFonts w:ascii="Tahoma" w:eastAsia="Tahoma" w:hAnsi="Tahoma" w:cs="Tahoma"/>
          <w:sz w:val="20"/>
          <w:szCs w:val="20"/>
          <w:lang w:val="en-US"/>
        </w:rPr>
        <w:t xml:space="preserve">, J. J., </w:t>
      </w:r>
      <w:proofErr w:type="spellStart"/>
      <w:r w:rsidRPr="008B0EB7">
        <w:rPr>
          <w:rFonts w:ascii="Tahoma" w:eastAsia="Tahoma" w:hAnsi="Tahoma" w:cs="Tahoma"/>
          <w:sz w:val="20"/>
          <w:szCs w:val="20"/>
          <w:lang w:val="en-US"/>
        </w:rPr>
        <w:t>Velut</w:t>
      </w:r>
      <w:proofErr w:type="spellEnd"/>
      <w:r w:rsidRPr="008B0EB7">
        <w:rPr>
          <w:rFonts w:ascii="Tahoma" w:eastAsia="Tahoma" w:hAnsi="Tahoma" w:cs="Tahoma"/>
          <w:sz w:val="20"/>
          <w:szCs w:val="20"/>
          <w:lang w:val="en-US"/>
        </w:rPr>
        <w:t xml:space="preserve">, S., Ferraro, G., &amp; </w:t>
      </w:r>
      <w:proofErr w:type="spellStart"/>
      <w:r w:rsidRPr="008B0EB7">
        <w:rPr>
          <w:rFonts w:ascii="Tahoma" w:eastAsia="Tahoma" w:hAnsi="Tahoma" w:cs="Tahoma"/>
          <w:sz w:val="20"/>
          <w:szCs w:val="20"/>
          <w:lang w:val="en-US"/>
        </w:rPr>
        <w:t>Dehais</w:t>
      </w:r>
      <w:proofErr w:type="spellEnd"/>
      <w:r w:rsidRPr="008B0EB7">
        <w:rPr>
          <w:rFonts w:ascii="Tahoma" w:eastAsia="Tahoma" w:hAnsi="Tahoma" w:cs="Tahoma"/>
          <w:sz w:val="20"/>
          <w:szCs w:val="20"/>
          <w:lang w:val="en-US"/>
        </w:rPr>
        <w:t>, F. (2022). Improving user experience of SSVEP BCI through low amplitude depth and high frequency stimuli design. Scientific reports, 12(1), 1-12.</w:t>
      </w:r>
    </w:p>
    <w:p w14:paraId="2F0130E2" w14:textId="77777777" w:rsidR="008B0EB7" w:rsidRPr="008B0EB7" w:rsidRDefault="008B0EB7" w:rsidP="008B0EB7">
      <w:pPr>
        <w:jc w:val="both"/>
        <w:rPr>
          <w:rFonts w:ascii="Tahoma" w:eastAsia="Tahoma" w:hAnsi="Tahoma" w:cs="Tahoma"/>
          <w:sz w:val="20"/>
          <w:szCs w:val="20"/>
          <w:lang w:val="en-US"/>
        </w:rPr>
      </w:pPr>
    </w:p>
    <w:p w14:paraId="5BBD19C7" w14:textId="77777777" w:rsidR="008B0EB7" w:rsidRPr="008B0EB7" w:rsidRDefault="008B0EB7" w:rsidP="008B0EB7">
      <w:pPr>
        <w:jc w:val="both"/>
        <w:rPr>
          <w:rFonts w:ascii="Tahoma" w:eastAsia="Tahoma" w:hAnsi="Tahoma" w:cs="Tahoma"/>
          <w:sz w:val="20"/>
          <w:szCs w:val="20"/>
          <w:lang w:val="en-US"/>
        </w:rPr>
      </w:pPr>
      <w:r w:rsidRPr="008B0EB7">
        <w:rPr>
          <w:rFonts w:ascii="Tahoma" w:eastAsia="Tahoma" w:hAnsi="Tahoma" w:cs="Tahoma"/>
          <w:sz w:val="20"/>
          <w:szCs w:val="20"/>
          <w:lang w:val="en-US"/>
        </w:rPr>
        <w:t xml:space="preserve">Nagel S, </w:t>
      </w:r>
      <w:proofErr w:type="spellStart"/>
      <w:r w:rsidRPr="008B0EB7">
        <w:rPr>
          <w:rFonts w:ascii="Tahoma" w:eastAsia="Tahoma" w:hAnsi="Tahoma" w:cs="Tahoma"/>
          <w:sz w:val="20"/>
          <w:szCs w:val="20"/>
          <w:lang w:val="en-US"/>
        </w:rPr>
        <w:t>Spüler</w:t>
      </w:r>
      <w:proofErr w:type="spellEnd"/>
      <w:r w:rsidRPr="008B0EB7">
        <w:rPr>
          <w:rFonts w:ascii="Tahoma" w:eastAsia="Tahoma" w:hAnsi="Tahoma" w:cs="Tahoma"/>
          <w:sz w:val="20"/>
          <w:szCs w:val="20"/>
          <w:lang w:val="en-US"/>
        </w:rPr>
        <w:t> M (2019). World’s fastest brain-computer interface: Combining EEG2Code with deep learning.  PLOS ONE  14(9). 2019</w:t>
      </w:r>
    </w:p>
    <w:p w14:paraId="0092D2AB" w14:textId="77777777" w:rsidR="008B0EB7" w:rsidRPr="008B0EB7" w:rsidRDefault="008B0EB7" w:rsidP="008B0EB7">
      <w:pPr>
        <w:jc w:val="both"/>
        <w:rPr>
          <w:rFonts w:ascii="Tahoma" w:eastAsia="Tahoma" w:hAnsi="Tahoma" w:cs="Tahoma"/>
          <w:sz w:val="20"/>
          <w:szCs w:val="20"/>
          <w:lang w:val="en-US"/>
        </w:rPr>
      </w:pPr>
    </w:p>
    <w:p w14:paraId="1BA8A8C4" w14:textId="77777777" w:rsidR="008B0EB7" w:rsidRPr="001550CA" w:rsidRDefault="008B0EB7" w:rsidP="008B0EB7">
      <w:pPr>
        <w:jc w:val="both"/>
        <w:rPr>
          <w:rFonts w:ascii="Tahoma" w:eastAsia="Tahoma" w:hAnsi="Tahoma" w:cs="Tahoma"/>
          <w:sz w:val="20"/>
          <w:szCs w:val="20"/>
        </w:rPr>
      </w:pPr>
      <w:proofErr w:type="spellStart"/>
      <w:r w:rsidRPr="008B0EB7">
        <w:rPr>
          <w:rFonts w:ascii="Tahoma" w:eastAsia="Tahoma" w:hAnsi="Tahoma" w:cs="Tahoma"/>
          <w:sz w:val="20"/>
          <w:szCs w:val="20"/>
          <w:lang w:val="en-US"/>
        </w:rPr>
        <w:t>Thielen</w:t>
      </w:r>
      <w:proofErr w:type="spellEnd"/>
      <w:r w:rsidRPr="008B0EB7">
        <w:rPr>
          <w:rFonts w:ascii="Tahoma" w:eastAsia="Tahoma" w:hAnsi="Tahoma" w:cs="Tahoma"/>
          <w:sz w:val="20"/>
          <w:szCs w:val="20"/>
          <w:lang w:val="en-US"/>
        </w:rPr>
        <w:t xml:space="preserve"> J, van den </w:t>
      </w:r>
      <w:proofErr w:type="spellStart"/>
      <w:r w:rsidRPr="008B0EB7">
        <w:rPr>
          <w:rFonts w:ascii="Tahoma" w:eastAsia="Tahoma" w:hAnsi="Tahoma" w:cs="Tahoma"/>
          <w:sz w:val="20"/>
          <w:szCs w:val="20"/>
          <w:lang w:val="en-US"/>
        </w:rPr>
        <w:t>Broek</w:t>
      </w:r>
      <w:proofErr w:type="spellEnd"/>
      <w:r w:rsidRPr="008B0EB7">
        <w:rPr>
          <w:rFonts w:ascii="Tahoma" w:eastAsia="Tahoma" w:hAnsi="Tahoma" w:cs="Tahoma"/>
          <w:sz w:val="20"/>
          <w:szCs w:val="20"/>
          <w:lang w:val="en-US"/>
        </w:rPr>
        <w:t xml:space="preserve"> P, Farquhar J, </w:t>
      </w:r>
      <w:proofErr w:type="spellStart"/>
      <w:r w:rsidRPr="008B0EB7">
        <w:rPr>
          <w:rFonts w:ascii="Tahoma" w:eastAsia="Tahoma" w:hAnsi="Tahoma" w:cs="Tahoma"/>
          <w:sz w:val="20"/>
          <w:szCs w:val="20"/>
          <w:lang w:val="en-US"/>
        </w:rPr>
        <w:t>Desain</w:t>
      </w:r>
      <w:proofErr w:type="spellEnd"/>
      <w:r w:rsidRPr="008B0EB7">
        <w:rPr>
          <w:rFonts w:ascii="Tahoma" w:eastAsia="Tahoma" w:hAnsi="Tahoma" w:cs="Tahoma"/>
          <w:sz w:val="20"/>
          <w:szCs w:val="20"/>
          <w:lang w:val="en-US"/>
        </w:rPr>
        <w:t> P (2015</w:t>
      </w:r>
      <w:proofErr w:type="gramStart"/>
      <w:r w:rsidRPr="008B0EB7">
        <w:rPr>
          <w:rFonts w:ascii="Tahoma" w:eastAsia="Tahoma" w:hAnsi="Tahoma" w:cs="Tahoma"/>
          <w:sz w:val="20"/>
          <w:szCs w:val="20"/>
          <w:lang w:val="en-US"/>
        </w:rPr>
        <w:t>)  Broad</w:t>
      </w:r>
      <w:proofErr w:type="gramEnd"/>
      <w:r w:rsidRPr="008B0EB7">
        <w:rPr>
          <w:rFonts w:ascii="Tahoma" w:eastAsia="Tahoma" w:hAnsi="Tahoma" w:cs="Tahoma"/>
          <w:sz w:val="20"/>
          <w:szCs w:val="20"/>
          <w:lang w:val="en-US"/>
        </w:rPr>
        <w:t>-Band Visually Evoked Potentials: Re(con)</w:t>
      </w:r>
      <w:proofErr w:type="spellStart"/>
      <w:r w:rsidRPr="008B0EB7">
        <w:rPr>
          <w:rFonts w:ascii="Tahoma" w:eastAsia="Tahoma" w:hAnsi="Tahoma" w:cs="Tahoma"/>
          <w:sz w:val="20"/>
          <w:szCs w:val="20"/>
          <w:lang w:val="en-US"/>
        </w:rPr>
        <w:t>volution</w:t>
      </w:r>
      <w:proofErr w:type="spellEnd"/>
      <w:r w:rsidRPr="008B0EB7">
        <w:rPr>
          <w:rFonts w:ascii="Tahoma" w:eastAsia="Tahoma" w:hAnsi="Tahoma" w:cs="Tahoma"/>
          <w:sz w:val="20"/>
          <w:szCs w:val="20"/>
          <w:lang w:val="en-US"/>
        </w:rPr>
        <w:t xml:space="preserve"> in Brain-Computer Interfacing.  </w:t>
      </w:r>
      <w:r w:rsidRPr="001550CA">
        <w:rPr>
          <w:rFonts w:ascii="Tahoma" w:eastAsia="Tahoma" w:hAnsi="Tahoma" w:cs="Tahoma"/>
          <w:sz w:val="20"/>
          <w:szCs w:val="20"/>
        </w:rPr>
        <w:t xml:space="preserve">PLOS ONE  10(7). </w:t>
      </w:r>
    </w:p>
    <w:p w14:paraId="305F14FD" w14:textId="77777777" w:rsidR="008B0EB7" w:rsidRPr="001550CA" w:rsidRDefault="008B0EB7" w:rsidP="008B0EB7">
      <w:pPr>
        <w:jc w:val="both"/>
        <w:rPr>
          <w:rFonts w:ascii="Tahoma" w:eastAsia="Tahoma" w:hAnsi="Tahoma" w:cs="Tahoma"/>
          <w:sz w:val="20"/>
          <w:szCs w:val="20"/>
        </w:rPr>
      </w:pPr>
    </w:p>
    <w:p w14:paraId="4AB4EC36" w14:textId="77777777" w:rsidR="008B0EB7" w:rsidRPr="008B0EB7" w:rsidRDefault="008B0EB7" w:rsidP="008B0EB7">
      <w:pPr>
        <w:jc w:val="both"/>
        <w:rPr>
          <w:rFonts w:ascii="Tahoma" w:eastAsia="Tahoma" w:hAnsi="Tahoma" w:cs="Tahoma"/>
          <w:sz w:val="20"/>
          <w:szCs w:val="20"/>
          <w:lang w:val="en-US"/>
        </w:rPr>
      </w:pPr>
      <w:proofErr w:type="spellStart"/>
      <w:r w:rsidRPr="008B0EB7">
        <w:rPr>
          <w:rFonts w:ascii="Tahoma" w:eastAsia="Tahoma" w:hAnsi="Tahoma" w:cs="Tahoma"/>
          <w:sz w:val="20"/>
          <w:szCs w:val="20"/>
          <w:lang w:val="en-US"/>
        </w:rPr>
        <w:t>Turi</w:t>
      </w:r>
      <w:proofErr w:type="spellEnd"/>
      <w:r w:rsidRPr="008B0EB7">
        <w:rPr>
          <w:rFonts w:ascii="Tahoma" w:eastAsia="Tahoma" w:hAnsi="Tahoma" w:cs="Tahoma"/>
          <w:sz w:val="20"/>
          <w:szCs w:val="20"/>
          <w:lang w:val="en-US"/>
        </w:rPr>
        <w:t xml:space="preserve">, Nathalie T.H. </w:t>
      </w:r>
      <w:proofErr w:type="spellStart"/>
      <w:r w:rsidRPr="008B0EB7">
        <w:rPr>
          <w:rFonts w:ascii="Tahoma" w:eastAsia="Tahoma" w:hAnsi="Tahoma" w:cs="Tahoma"/>
          <w:sz w:val="20"/>
          <w:szCs w:val="20"/>
          <w:lang w:val="en-US"/>
        </w:rPr>
        <w:t>Gayraud</w:t>
      </w:r>
      <w:proofErr w:type="spellEnd"/>
      <w:r w:rsidRPr="008B0EB7">
        <w:rPr>
          <w:rFonts w:ascii="Tahoma" w:eastAsia="Tahoma" w:hAnsi="Tahoma" w:cs="Tahoma"/>
          <w:sz w:val="20"/>
          <w:szCs w:val="20"/>
          <w:lang w:val="en-US"/>
        </w:rPr>
        <w:t xml:space="preserve">, Maureen </w:t>
      </w:r>
      <w:proofErr w:type="spellStart"/>
      <w:r w:rsidRPr="008B0EB7">
        <w:rPr>
          <w:rFonts w:ascii="Tahoma" w:eastAsia="Tahoma" w:hAnsi="Tahoma" w:cs="Tahoma"/>
          <w:sz w:val="20"/>
          <w:szCs w:val="20"/>
          <w:lang w:val="en-US"/>
        </w:rPr>
        <w:t>Clerc</w:t>
      </w:r>
      <w:proofErr w:type="spellEnd"/>
      <w:r w:rsidRPr="008B0EB7">
        <w:rPr>
          <w:rFonts w:ascii="Tahoma" w:eastAsia="Tahoma" w:hAnsi="Tahoma" w:cs="Tahoma"/>
          <w:sz w:val="20"/>
          <w:szCs w:val="20"/>
          <w:lang w:val="en-US"/>
        </w:rPr>
        <w:t xml:space="preserve"> (2020). Auto-calibration of c-VEP BCI by word prediction. </w:t>
      </w:r>
    </w:p>
    <w:p w14:paraId="19D6C1F4" w14:textId="77777777" w:rsidR="008B0EB7" w:rsidRPr="008B0EB7" w:rsidRDefault="008B0EB7" w:rsidP="008B0EB7">
      <w:pPr>
        <w:jc w:val="both"/>
        <w:rPr>
          <w:rFonts w:ascii="Tahoma" w:eastAsia="Tahoma" w:hAnsi="Tahoma" w:cs="Tahoma"/>
          <w:sz w:val="20"/>
          <w:szCs w:val="20"/>
          <w:lang w:val="en-US"/>
        </w:rPr>
      </w:pPr>
    </w:p>
    <w:p w14:paraId="5EDB5FD7" w14:textId="77777777" w:rsidR="008B0EB7" w:rsidRPr="008B0EB7" w:rsidRDefault="008B0EB7" w:rsidP="008B0EB7">
      <w:pPr>
        <w:jc w:val="both"/>
        <w:rPr>
          <w:rFonts w:ascii="Tahoma" w:eastAsia="Tahoma" w:hAnsi="Tahoma" w:cs="Tahoma"/>
          <w:sz w:val="20"/>
          <w:szCs w:val="20"/>
          <w:lang w:val="en-US"/>
        </w:rPr>
      </w:pPr>
      <w:r w:rsidRPr="008B0EB7">
        <w:rPr>
          <w:rFonts w:ascii="Tahoma" w:eastAsia="Tahoma" w:hAnsi="Tahoma" w:cs="Tahoma"/>
          <w:sz w:val="20"/>
          <w:szCs w:val="20"/>
          <w:lang w:val="en-US"/>
        </w:rPr>
        <w:t xml:space="preserve">Vernon J. </w:t>
      </w:r>
      <w:proofErr w:type="spellStart"/>
      <w:r w:rsidRPr="008B0EB7">
        <w:rPr>
          <w:rFonts w:ascii="Tahoma" w:eastAsia="Tahoma" w:hAnsi="Tahoma" w:cs="Tahoma"/>
          <w:sz w:val="20"/>
          <w:szCs w:val="20"/>
          <w:lang w:val="en-US"/>
        </w:rPr>
        <w:t>Lawhern</w:t>
      </w:r>
      <w:proofErr w:type="spellEnd"/>
      <w:r w:rsidRPr="008B0EB7">
        <w:rPr>
          <w:rFonts w:ascii="Tahoma" w:eastAsia="Tahoma" w:hAnsi="Tahoma" w:cs="Tahoma"/>
          <w:sz w:val="20"/>
          <w:szCs w:val="20"/>
          <w:lang w:val="en-US"/>
        </w:rPr>
        <w:t xml:space="preserve">, Amelia J. Solon, Nicholas R. </w:t>
      </w:r>
      <w:proofErr w:type="spellStart"/>
      <w:r w:rsidRPr="008B0EB7">
        <w:rPr>
          <w:rFonts w:ascii="Tahoma" w:eastAsia="Tahoma" w:hAnsi="Tahoma" w:cs="Tahoma"/>
          <w:sz w:val="20"/>
          <w:szCs w:val="20"/>
          <w:lang w:val="en-US"/>
        </w:rPr>
        <w:t>Waytowich</w:t>
      </w:r>
      <w:proofErr w:type="spellEnd"/>
      <w:r w:rsidRPr="008B0EB7">
        <w:rPr>
          <w:rFonts w:ascii="Tahoma" w:eastAsia="Tahoma" w:hAnsi="Tahoma" w:cs="Tahoma"/>
          <w:sz w:val="20"/>
          <w:szCs w:val="20"/>
          <w:lang w:val="en-US"/>
        </w:rPr>
        <w:t xml:space="preserve">, Stephen M. Gordon, Chou P. Hung, and Brent J. Lance (2016). </w:t>
      </w:r>
      <w:proofErr w:type="spellStart"/>
      <w:r w:rsidRPr="008B0EB7">
        <w:rPr>
          <w:rFonts w:ascii="Tahoma" w:eastAsia="Tahoma" w:hAnsi="Tahoma" w:cs="Tahoma"/>
          <w:sz w:val="20"/>
          <w:szCs w:val="20"/>
          <w:lang w:val="en-US"/>
        </w:rPr>
        <w:t>EEGNet</w:t>
      </w:r>
      <w:proofErr w:type="spellEnd"/>
      <w:r w:rsidRPr="008B0EB7">
        <w:rPr>
          <w:rFonts w:ascii="Tahoma" w:eastAsia="Tahoma" w:hAnsi="Tahoma" w:cs="Tahoma"/>
          <w:sz w:val="20"/>
          <w:szCs w:val="20"/>
          <w:lang w:val="en-US"/>
        </w:rPr>
        <w:t xml:space="preserve">: A Compact Convolutional Neural </w:t>
      </w:r>
      <w:proofErr w:type="spellStart"/>
      <w:r w:rsidRPr="008B0EB7">
        <w:rPr>
          <w:rFonts w:ascii="Tahoma" w:eastAsia="Tahoma" w:hAnsi="Tahoma" w:cs="Tahoma"/>
          <w:sz w:val="20"/>
          <w:szCs w:val="20"/>
          <w:lang w:val="en-US"/>
        </w:rPr>
        <w:t>Networkfor</w:t>
      </w:r>
      <w:proofErr w:type="spellEnd"/>
      <w:r w:rsidRPr="008B0EB7">
        <w:rPr>
          <w:rFonts w:ascii="Tahoma" w:eastAsia="Tahoma" w:hAnsi="Tahoma" w:cs="Tahoma"/>
          <w:sz w:val="20"/>
          <w:szCs w:val="20"/>
          <w:lang w:val="en-US"/>
        </w:rPr>
        <w:t xml:space="preserve"> EEG-based Brain-Computer Interfaces. Journal of Neural Engineering. </w:t>
      </w:r>
    </w:p>
    <w:p w14:paraId="20F8AFC5" w14:textId="77777777" w:rsidR="008B0EB7" w:rsidRPr="008B0EB7" w:rsidRDefault="008B0EB7" w:rsidP="008B0EB7">
      <w:pPr>
        <w:jc w:val="both"/>
        <w:rPr>
          <w:rFonts w:ascii="Tahoma" w:eastAsia="Tahoma" w:hAnsi="Tahoma" w:cs="Tahoma"/>
          <w:sz w:val="20"/>
          <w:szCs w:val="20"/>
          <w:lang w:val="en-US"/>
        </w:rPr>
      </w:pPr>
    </w:p>
    <w:p w14:paraId="7F7BEB49" w14:textId="77777777" w:rsidR="008B0EB7" w:rsidRPr="008B0EB7" w:rsidRDefault="008B0EB7" w:rsidP="008B0EB7">
      <w:pPr>
        <w:jc w:val="both"/>
        <w:rPr>
          <w:rFonts w:ascii="Tahoma" w:eastAsia="Tahoma" w:hAnsi="Tahoma" w:cs="Tahoma"/>
          <w:sz w:val="20"/>
          <w:szCs w:val="20"/>
          <w:lang w:val="en-US"/>
        </w:rPr>
      </w:pPr>
      <w:r w:rsidRPr="008B0EB7">
        <w:rPr>
          <w:rFonts w:ascii="Tahoma" w:eastAsia="Tahoma" w:hAnsi="Tahoma" w:cs="Tahoma"/>
          <w:sz w:val="20"/>
          <w:szCs w:val="20"/>
          <w:lang w:val="en-US"/>
        </w:rPr>
        <w:t>Wei, X., Faisal, A. A., Grosse-</w:t>
      </w:r>
      <w:proofErr w:type="spellStart"/>
      <w:r w:rsidRPr="008B0EB7">
        <w:rPr>
          <w:rFonts w:ascii="Tahoma" w:eastAsia="Tahoma" w:hAnsi="Tahoma" w:cs="Tahoma"/>
          <w:sz w:val="20"/>
          <w:szCs w:val="20"/>
          <w:lang w:val="en-US"/>
        </w:rPr>
        <w:t>Wentrup</w:t>
      </w:r>
      <w:proofErr w:type="spellEnd"/>
      <w:r w:rsidRPr="008B0EB7">
        <w:rPr>
          <w:rFonts w:ascii="Tahoma" w:eastAsia="Tahoma" w:hAnsi="Tahoma" w:cs="Tahoma"/>
          <w:sz w:val="20"/>
          <w:szCs w:val="20"/>
          <w:lang w:val="en-US"/>
        </w:rPr>
        <w:t xml:space="preserve">, M., </w:t>
      </w:r>
      <w:proofErr w:type="spellStart"/>
      <w:r w:rsidRPr="008B0EB7">
        <w:rPr>
          <w:rFonts w:ascii="Tahoma" w:eastAsia="Tahoma" w:hAnsi="Tahoma" w:cs="Tahoma"/>
          <w:sz w:val="20"/>
          <w:szCs w:val="20"/>
          <w:lang w:val="en-US"/>
        </w:rPr>
        <w:t>Gramfort</w:t>
      </w:r>
      <w:proofErr w:type="spellEnd"/>
      <w:r w:rsidRPr="008B0EB7">
        <w:rPr>
          <w:rFonts w:ascii="Tahoma" w:eastAsia="Tahoma" w:hAnsi="Tahoma" w:cs="Tahoma"/>
          <w:sz w:val="20"/>
          <w:szCs w:val="20"/>
          <w:lang w:val="en-US"/>
        </w:rPr>
        <w:t xml:space="preserve">, A., </w:t>
      </w:r>
      <w:proofErr w:type="spellStart"/>
      <w:r w:rsidRPr="008B0EB7">
        <w:rPr>
          <w:rFonts w:ascii="Tahoma" w:eastAsia="Tahoma" w:hAnsi="Tahoma" w:cs="Tahoma"/>
          <w:sz w:val="20"/>
          <w:szCs w:val="20"/>
          <w:lang w:val="en-US"/>
        </w:rPr>
        <w:t>Chevallier</w:t>
      </w:r>
      <w:proofErr w:type="spellEnd"/>
      <w:r w:rsidRPr="008B0EB7">
        <w:rPr>
          <w:rFonts w:ascii="Tahoma" w:eastAsia="Tahoma" w:hAnsi="Tahoma" w:cs="Tahoma"/>
          <w:sz w:val="20"/>
          <w:szCs w:val="20"/>
          <w:lang w:val="en-US"/>
        </w:rPr>
        <w:t xml:space="preserve">, S., </w:t>
      </w:r>
      <w:proofErr w:type="spellStart"/>
      <w:r w:rsidRPr="008B0EB7">
        <w:rPr>
          <w:rFonts w:ascii="Tahoma" w:eastAsia="Tahoma" w:hAnsi="Tahoma" w:cs="Tahoma"/>
          <w:sz w:val="20"/>
          <w:szCs w:val="20"/>
          <w:lang w:val="en-US"/>
        </w:rPr>
        <w:t>Jayaram</w:t>
      </w:r>
      <w:proofErr w:type="spellEnd"/>
      <w:r w:rsidRPr="008B0EB7">
        <w:rPr>
          <w:rFonts w:ascii="Tahoma" w:eastAsia="Tahoma" w:hAnsi="Tahoma" w:cs="Tahoma"/>
          <w:sz w:val="20"/>
          <w:szCs w:val="20"/>
          <w:lang w:val="en-US"/>
        </w:rPr>
        <w:t xml:space="preserve">, V., ... </w:t>
      </w:r>
      <w:r w:rsidRPr="001550CA">
        <w:rPr>
          <w:rFonts w:ascii="Tahoma" w:eastAsia="Tahoma" w:hAnsi="Tahoma" w:cs="Tahoma"/>
          <w:sz w:val="20"/>
          <w:szCs w:val="20"/>
        </w:rPr>
        <w:t xml:space="preserve">&amp; </w:t>
      </w:r>
      <w:proofErr w:type="spellStart"/>
      <w:r w:rsidRPr="001550CA">
        <w:rPr>
          <w:rFonts w:ascii="Tahoma" w:eastAsia="Tahoma" w:hAnsi="Tahoma" w:cs="Tahoma"/>
          <w:sz w:val="20"/>
          <w:szCs w:val="20"/>
        </w:rPr>
        <w:t>Tempczyk</w:t>
      </w:r>
      <w:proofErr w:type="spellEnd"/>
      <w:r w:rsidRPr="001550CA">
        <w:rPr>
          <w:rFonts w:ascii="Tahoma" w:eastAsia="Tahoma" w:hAnsi="Tahoma" w:cs="Tahoma"/>
          <w:sz w:val="20"/>
          <w:szCs w:val="20"/>
        </w:rPr>
        <w:t xml:space="preserve">, P. (2022). </w:t>
      </w:r>
      <w:r w:rsidRPr="008B0EB7">
        <w:rPr>
          <w:rFonts w:ascii="Tahoma" w:eastAsia="Tahoma" w:hAnsi="Tahoma" w:cs="Tahoma"/>
          <w:sz w:val="20"/>
          <w:szCs w:val="20"/>
          <w:lang w:val="en-US"/>
        </w:rPr>
        <w:t xml:space="preserve">2021 BEETL Competition: Advancing Transfer Learning for Subject Independence &amp; </w:t>
      </w:r>
      <w:proofErr w:type="spellStart"/>
      <w:r w:rsidRPr="008B0EB7">
        <w:rPr>
          <w:rFonts w:ascii="Tahoma" w:eastAsia="Tahoma" w:hAnsi="Tahoma" w:cs="Tahoma"/>
          <w:sz w:val="20"/>
          <w:szCs w:val="20"/>
          <w:lang w:val="en-US"/>
        </w:rPr>
        <w:t>Heterogenous</w:t>
      </w:r>
      <w:proofErr w:type="spellEnd"/>
      <w:r w:rsidRPr="008B0EB7">
        <w:rPr>
          <w:rFonts w:ascii="Tahoma" w:eastAsia="Tahoma" w:hAnsi="Tahoma" w:cs="Tahoma"/>
          <w:sz w:val="20"/>
          <w:szCs w:val="20"/>
          <w:lang w:val="en-US"/>
        </w:rPr>
        <w:t xml:space="preserve"> EEG Data Sets. </w:t>
      </w:r>
      <w:proofErr w:type="spellStart"/>
      <w:r w:rsidRPr="008B0EB7">
        <w:rPr>
          <w:rFonts w:ascii="Tahoma" w:eastAsia="Tahoma" w:hAnsi="Tahoma" w:cs="Tahoma"/>
          <w:sz w:val="20"/>
          <w:szCs w:val="20"/>
          <w:lang w:val="en-US"/>
        </w:rPr>
        <w:t>arXiv</w:t>
      </w:r>
      <w:proofErr w:type="spellEnd"/>
      <w:r w:rsidRPr="008B0EB7">
        <w:rPr>
          <w:rFonts w:ascii="Tahoma" w:eastAsia="Tahoma" w:hAnsi="Tahoma" w:cs="Tahoma"/>
          <w:sz w:val="20"/>
          <w:szCs w:val="20"/>
          <w:lang w:val="en-US"/>
        </w:rPr>
        <w:t xml:space="preserve"> preprint arXiv:2202.12950.</w:t>
      </w:r>
    </w:p>
    <w:p w14:paraId="4FFE3DBD" w14:textId="77777777" w:rsidR="008B0EB7" w:rsidRPr="008B0EB7" w:rsidRDefault="008B0EB7" w:rsidP="008B0EB7">
      <w:pPr>
        <w:jc w:val="both"/>
        <w:rPr>
          <w:rFonts w:ascii="Tahoma" w:eastAsia="Tahoma" w:hAnsi="Tahoma" w:cs="Tahoma"/>
          <w:sz w:val="20"/>
          <w:szCs w:val="20"/>
          <w:lang w:val="en-US"/>
        </w:rPr>
      </w:pPr>
    </w:p>
    <w:p w14:paraId="1389252E" w14:textId="39293B61" w:rsidR="00E82375" w:rsidRDefault="008B0EB7">
      <w:pPr>
        <w:jc w:val="both"/>
        <w:rPr>
          <w:rFonts w:ascii="Tahoma" w:eastAsia="Tahoma" w:hAnsi="Tahoma" w:cs="Tahoma"/>
          <w:sz w:val="20"/>
          <w:szCs w:val="20"/>
        </w:rPr>
      </w:pPr>
      <w:r w:rsidRPr="008B0EB7">
        <w:rPr>
          <w:rFonts w:ascii="Tahoma" w:eastAsia="Tahoma" w:hAnsi="Tahoma" w:cs="Tahoma"/>
          <w:sz w:val="20"/>
          <w:szCs w:val="20"/>
          <w:lang w:val="en-US"/>
        </w:rPr>
        <w:t xml:space="preserve">Zander, T. O., and </w:t>
      </w:r>
      <w:proofErr w:type="spellStart"/>
      <w:r w:rsidRPr="008B0EB7">
        <w:rPr>
          <w:rFonts w:ascii="Tahoma" w:eastAsia="Tahoma" w:hAnsi="Tahoma" w:cs="Tahoma"/>
          <w:sz w:val="20"/>
          <w:szCs w:val="20"/>
          <w:lang w:val="en-US"/>
        </w:rPr>
        <w:t>Kothe</w:t>
      </w:r>
      <w:proofErr w:type="spellEnd"/>
      <w:r w:rsidRPr="008B0EB7">
        <w:rPr>
          <w:rFonts w:ascii="Tahoma" w:eastAsia="Tahoma" w:hAnsi="Tahoma" w:cs="Tahoma"/>
          <w:sz w:val="20"/>
          <w:szCs w:val="20"/>
          <w:lang w:val="en-US"/>
        </w:rPr>
        <w:t xml:space="preserve">, C. (2011). Towards passive brain-computer interfaces: applying brain-computer interface technology to human-machine systems in general. </w:t>
      </w:r>
      <w:r w:rsidRPr="001550CA">
        <w:rPr>
          <w:rFonts w:ascii="Tahoma" w:eastAsia="Tahoma" w:hAnsi="Tahoma" w:cs="Tahoma"/>
          <w:sz w:val="20"/>
          <w:szCs w:val="20"/>
        </w:rPr>
        <w:t xml:space="preserve">J. Neural Eng. </w:t>
      </w:r>
      <w:proofErr w:type="gramStart"/>
      <w:r w:rsidRPr="001550CA">
        <w:rPr>
          <w:rFonts w:ascii="Tahoma" w:eastAsia="Tahoma" w:hAnsi="Tahoma" w:cs="Tahoma"/>
          <w:sz w:val="20"/>
          <w:szCs w:val="20"/>
        </w:rPr>
        <w:t>8:</w:t>
      </w:r>
      <w:proofErr w:type="gramEnd"/>
      <w:r w:rsidRPr="001550CA">
        <w:rPr>
          <w:rFonts w:ascii="Tahoma" w:eastAsia="Tahoma" w:hAnsi="Tahoma" w:cs="Tahoma"/>
          <w:sz w:val="20"/>
          <w:szCs w:val="20"/>
        </w:rPr>
        <w:t xml:space="preserve">025005. </w:t>
      </w:r>
      <w:proofErr w:type="spellStart"/>
      <w:proofErr w:type="gramStart"/>
      <w:r w:rsidRPr="001550CA">
        <w:rPr>
          <w:rFonts w:ascii="Tahoma" w:eastAsia="Tahoma" w:hAnsi="Tahoma" w:cs="Tahoma"/>
          <w:sz w:val="20"/>
          <w:szCs w:val="20"/>
        </w:rPr>
        <w:t>doi</w:t>
      </w:r>
      <w:proofErr w:type="spellEnd"/>
      <w:r w:rsidRPr="001550CA">
        <w:rPr>
          <w:rFonts w:ascii="Tahoma" w:eastAsia="Tahoma" w:hAnsi="Tahoma" w:cs="Tahoma"/>
          <w:sz w:val="20"/>
          <w:szCs w:val="20"/>
        </w:rPr>
        <w:t>:</w:t>
      </w:r>
      <w:proofErr w:type="gramEnd"/>
      <w:r w:rsidRPr="001550CA">
        <w:rPr>
          <w:rFonts w:ascii="Tahoma" w:eastAsia="Tahoma" w:hAnsi="Tahoma" w:cs="Tahoma"/>
          <w:sz w:val="20"/>
          <w:szCs w:val="20"/>
        </w:rPr>
        <w:t xml:space="preserve"> 10.1088/1741-2560/8/2/025005</w:t>
      </w:r>
    </w:p>
    <w:p w14:paraId="0F6414A7" w14:textId="77777777" w:rsidR="00E82375" w:rsidRDefault="00E82375">
      <w:pPr>
        <w:rPr>
          <w:rFonts w:ascii="Tahoma" w:eastAsia="Tahoma" w:hAnsi="Tahoma" w:cs="Tahoma"/>
          <w:sz w:val="20"/>
          <w:szCs w:val="20"/>
        </w:rPr>
      </w:pPr>
    </w:p>
    <w:p w14:paraId="0D791453" w14:textId="77777777" w:rsidR="00E82375" w:rsidRDefault="008E519F">
      <w:pPr>
        <w:rPr>
          <w:rFonts w:ascii="Tahoma" w:eastAsia="Tahoma" w:hAnsi="Tahoma" w:cs="Tahoma"/>
          <w:b/>
          <w:sz w:val="20"/>
          <w:szCs w:val="20"/>
        </w:rPr>
      </w:pPr>
      <w:r>
        <w:rPr>
          <w:rFonts w:ascii="Tahoma" w:eastAsia="Tahoma" w:hAnsi="Tahoma" w:cs="Tahoma"/>
          <w:b/>
          <w:sz w:val="20"/>
          <w:szCs w:val="20"/>
        </w:rPr>
        <w:t>2. Thèses en cours d’encadrement par le ou les directeur(s) de thèse</w:t>
      </w:r>
    </w:p>
    <w:p w14:paraId="790D7CD4" w14:textId="77777777" w:rsidR="00E82375" w:rsidRDefault="008E519F">
      <w:pPr>
        <w:jc w:val="both"/>
        <w:rPr>
          <w:rFonts w:ascii="Tahoma" w:eastAsia="Tahoma" w:hAnsi="Tahoma" w:cs="Tahoma"/>
          <w:sz w:val="20"/>
          <w:szCs w:val="20"/>
        </w:rPr>
      </w:pPr>
      <w:r>
        <w:rPr>
          <w:rFonts w:ascii="Tahoma" w:eastAsia="Tahoma" w:hAnsi="Tahoma" w:cs="Tahoma"/>
          <w:sz w:val="20"/>
          <w:szCs w:val="20"/>
        </w:rPr>
        <w:t>(</w:t>
      </w:r>
      <w:r w:rsidR="00A444CC">
        <w:rPr>
          <w:rFonts w:ascii="Tahoma" w:eastAsia="Tahoma" w:hAnsi="Tahoma" w:cs="Tahoma"/>
          <w:sz w:val="20"/>
          <w:szCs w:val="20"/>
        </w:rPr>
        <w:t>Préciser</w:t>
      </w:r>
      <w:r>
        <w:rPr>
          <w:rFonts w:ascii="Tahoma" w:eastAsia="Tahoma" w:hAnsi="Tahoma" w:cs="Tahoma"/>
          <w:sz w:val="20"/>
          <w:szCs w:val="20"/>
        </w:rPr>
        <w:t xml:space="preserve"> pour chaque encadrement : le nom du doctorant, l’année de thèse, le sujet, le financement et l’école doctorale, et le cas échéant, date de soutenance de la dernière bourse EDSYS obtenue)</w:t>
      </w:r>
    </w:p>
    <w:p w14:paraId="157AD890" w14:textId="77777777" w:rsidR="003D2FBA" w:rsidRDefault="003D2FBA">
      <w:pPr>
        <w:jc w:val="both"/>
        <w:rPr>
          <w:rFonts w:ascii="Tahoma" w:eastAsia="Tahoma" w:hAnsi="Tahoma" w:cs="Tahoma"/>
          <w:sz w:val="20"/>
          <w:szCs w:val="20"/>
        </w:rPr>
      </w:pPr>
    </w:p>
    <w:p w14:paraId="24D2D66B" w14:textId="77777777" w:rsidR="003D2FBA" w:rsidRPr="003D2FBA" w:rsidRDefault="003D2FBA">
      <w:pPr>
        <w:jc w:val="both"/>
        <w:rPr>
          <w:rFonts w:ascii="Tahoma" w:eastAsia="Tahoma" w:hAnsi="Tahoma" w:cs="Tahoma"/>
          <w:b/>
          <w:sz w:val="20"/>
          <w:szCs w:val="20"/>
        </w:rPr>
      </w:pPr>
      <w:r w:rsidRPr="003D2FBA">
        <w:rPr>
          <w:rFonts w:ascii="Tahoma" w:eastAsia="Tahoma" w:hAnsi="Tahoma" w:cs="Tahoma"/>
          <w:b/>
          <w:sz w:val="20"/>
          <w:szCs w:val="20"/>
        </w:rPr>
        <w:t xml:space="preserve">Frédéric </w:t>
      </w:r>
      <w:proofErr w:type="spellStart"/>
      <w:r w:rsidRPr="003D2FBA">
        <w:rPr>
          <w:rFonts w:ascii="Tahoma" w:eastAsia="Tahoma" w:hAnsi="Tahoma" w:cs="Tahoma"/>
          <w:b/>
          <w:sz w:val="20"/>
          <w:szCs w:val="20"/>
        </w:rPr>
        <w:t>Dehais</w:t>
      </w:r>
      <w:proofErr w:type="spellEnd"/>
    </w:p>
    <w:p w14:paraId="47789300" w14:textId="77777777" w:rsidR="003D2FBA" w:rsidRDefault="003D2FBA">
      <w:pPr>
        <w:jc w:val="both"/>
        <w:rPr>
          <w:rFonts w:ascii="Tahoma" w:eastAsia="Tahoma" w:hAnsi="Tahoma" w:cs="Tahoma"/>
          <w:sz w:val="20"/>
          <w:szCs w:val="20"/>
        </w:rPr>
      </w:pPr>
      <w:r>
        <w:rPr>
          <w:rFonts w:ascii="Tahoma" w:eastAsia="Tahoma" w:hAnsi="Tahoma" w:cs="Tahoma"/>
          <w:sz w:val="20"/>
          <w:szCs w:val="20"/>
        </w:rPr>
        <w:t xml:space="preserve">-Yannick </w:t>
      </w:r>
      <w:proofErr w:type="spellStart"/>
      <w:r>
        <w:rPr>
          <w:rFonts w:ascii="Tahoma" w:eastAsia="Tahoma" w:hAnsi="Tahoma" w:cs="Tahoma"/>
          <w:sz w:val="20"/>
          <w:szCs w:val="20"/>
        </w:rPr>
        <w:t>Migliorni</w:t>
      </w:r>
      <w:proofErr w:type="spellEnd"/>
      <w:r>
        <w:rPr>
          <w:rFonts w:ascii="Tahoma" w:eastAsia="Tahoma" w:hAnsi="Tahoma" w:cs="Tahoma"/>
          <w:sz w:val="20"/>
          <w:szCs w:val="20"/>
        </w:rPr>
        <w:t> (EDSYS, financement DGAC</w:t>
      </w:r>
      <w:proofErr w:type="gramStart"/>
      <w:r>
        <w:rPr>
          <w:rFonts w:ascii="Tahoma" w:eastAsia="Tahoma" w:hAnsi="Tahoma" w:cs="Tahoma"/>
          <w:sz w:val="20"/>
          <w:szCs w:val="20"/>
        </w:rPr>
        <w:t>):</w:t>
      </w:r>
      <w:proofErr w:type="gramEnd"/>
      <w:r>
        <w:rPr>
          <w:rFonts w:ascii="Tahoma" w:eastAsia="Tahoma" w:hAnsi="Tahoma" w:cs="Tahoma"/>
          <w:sz w:val="20"/>
          <w:szCs w:val="20"/>
        </w:rPr>
        <w:t xml:space="preserve"> manuscrit rendu, soutenance le 14 septembre 2022-</w:t>
      </w:r>
    </w:p>
    <w:p w14:paraId="77AC2F74" w14:textId="77777777" w:rsidR="003D2FBA" w:rsidRDefault="003D2FBA">
      <w:pPr>
        <w:jc w:val="both"/>
        <w:rPr>
          <w:rFonts w:ascii="Tahoma" w:eastAsia="Tahoma" w:hAnsi="Tahoma" w:cs="Tahoma"/>
          <w:sz w:val="20"/>
          <w:szCs w:val="20"/>
        </w:rPr>
      </w:pPr>
      <w:r>
        <w:rPr>
          <w:rFonts w:ascii="Tahoma" w:eastAsia="Tahoma" w:hAnsi="Tahoma" w:cs="Tahoma"/>
          <w:sz w:val="20"/>
          <w:szCs w:val="20"/>
        </w:rPr>
        <w:t xml:space="preserve">-Patrice </w:t>
      </w:r>
      <w:proofErr w:type="spellStart"/>
      <w:r>
        <w:rPr>
          <w:rFonts w:ascii="Tahoma" w:eastAsia="Tahoma" w:hAnsi="Tahoma" w:cs="Tahoma"/>
          <w:sz w:val="20"/>
          <w:szCs w:val="20"/>
        </w:rPr>
        <w:t>Labedan</w:t>
      </w:r>
      <w:proofErr w:type="spellEnd"/>
      <w:r>
        <w:rPr>
          <w:rFonts w:ascii="Tahoma" w:eastAsia="Tahoma" w:hAnsi="Tahoma" w:cs="Tahoma"/>
          <w:sz w:val="20"/>
          <w:szCs w:val="20"/>
        </w:rPr>
        <w:t> (EDSYS, pas de financement</w:t>
      </w:r>
      <w:proofErr w:type="gramStart"/>
      <w:r>
        <w:rPr>
          <w:rFonts w:ascii="Tahoma" w:eastAsia="Tahoma" w:hAnsi="Tahoma" w:cs="Tahoma"/>
          <w:sz w:val="20"/>
          <w:szCs w:val="20"/>
        </w:rPr>
        <w:t>):</w:t>
      </w:r>
      <w:proofErr w:type="gramEnd"/>
      <w:r>
        <w:rPr>
          <w:rFonts w:ascii="Tahoma" w:eastAsia="Tahoma" w:hAnsi="Tahoma" w:cs="Tahoma"/>
          <w:sz w:val="20"/>
          <w:szCs w:val="20"/>
        </w:rPr>
        <w:t xml:space="preserve"> inscription en 6</w:t>
      </w:r>
      <w:r w:rsidRPr="003D2FBA">
        <w:rPr>
          <w:rFonts w:ascii="Tahoma" w:eastAsia="Tahoma" w:hAnsi="Tahoma" w:cs="Tahoma"/>
          <w:sz w:val="20"/>
          <w:szCs w:val="20"/>
          <w:vertAlign w:val="superscript"/>
        </w:rPr>
        <w:t>ème</w:t>
      </w:r>
      <w:r>
        <w:rPr>
          <w:rFonts w:ascii="Tahoma" w:eastAsia="Tahoma" w:hAnsi="Tahoma" w:cs="Tahoma"/>
          <w:sz w:val="20"/>
          <w:szCs w:val="20"/>
        </w:rPr>
        <w:t xml:space="preserve"> année (ingénieur de laboratoire </w:t>
      </w:r>
      <w:proofErr w:type="spellStart"/>
      <w:r>
        <w:rPr>
          <w:rFonts w:ascii="Tahoma" w:eastAsia="Tahoma" w:hAnsi="Tahoma" w:cs="Tahoma"/>
          <w:sz w:val="20"/>
          <w:szCs w:val="20"/>
        </w:rPr>
        <w:t>isae</w:t>
      </w:r>
      <w:proofErr w:type="spellEnd"/>
      <w:r>
        <w:rPr>
          <w:rFonts w:ascii="Tahoma" w:eastAsia="Tahoma" w:hAnsi="Tahoma" w:cs="Tahoma"/>
          <w:sz w:val="20"/>
          <w:szCs w:val="20"/>
        </w:rPr>
        <w:t xml:space="preserve"> en temps partiel sur thèse) – soutenance planifiée pour mai 2022</w:t>
      </w:r>
    </w:p>
    <w:p w14:paraId="23A567C8" w14:textId="77777777" w:rsidR="003D2FBA" w:rsidRPr="003D2FBA" w:rsidRDefault="003D2FBA">
      <w:pPr>
        <w:jc w:val="both"/>
        <w:rPr>
          <w:rFonts w:ascii="Tahoma" w:eastAsia="Tahoma" w:hAnsi="Tahoma" w:cs="Tahoma"/>
          <w:sz w:val="20"/>
          <w:szCs w:val="20"/>
        </w:rPr>
      </w:pPr>
      <w:r w:rsidRPr="003D2FBA">
        <w:rPr>
          <w:rFonts w:ascii="Tahoma" w:eastAsia="Tahoma" w:hAnsi="Tahoma" w:cs="Tahoma"/>
          <w:sz w:val="20"/>
          <w:szCs w:val="20"/>
        </w:rPr>
        <w:t xml:space="preserve">-Giorgio </w:t>
      </w:r>
      <w:proofErr w:type="spellStart"/>
      <w:r w:rsidRPr="003D2FBA">
        <w:rPr>
          <w:rFonts w:ascii="Tahoma" w:eastAsia="Tahoma" w:hAnsi="Tahoma" w:cs="Tahoma"/>
          <w:sz w:val="20"/>
          <w:szCs w:val="20"/>
        </w:rPr>
        <w:t>Angelotti</w:t>
      </w:r>
      <w:proofErr w:type="spellEnd"/>
      <w:r w:rsidRPr="003D2FBA">
        <w:rPr>
          <w:rFonts w:ascii="Tahoma" w:eastAsia="Tahoma" w:hAnsi="Tahoma" w:cs="Tahoma"/>
          <w:sz w:val="20"/>
          <w:szCs w:val="20"/>
        </w:rPr>
        <w:t xml:space="preserve"> (EDSYS, financement ANITI</w:t>
      </w:r>
      <w:proofErr w:type="gramStart"/>
      <w:r w:rsidRPr="003D2FBA">
        <w:rPr>
          <w:rFonts w:ascii="Tahoma" w:eastAsia="Tahoma" w:hAnsi="Tahoma" w:cs="Tahoma"/>
          <w:sz w:val="20"/>
          <w:szCs w:val="20"/>
        </w:rPr>
        <w:t>):</w:t>
      </w:r>
      <w:proofErr w:type="gramEnd"/>
      <w:r w:rsidRPr="003D2FBA">
        <w:rPr>
          <w:rFonts w:ascii="Tahoma" w:eastAsia="Tahoma" w:hAnsi="Tahoma" w:cs="Tahoma"/>
          <w:sz w:val="20"/>
          <w:szCs w:val="20"/>
        </w:rPr>
        <w:t xml:space="preserve"> dernière année de </w:t>
      </w:r>
      <w:proofErr w:type="spellStart"/>
      <w:r w:rsidRPr="003D2FBA">
        <w:rPr>
          <w:rFonts w:ascii="Tahoma" w:eastAsia="Tahoma" w:hAnsi="Tahoma" w:cs="Tahoma"/>
          <w:sz w:val="20"/>
          <w:szCs w:val="20"/>
        </w:rPr>
        <w:t>these</w:t>
      </w:r>
      <w:proofErr w:type="spellEnd"/>
      <w:r w:rsidRPr="003D2FBA">
        <w:rPr>
          <w:rFonts w:ascii="Tahoma" w:eastAsia="Tahoma" w:hAnsi="Tahoma" w:cs="Tahoma"/>
          <w:sz w:val="20"/>
          <w:szCs w:val="20"/>
        </w:rPr>
        <w:t xml:space="preserve"> (en </w:t>
      </w:r>
      <w:proofErr w:type="spellStart"/>
      <w:r w:rsidRPr="003D2FBA">
        <w:rPr>
          <w:rFonts w:ascii="Tahoma" w:eastAsia="Tahoma" w:hAnsi="Tahoma" w:cs="Tahoma"/>
          <w:sz w:val="20"/>
          <w:szCs w:val="20"/>
        </w:rPr>
        <w:t>arêt</w:t>
      </w:r>
      <w:proofErr w:type="spellEnd"/>
      <w:r w:rsidRPr="003D2FBA">
        <w:rPr>
          <w:rFonts w:ascii="Tahoma" w:eastAsia="Tahoma" w:hAnsi="Tahoma" w:cs="Tahoma"/>
          <w:sz w:val="20"/>
          <w:szCs w:val="20"/>
        </w:rPr>
        <w:t xml:space="preserve"> maladie pour accident)</w:t>
      </w:r>
    </w:p>
    <w:p w14:paraId="1B8B3A33" w14:textId="77777777" w:rsidR="003D2FBA" w:rsidRPr="003D2FBA" w:rsidRDefault="003D2FBA">
      <w:pPr>
        <w:jc w:val="both"/>
        <w:rPr>
          <w:rFonts w:ascii="Tahoma" w:eastAsia="Tahoma" w:hAnsi="Tahoma" w:cs="Tahoma"/>
          <w:sz w:val="20"/>
          <w:szCs w:val="20"/>
        </w:rPr>
      </w:pPr>
      <w:r>
        <w:rPr>
          <w:rFonts w:ascii="Tahoma" w:eastAsia="Tahoma" w:hAnsi="Tahoma" w:cs="Tahoma"/>
          <w:sz w:val="20"/>
          <w:szCs w:val="20"/>
        </w:rPr>
        <w:t xml:space="preserve">-Juan Torre </w:t>
      </w:r>
      <w:proofErr w:type="spellStart"/>
      <w:r>
        <w:rPr>
          <w:rFonts w:ascii="Tahoma" w:eastAsia="Tahoma" w:hAnsi="Tahoma" w:cs="Tahoma"/>
          <w:sz w:val="20"/>
          <w:szCs w:val="20"/>
        </w:rPr>
        <w:t>Tresols</w:t>
      </w:r>
      <w:proofErr w:type="spellEnd"/>
      <w:r>
        <w:rPr>
          <w:rFonts w:ascii="Tahoma" w:eastAsia="Tahoma" w:hAnsi="Tahoma" w:cs="Tahoma"/>
          <w:sz w:val="20"/>
          <w:szCs w:val="20"/>
        </w:rPr>
        <w:t xml:space="preserve"> (AA, financement AA/ISAE), deuxième année de thèse</w:t>
      </w:r>
    </w:p>
    <w:p w14:paraId="47448880" w14:textId="77777777" w:rsidR="003D2FBA" w:rsidRDefault="003D2FBA">
      <w:pPr>
        <w:jc w:val="both"/>
        <w:rPr>
          <w:rFonts w:ascii="Tahoma" w:eastAsia="Tahoma" w:hAnsi="Tahoma" w:cs="Tahoma"/>
          <w:sz w:val="20"/>
          <w:szCs w:val="20"/>
        </w:rPr>
      </w:pPr>
    </w:p>
    <w:p w14:paraId="2B356567" w14:textId="77777777" w:rsidR="003D2FBA" w:rsidRDefault="003D2FBA" w:rsidP="003D2FBA">
      <w:pPr>
        <w:jc w:val="both"/>
        <w:rPr>
          <w:rFonts w:ascii="Tahoma" w:eastAsia="Tahoma" w:hAnsi="Tahoma" w:cs="Tahoma"/>
          <w:b/>
          <w:sz w:val="20"/>
          <w:szCs w:val="20"/>
        </w:rPr>
      </w:pPr>
      <w:r>
        <w:rPr>
          <w:rFonts w:ascii="Tahoma" w:eastAsia="Tahoma" w:hAnsi="Tahoma" w:cs="Tahoma"/>
          <w:b/>
          <w:sz w:val="20"/>
          <w:szCs w:val="20"/>
        </w:rPr>
        <w:t>Sylvain Chevallier</w:t>
      </w:r>
    </w:p>
    <w:p w14:paraId="3A7FDE29" w14:textId="693B8025" w:rsidR="003D2FBA" w:rsidRPr="003D2FBA" w:rsidRDefault="6A590164" w:rsidP="6A590164">
      <w:pPr>
        <w:jc w:val="both"/>
        <w:rPr>
          <w:rFonts w:ascii="Tahoma" w:eastAsia="Tahoma" w:hAnsi="Tahoma" w:cs="Tahoma"/>
          <w:sz w:val="20"/>
          <w:szCs w:val="20"/>
        </w:rPr>
      </w:pPr>
      <w:r w:rsidRPr="6A590164">
        <w:rPr>
          <w:rFonts w:ascii="Tahoma" w:eastAsia="Tahoma" w:hAnsi="Tahoma" w:cs="Tahoma"/>
          <w:sz w:val="20"/>
          <w:szCs w:val="20"/>
        </w:rPr>
        <w:t xml:space="preserve">- Isabelle Hoxha (ED SSMMH, Université Paris-Saclay, financement MESRI), thèse débutée en octobre 2020 (3e année), </w:t>
      </w:r>
      <w:r w:rsidRPr="6A590164">
        <w:rPr>
          <w:rFonts w:ascii="Tahoma" w:eastAsia="Tahoma" w:hAnsi="Tahoma" w:cs="Tahoma"/>
          <w:i/>
          <w:iCs/>
          <w:sz w:val="20"/>
          <w:szCs w:val="20"/>
        </w:rPr>
        <w:t>Mécanismes neurocognitifs de l’anticipation perceptive dans la prise de décision</w:t>
      </w:r>
      <w:r w:rsidRPr="6A590164">
        <w:rPr>
          <w:rFonts w:ascii="Tahoma" w:eastAsia="Tahoma" w:hAnsi="Tahoma" w:cs="Tahoma"/>
          <w:sz w:val="20"/>
          <w:szCs w:val="20"/>
        </w:rPr>
        <w:t>.</w:t>
      </w:r>
    </w:p>
    <w:p w14:paraId="67C38B4F" w14:textId="42A1F1EF" w:rsidR="6A590164" w:rsidRDefault="6A590164" w:rsidP="6A590164">
      <w:pPr>
        <w:jc w:val="both"/>
        <w:rPr>
          <w:rFonts w:ascii="Tahoma" w:eastAsia="Tahoma" w:hAnsi="Tahoma" w:cs="Tahoma"/>
          <w:sz w:val="20"/>
          <w:szCs w:val="20"/>
        </w:rPr>
      </w:pPr>
      <w:r w:rsidRPr="6A590164">
        <w:rPr>
          <w:rFonts w:ascii="Tahoma" w:eastAsia="Tahoma" w:hAnsi="Tahoma" w:cs="Tahoma"/>
          <w:sz w:val="20"/>
          <w:szCs w:val="20"/>
        </w:rPr>
        <w:t>- Maria-</w:t>
      </w:r>
      <w:proofErr w:type="spellStart"/>
      <w:r w:rsidRPr="6A590164">
        <w:rPr>
          <w:rFonts w:ascii="Tahoma" w:eastAsia="Tahoma" w:hAnsi="Tahoma" w:cs="Tahoma"/>
          <w:sz w:val="20"/>
          <w:szCs w:val="20"/>
        </w:rPr>
        <w:t>Sayu</w:t>
      </w:r>
      <w:proofErr w:type="spellEnd"/>
      <w:r w:rsidRPr="6A590164">
        <w:rPr>
          <w:rFonts w:ascii="Tahoma" w:eastAsia="Tahoma" w:hAnsi="Tahoma" w:cs="Tahoma"/>
          <w:sz w:val="20"/>
          <w:szCs w:val="20"/>
        </w:rPr>
        <w:t xml:space="preserve"> Yamamoto (ED STIC, Université Paris-Saclay, financement ANR UDOPIA), thèse débutée en avril 2021 (2e année), </w:t>
      </w:r>
      <w:proofErr w:type="spellStart"/>
      <w:r w:rsidRPr="6A590164">
        <w:rPr>
          <w:rFonts w:ascii="Tahoma" w:eastAsia="Tahoma" w:hAnsi="Tahoma" w:cs="Tahoma"/>
          <w:i/>
          <w:iCs/>
          <w:sz w:val="20"/>
          <w:szCs w:val="20"/>
        </w:rPr>
        <w:t>Similarity-based</w:t>
      </w:r>
      <w:proofErr w:type="spellEnd"/>
      <w:r w:rsidRPr="6A590164">
        <w:rPr>
          <w:rFonts w:ascii="Tahoma" w:eastAsia="Tahoma" w:hAnsi="Tahoma" w:cs="Tahoma"/>
          <w:i/>
          <w:iCs/>
          <w:sz w:val="20"/>
          <w:szCs w:val="20"/>
        </w:rPr>
        <w:t xml:space="preserve"> classification for EEG by </w:t>
      </w:r>
      <w:proofErr w:type="spellStart"/>
      <w:r w:rsidRPr="6A590164">
        <w:rPr>
          <w:rFonts w:ascii="Tahoma" w:eastAsia="Tahoma" w:hAnsi="Tahoma" w:cs="Tahoma"/>
          <w:i/>
          <w:iCs/>
          <w:sz w:val="20"/>
          <w:szCs w:val="20"/>
        </w:rPr>
        <w:t>considering</w:t>
      </w:r>
      <w:proofErr w:type="spellEnd"/>
      <w:r w:rsidRPr="6A590164">
        <w:rPr>
          <w:rFonts w:ascii="Tahoma" w:eastAsia="Tahoma" w:hAnsi="Tahoma" w:cs="Tahoma"/>
          <w:i/>
          <w:iCs/>
          <w:sz w:val="20"/>
          <w:szCs w:val="20"/>
        </w:rPr>
        <w:t xml:space="preserve"> the </w:t>
      </w:r>
      <w:proofErr w:type="spellStart"/>
      <w:r w:rsidRPr="6A590164">
        <w:rPr>
          <w:rFonts w:ascii="Tahoma" w:eastAsia="Tahoma" w:hAnsi="Tahoma" w:cs="Tahoma"/>
          <w:i/>
          <w:iCs/>
          <w:sz w:val="20"/>
          <w:szCs w:val="20"/>
        </w:rPr>
        <w:t>Riemannian</w:t>
      </w:r>
      <w:proofErr w:type="spellEnd"/>
      <w:r w:rsidRPr="6A590164">
        <w:rPr>
          <w:rFonts w:ascii="Tahoma" w:eastAsia="Tahoma" w:hAnsi="Tahoma" w:cs="Tahoma"/>
          <w:i/>
          <w:iCs/>
          <w:sz w:val="20"/>
          <w:szCs w:val="20"/>
        </w:rPr>
        <w:t xml:space="preserve"> </w:t>
      </w:r>
      <w:proofErr w:type="spellStart"/>
      <w:r w:rsidRPr="6A590164">
        <w:rPr>
          <w:rFonts w:ascii="Tahoma" w:eastAsia="Tahoma" w:hAnsi="Tahoma" w:cs="Tahoma"/>
          <w:i/>
          <w:iCs/>
          <w:sz w:val="20"/>
          <w:szCs w:val="20"/>
        </w:rPr>
        <w:t>geometry</w:t>
      </w:r>
      <w:proofErr w:type="spellEnd"/>
      <w:r w:rsidRPr="6A590164">
        <w:rPr>
          <w:rFonts w:ascii="Tahoma" w:eastAsia="Tahoma" w:hAnsi="Tahoma" w:cs="Tahoma"/>
          <w:sz w:val="20"/>
          <w:szCs w:val="20"/>
        </w:rPr>
        <w:t>.</w:t>
      </w:r>
    </w:p>
    <w:p w14:paraId="65A45167" w14:textId="1EB856D9" w:rsidR="6A590164" w:rsidRDefault="6A590164" w:rsidP="6A590164">
      <w:pPr>
        <w:jc w:val="both"/>
        <w:rPr>
          <w:rFonts w:ascii="Tahoma" w:eastAsia="Tahoma" w:hAnsi="Tahoma" w:cs="Tahoma"/>
          <w:sz w:val="20"/>
          <w:szCs w:val="20"/>
        </w:rPr>
      </w:pPr>
    </w:p>
    <w:p w14:paraId="567A9825" w14:textId="77777777" w:rsidR="003D2FBA" w:rsidRPr="003D2FBA" w:rsidRDefault="003D2FBA">
      <w:pPr>
        <w:jc w:val="both"/>
        <w:rPr>
          <w:rFonts w:ascii="Tahoma" w:eastAsia="Tahoma" w:hAnsi="Tahoma" w:cs="Tahoma"/>
          <w:sz w:val="20"/>
          <w:szCs w:val="20"/>
        </w:rPr>
      </w:pPr>
    </w:p>
    <w:p w14:paraId="382BA7B2" w14:textId="77777777" w:rsidR="00E82375" w:rsidRPr="003D2FBA" w:rsidRDefault="00E82375">
      <w:pPr>
        <w:rPr>
          <w:rFonts w:ascii="Tahoma" w:eastAsia="Tahoma" w:hAnsi="Tahoma" w:cs="Tahoma"/>
          <w:sz w:val="20"/>
          <w:szCs w:val="20"/>
        </w:rPr>
      </w:pPr>
    </w:p>
    <w:p w14:paraId="7DCD32D9" w14:textId="77777777" w:rsidR="00E82375" w:rsidRPr="003D2FBA" w:rsidRDefault="00E82375">
      <w:pPr>
        <w:keepNext/>
        <w:rPr>
          <w:rFonts w:ascii="Tahoma" w:eastAsia="Tahoma" w:hAnsi="Tahoma" w:cs="Tahoma"/>
          <w:b/>
          <w:sz w:val="20"/>
          <w:szCs w:val="20"/>
        </w:rPr>
      </w:pPr>
    </w:p>
    <w:p w14:paraId="4424B135" w14:textId="77777777" w:rsidR="00E82375" w:rsidRDefault="008E519F">
      <w:pPr>
        <w:keepNext/>
        <w:rPr>
          <w:rFonts w:ascii="Tahoma" w:eastAsia="Tahoma" w:hAnsi="Tahoma" w:cs="Tahoma"/>
          <w:b/>
          <w:sz w:val="20"/>
          <w:szCs w:val="20"/>
        </w:rPr>
      </w:pPr>
      <w:r>
        <w:rPr>
          <w:rFonts w:ascii="Tahoma" w:eastAsia="Tahoma" w:hAnsi="Tahoma" w:cs="Tahoma"/>
          <w:b/>
          <w:sz w:val="20"/>
          <w:szCs w:val="20"/>
        </w:rPr>
        <w:t xml:space="preserve">3. Commentaire, avis motivé, </w:t>
      </w:r>
      <w:r>
        <w:rPr>
          <w:rFonts w:ascii="Tahoma" w:eastAsia="Tahoma" w:hAnsi="Tahoma" w:cs="Tahoma"/>
          <w:b/>
          <w:sz w:val="20"/>
          <w:szCs w:val="20"/>
          <w:u w:val="single"/>
        </w:rPr>
        <w:t>nom</w:t>
      </w:r>
      <w:r w:rsidR="00B27CE8">
        <w:rPr>
          <w:rFonts w:ascii="Tahoma" w:eastAsia="Tahoma" w:hAnsi="Tahoma" w:cs="Tahoma"/>
          <w:b/>
          <w:sz w:val="20"/>
          <w:szCs w:val="20"/>
          <w:u w:val="single"/>
        </w:rPr>
        <w:t>, date</w:t>
      </w:r>
      <w:r>
        <w:rPr>
          <w:rFonts w:ascii="Tahoma" w:eastAsia="Tahoma" w:hAnsi="Tahoma" w:cs="Tahoma"/>
          <w:b/>
          <w:sz w:val="20"/>
          <w:szCs w:val="20"/>
          <w:u w:val="single"/>
        </w:rPr>
        <w:t xml:space="preserve"> et signature</w:t>
      </w:r>
      <w:r>
        <w:rPr>
          <w:rFonts w:ascii="Tahoma" w:eastAsia="Tahoma" w:hAnsi="Tahoma" w:cs="Tahoma"/>
          <w:b/>
          <w:sz w:val="20"/>
          <w:szCs w:val="20"/>
        </w:rPr>
        <w:t xml:space="preserve"> du (des) responsable(s) de(s) l’équipe(s) de recherche (ou équipe d’accueil doctoral)</w:t>
      </w:r>
    </w:p>
    <w:p w14:paraId="4EAF1A31" w14:textId="77777777" w:rsidR="00E82375" w:rsidRDefault="008E519F">
      <w:pPr>
        <w:rPr>
          <w:rFonts w:ascii="Tahoma" w:eastAsia="Tahoma" w:hAnsi="Tahoma" w:cs="Tahoma"/>
          <w:sz w:val="20"/>
          <w:szCs w:val="20"/>
        </w:rPr>
      </w:pPr>
      <w:r>
        <w:rPr>
          <w:rFonts w:ascii="Tahoma" w:eastAsia="Tahoma" w:hAnsi="Tahoma" w:cs="Tahoma"/>
          <w:sz w:val="20"/>
          <w:szCs w:val="20"/>
        </w:rPr>
        <w:t>(</w:t>
      </w:r>
      <w:r w:rsidR="00A444CC">
        <w:rPr>
          <w:rFonts w:ascii="Tahoma" w:eastAsia="Tahoma" w:hAnsi="Tahoma" w:cs="Tahoma"/>
          <w:sz w:val="20"/>
          <w:szCs w:val="20"/>
        </w:rPr>
        <w:t>Justifier</w:t>
      </w:r>
      <w:r>
        <w:rPr>
          <w:rFonts w:ascii="Tahoma" w:eastAsia="Tahoma" w:hAnsi="Tahoma" w:cs="Tahoma"/>
          <w:sz w:val="20"/>
          <w:szCs w:val="20"/>
        </w:rPr>
        <w:t xml:space="preserve"> le choix du sujet et son positionnement au sein de l’équipe)</w:t>
      </w:r>
    </w:p>
    <w:p w14:paraId="706629B2" w14:textId="77777777" w:rsidR="00273BF5" w:rsidRDefault="00273BF5">
      <w:pPr>
        <w:rPr>
          <w:rFonts w:ascii="Tahoma" w:eastAsia="Tahoma" w:hAnsi="Tahoma" w:cs="Tahoma"/>
          <w:sz w:val="20"/>
          <w:szCs w:val="20"/>
        </w:rPr>
      </w:pPr>
    </w:p>
    <w:p w14:paraId="1DD777C7" w14:textId="3E026022" w:rsidR="00273BF5" w:rsidRPr="001550CA" w:rsidRDefault="00273BF5" w:rsidP="00273BF5">
      <w:pPr>
        <w:jc w:val="both"/>
        <w:rPr>
          <w:rFonts w:ascii="Tahoma" w:eastAsia="Tahoma" w:hAnsi="Tahoma" w:cs="Tahoma"/>
          <w:sz w:val="20"/>
          <w:szCs w:val="20"/>
        </w:rPr>
      </w:pPr>
      <w:r w:rsidRPr="001550CA">
        <w:rPr>
          <w:rFonts w:ascii="Tahoma" w:eastAsia="Tahoma" w:hAnsi="Tahoma" w:cs="Tahoma"/>
          <w:sz w:val="20"/>
          <w:szCs w:val="20"/>
        </w:rPr>
        <w:lastRenderedPageBreak/>
        <w:t>C</w:t>
      </w:r>
      <w:r>
        <w:rPr>
          <w:rFonts w:ascii="Tahoma" w:eastAsia="Tahoma" w:hAnsi="Tahoma" w:cs="Tahoma"/>
          <w:sz w:val="20"/>
          <w:szCs w:val="20"/>
        </w:rPr>
        <w:t>e projet de recherche, au carrefour des neurosciences et de l’intelligence artificielle, est au cœur des problématiques des recherches menées d</w:t>
      </w:r>
      <w:bookmarkStart w:id="1" w:name="_GoBack"/>
      <w:bookmarkEnd w:id="1"/>
      <w:r>
        <w:rPr>
          <w:rFonts w:ascii="Tahoma" w:eastAsia="Tahoma" w:hAnsi="Tahoma" w:cs="Tahoma"/>
          <w:sz w:val="20"/>
          <w:szCs w:val="20"/>
        </w:rPr>
        <w:t xml:space="preserve">ans DECISIO. Il est </w:t>
      </w:r>
      <w:r w:rsidRPr="001550CA">
        <w:rPr>
          <w:rFonts w:ascii="Tahoma" w:eastAsia="Tahoma" w:hAnsi="Tahoma" w:cs="Tahoma"/>
          <w:sz w:val="20"/>
          <w:szCs w:val="20"/>
        </w:rPr>
        <w:t xml:space="preserve">à la fois fondamental (i.e. développements d’algorithmes avancées de décodage de l’information cérébrale) et appliqué dans la mesure où les retombées les ICM pour des applications de santé (handicap) ou de conduire de système critique (ex : pilotage d’avion). En particulier, ces travaux pourront déboucher à terme sur la mise en œuvre de capteurs et d’algorithmes temps réels </w:t>
      </w:r>
      <w:proofErr w:type="spellStart"/>
      <w:r w:rsidRPr="001550CA">
        <w:rPr>
          <w:rFonts w:ascii="Tahoma" w:eastAsia="Tahoma" w:hAnsi="Tahoma" w:cs="Tahoma"/>
          <w:sz w:val="20"/>
          <w:szCs w:val="20"/>
        </w:rPr>
        <w:t>embarquables</w:t>
      </w:r>
      <w:proofErr w:type="spellEnd"/>
      <w:r w:rsidRPr="001550CA">
        <w:rPr>
          <w:rFonts w:ascii="Tahoma" w:eastAsia="Tahoma" w:hAnsi="Tahoma" w:cs="Tahoma"/>
          <w:sz w:val="20"/>
          <w:szCs w:val="20"/>
        </w:rPr>
        <w:t xml:space="preserve"> pour prédire la dégradation de la performance des pilotes en condition réelle de vol. Nous espérons tout d’abord pouvoir réaliser un trans</w:t>
      </w:r>
      <w:r>
        <w:rPr>
          <w:rFonts w:ascii="Tahoma" w:eastAsia="Tahoma" w:hAnsi="Tahoma" w:cs="Tahoma"/>
          <w:sz w:val="20"/>
          <w:szCs w:val="20"/>
        </w:rPr>
        <w:t xml:space="preserve">fert technologique auprès des partenaires </w:t>
      </w:r>
      <w:r w:rsidRPr="001550CA">
        <w:rPr>
          <w:rFonts w:ascii="Tahoma" w:eastAsia="Tahoma" w:hAnsi="Tahoma" w:cs="Tahoma"/>
          <w:sz w:val="20"/>
          <w:szCs w:val="20"/>
        </w:rPr>
        <w:t>industriels (Airbus, Thalès e</w:t>
      </w:r>
      <w:r>
        <w:rPr>
          <w:rFonts w:ascii="Tahoma" w:eastAsia="Tahoma" w:hAnsi="Tahoma" w:cs="Tahoma"/>
          <w:sz w:val="20"/>
          <w:szCs w:val="20"/>
        </w:rPr>
        <w:t xml:space="preserve">t Dassault aviation). Ensuite </w:t>
      </w:r>
      <w:proofErr w:type="spellStart"/>
      <w:r>
        <w:rPr>
          <w:rFonts w:ascii="Tahoma" w:eastAsia="Tahoma" w:hAnsi="Tahoma" w:cs="Tahoma"/>
          <w:sz w:val="20"/>
          <w:szCs w:val="20"/>
        </w:rPr>
        <w:t>ces</w:t>
      </w:r>
      <w:r w:rsidRPr="001550CA">
        <w:rPr>
          <w:rFonts w:ascii="Tahoma" w:eastAsia="Tahoma" w:hAnsi="Tahoma" w:cs="Tahoma"/>
          <w:sz w:val="20"/>
          <w:szCs w:val="20"/>
        </w:rPr>
        <w:t>s</w:t>
      </w:r>
      <w:proofErr w:type="spellEnd"/>
      <w:r w:rsidRPr="001550CA">
        <w:rPr>
          <w:rFonts w:ascii="Tahoma" w:eastAsia="Tahoma" w:hAnsi="Tahoma" w:cs="Tahoma"/>
          <w:sz w:val="20"/>
          <w:szCs w:val="20"/>
        </w:rPr>
        <w:t xml:space="preserve"> travaux pourront trouver des applications dans de nombreux domaines liés au BCI tels que le gaming ou la médecine (diagnostique/e-santé) </w:t>
      </w:r>
      <w:r>
        <w:rPr>
          <w:rFonts w:ascii="Tahoma" w:eastAsia="Tahoma" w:hAnsi="Tahoma" w:cs="Tahoma"/>
          <w:sz w:val="20"/>
          <w:szCs w:val="20"/>
        </w:rPr>
        <w:t>notamment dans le cadre de des</w:t>
      </w:r>
      <w:r w:rsidRPr="001550CA">
        <w:rPr>
          <w:rFonts w:ascii="Tahoma" w:eastAsia="Tahoma" w:hAnsi="Tahoma" w:cs="Tahoma"/>
          <w:sz w:val="20"/>
          <w:szCs w:val="20"/>
        </w:rPr>
        <w:t xml:space="preserve"> partenariat</w:t>
      </w:r>
      <w:r>
        <w:rPr>
          <w:rFonts w:ascii="Tahoma" w:eastAsia="Tahoma" w:hAnsi="Tahoma" w:cs="Tahoma"/>
          <w:sz w:val="20"/>
          <w:szCs w:val="20"/>
        </w:rPr>
        <w:t>s du DCAS</w:t>
      </w:r>
      <w:r w:rsidRPr="001550CA">
        <w:rPr>
          <w:rFonts w:ascii="Tahoma" w:eastAsia="Tahoma" w:hAnsi="Tahoma" w:cs="Tahoma"/>
          <w:sz w:val="20"/>
          <w:szCs w:val="20"/>
        </w:rPr>
        <w:t xml:space="preserve"> avec le service de réhabilitation fonctionnelle du CHU de Toulouse </w:t>
      </w:r>
      <w:proofErr w:type="spellStart"/>
      <w:r w:rsidRPr="001550CA">
        <w:rPr>
          <w:rFonts w:ascii="Tahoma" w:eastAsia="Tahoma" w:hAnsi="Tahoma" w:cs="Tahoma"/>
          <w:sz w:val="20"/>
          <w:szCs w:val="20"/>
        </w:rPr>
        <w:t>Rangueil</w:t>
      </w:r>
      <w:proofErr w:type="spellEnd"/>
      <w:r w:rsidRPr="001550CA">
        <w:rPr>
          <w:rFonts w:ascii="Tahoma" w:eastAsia="Tahoma" w:hAnsi="Tahoma" w:cs="Tahoma"/>
          <w:sz w:val="20"/>
          <w:szCs w:val="20"/>
        </w:rPr>
        <w:t xml:space="preserve">. </w:t>
      </w:r>
    </w:p>
    <w:p w14:paraId="1A5A861B" w14:textId="77777777" w:rsidR="00273BF5" w:rsidRDefault="00273BF5">
      <w:pPr>
        <w:rPr>
          <w:rFonts w:ascii="Tahoma" w:eastAsia="Tahoma" w:hAnsi="Tahoma" w:cs="Tahoma"/>
          <w:sz w:val="20"/>
          <w:szCs w:val="20"/>
        </w:rPr>
      </w:pPr>
    </w:p>
    <w:p w14:paraId="2E8C9EC5" w14:textId="77777777" w:rsidR="00E82375" w:rsidRDefault="00E82375">
      <w:pPr>
        <w:tabs>
          <w:tab w:val="left" w:pos="4820"/>
          <w:tab w:val="left" w:pos="10660"/>
        </w:tabs>
        <w:rPr>
          <w:rFonts w:ascii="Tahoma" w:eastAsia="Tahoma" w:hAnsi="Tahoma" w:cs="Tahoma"/>
          <w:sz w:val="20"/>
          <w:szCs w:val="20"/>
        </w:rPr>
      </w:pPr>
    </w:p>
    <w:p w14:paraId="63B3C4A7" w14:textId="77777777" w:rsidR="00E82375" w:rsidRDefault="00E82375">
      <w:pPr>
        <w:tabs>
          <w:tab w:val="left" w:pos="4820"/>
          <w:tab w:val="left" w:pos="10660"/>
        </w:tabs>
        <w:rPr>
          <w:rFonts w:ascii="Tahoma" w:eastAsia="Tahoma" w:hAnsi="Tahoma" w:cs="Tahoma"/>
          <w:sz w:val="20"/>
          <w:szCs w:val="20"/>
        </w:rPr>
      </w:pPr>
    </w:p>
    <w:p w14:paraId="028C39C0" w14:textId="77777777" w:rsidR="00E82375" w:rsidRDefault="008E519F">
      <w:pPr>
        <w:keepNext/>
        <w:rPr>
          <w:rFonts w:ascii="Tahoma" w:eastAsia="Tahoma" w:hAnsi="Tahoma" w:cs="Tahoma"/>
          <w:sz w:val="20"/>
          <w:szCs w:val="20"/>
        </w:rPr>
      </w:pPr>
      <w:r>
        <w:rPr>
          <w:rFonts w:ascii="Tahoma" w:eastAsia="Tahoma" w:hAnsi="Tahoma" w:cs="Tahoma"/>
          <w:b/>
          <w:sz w:val="20"/>
          <w:szCs w:val="20"/>
        </w:rPr>
        <w:t xml:space="preserve">4. Visa, </w:t>
      </w:r>
      <w:r>
        <w:rPr>
          <w:rFonts w:ascii="Tahoma" w:eastAsia="Tahoma" w:hAnsi="Tahoma" w:cs="Tahoma"/>
          <w:b/>
          <w:sz w:val="20"/>
          <w:szCs w:val="20"/>
          <w:u w:val="single"/>
        </w:rPr>
        <w:t>nom</w:t>
      </w:r>
      <w:r w:rsidR="00774F32">
        <w:rPr>
          <w:rFonts w:ascii="Tahoma" w:eastAsia="Tahoma" w:hAnsi="Tahoma" w:cs="Tahoma"/>
          <w:b/>
          <w:sz w:val="20"/>
          <w:szCs w:val="20"/>
          <w:u w:val="single"/>
        </w:rPr>
        <w:t>, date</w:t>
      </w:r>
      <w:r>
        <w:rPr>
          <w:rFonts w:ascii="Tahoma" w:eastAsia="Tahoma" w:hAnsi="Tahoma" w:cs="Tahoma"/>
          <w:b/>
          <w:sz w:val="20"/>
          <w:szCs w:val="20"/>
          <w:u w:val="single"/>
        </w:rPr>
        <w:t xml:space="preserve"> et signature</w:t>
      </w:r>
      <w:r w:rsidR="007B201B">
        <w:rPr>
          <w:rFonts w:ascii="Tahoma" w:eastAsia="Tahoma" w:hAnsi="Tahoma" w:cs="Tahoma"/>
          <w:b/>
          <w:sz w:val="20"/>
          <w:szCs w:val="20"/>
        </w:rPr>
        <w:t xml:space="preserve"> du directeur de l’</w:t>
      </w:r>
      <w:r>
        <w:rPr>
          <w:rFonts w:ascii="Tahoma" w:eastAsia="Tahoma" w:hAnsi="Tahoma" w:cs="Tahoma"/>
          <w:b/>
          <w:sz w:val="20"/>
          <w:szCs w:val="20"/>
        </w:rPr>
        <w:t>unité de recherche.</w:t>
      </w:r>
    </w:p>
    <w:p w14:paraId="5890309F" w14:textId="77777777" w:rsidR="00E82375" w:rsidRDefault="00E82375">
      <w:pPr>
        <w:tabs>
          <w:tab w:val="left" w:pos="4820"/>
          <w:tab w:val="left" w:pos="10660"/>
        </w:tabs>
        <w:rPr>
          <w:rFonts w:ascii="Tahoma" w:eastAsia="Tahoma" w:hAnsi="Tahoma" w:cs="Tahoma"/>
          <w:sz w:val="20"/>
          <w:szCs w:val="20"/>
        </w:rPr>
      </w:pPr>
    </w:p>
    <w:sectPr w:rsidR="00E82375" w:rsidSect="002D7CDD">
      <w:headerReference w:type="even" r:id="rId8"/>
      <w:headerReference w:type="default" r:id="rId9"/>
      <w:footerReference w:type="even" r:id="rId10"/>
      <w:footerReference w:type="default" r:id="rId11"/>
      <w:headerReference w:type="first" r:id="rId12"/>
      <w:footerReference w:type="first" r:id="rId13"/>
      <w:pgSz w:w="11900" w:h="16840" w:code="9"/>
      <w:pgMar w:top="284" w:right="567" w:bottom="284" w:left="567" w:header="454" w:footer="45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0B630" w14:textId="77777777" w:rsidR="00FA2CA2" w:rsidRDefault="00FA2CA2">
      <w:r>
        <w:separator/>
      </w:r>
    </w:p>
  </w:endnote>
  <w:endnote w:type="continuationSeparator" w:id="0">
    <w:p w14:paraId="04234CF6" w14:textId="77777777" w:rsidR="00FA2CA2" w:rsidRDefault="00FA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MT">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C7F6" w14:textId="77777777" w:rsidR="002D7CDD" w:rsidRDefault="002D7CD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DB30" w14:textId="77777777" w:rsidR="002D7CDD" w:rsidRDefault="002D7CDD">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8C3F7" w14:textId="77777777" w:rsidR="002D7CDD" w:rsidRDefault="002D7CDD">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AA195" w14:textId="77777777" w:rsidR="00FA2CA2" w:rsidRDefault="00FA2CA2">
      <w:r>
        <w:separator/>
      </w:r>
    </w:p>
  </w:footnote>
  <w:footnote w:type="continuationSeparator" w:id="0">
    <w:p w14:paraId="1C8FE85B" w14:textId="77777777" w:rsidR="00FA2CA2" w:rsidRDefault="00FA2C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24B2" w14:textId="77777777" w:rsidR="002D7CDD" w:rsidRDefault="002D7CDD">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
      <w:tblW w:w="11199" w:type="dxa"/>
      <w:tblInd w:w="0" w:type="dxa"/>
      <w:tblLayout w:type="fixed"/>
      <w:tblLook w:val="0000" w:firstRow="0" w:lastRow="0" w:firstColumn="0" w:lastColumn="0" w:noHBand="0" w:noVBand="0"/>
    </w:tblPr>
    <w:tblGrid>
      <w:gridCol w:w="6663"/>
      <w:gridCol w:w="4536"/>
    </w:tblGrid>
    <w:tr w:rsidR="00E82375" w:rsidRPr="008B0EB7" w14:paraId="1416ECFE" w14:textId="77777777">
      <w:trPr>
        <w:trHeight w:val="1135"/>
      </w:trPr>
      <w:tc>
        <w:tcPr>
          <w:tcW w:w="6663" w:type="dxa"/>
        </w:tcPr>
        <w:p w14:paraId="17319A17" w14:textId="77777777" w:rsidR="00E82375" w:rsidRDefault="008E519F">
          <w:pPr>
            <w:tabs>
              <w:tab w:val="left" w:pos="560"/>
            </w:tabs>
            <w:spacing w:after="200"/>
            <w:ind w:left="-506"/>
            <w:jc w:val="center"/>
            <w:rPr>
              <w:rFonts w:ascii="Times" w:eastAsia="Times" w:hAnsi="Times" w:cs="Times"/>
            </w:rPr>
          </w:pPr>
          <w:r>
            <w:rPr>
              <w:noProof/>
            </w:rPr>
            <w:drawing>
              <wp:anchor distT="0" distB="0" distL="114300" distR="114300" simplePos="0" relativeHeight="251658240" behindDoc="0" locked="0" layoutInCell="1" hidden="0" allowOverlap="1" wp14:anchorId="68A6D310" wp14:editId="62FBF94F">
                <wp:simplePos x="0" y="0"/>
                <wp:positionH relativeFrom="column">
                  <wp:posOffset>1</wp:posOffset>
                </wp:positionH>
                <wp:positionV relativeFrom="paragraph">
                  <wp:posOffset>1905</wp:posOffset>
                </wp:positionV>
                <wp:extent cx="1600200" cy="640080"/>
                <wp:effectExtent l="0" t="0" r="0" b="0"/>
                <wp:wrapNone/>
                <wp:docPr id="6" name="image1.png" descr="Logo-EDSYS"/>
                <wp:cNvGraphicFramePr/>
                <a:graphic xmlns:a="http://schemas.openxmlformats.org/drawingml/2006/main">
                  <a:graphicData uri="http://schemas.openxmlformats.org/drawingml/2006/picture">
                    <pic:pic xmlns:pic="http://schemas.openxmlformats.org/drawingml/2006/picture">
                      <pic:nvPicPr>
                        <pic:cNvPr id="0" name="image1.png" descr="Logo-EDSYS"/>
                        <pic:cNvPicPr preferRelativeResize="0"/>
                      </pic:nvPicPr>
                      <pic:blipFill>
                        <a:blip r:embed="rId1"/>
                        <a:srcRect/>
                        <a:stretch>
                          <a:fillRect/>
                        </a:stretch>
                      </pic:blipFill>
                      <pic:spPr>
                        <a:xfrm>
                          <a:off x="0" y="0"/>
                          <a:ext cx="1600200" cy="640080"/>
                        </a:xfrm>
                        <a:prstGeom prst="rect">
                          <a:avLst/>
                        </a:prstGeom>
                        <a:ln/>
                      </pic:spPr>
                    </pic:pic>
                  </a:graphicData>
                </a:graphic>
              </wp:anchor>
            </w:drawing>
          </w:r>
        </w:p>
      </w:tc>
      <w:tc>
        <w:tcPr>
          <w:tcW w:w="4536" w:type="dxa"/>
        </w:tcPr>
        <w:p w14:paraId="64F12278" w14:textId="77777777" w:rsidR="00E82375" w:rsidRDefault="008E519F">
          <w:pPr>
            <w:ind w:left="350"/>
            <w:jc w:val="center"/>
            <w:rPr>
              <w:rFonts w:ascii="Times" w:eastAsia="Times" w:hAnsi="Times" w:cs="Times"/>
              <w:b/>
              <w:color w:val="0000FF"/>
              <w:sz w:val="18"/>
              <w:szCs w:val="18"/>
            </w:rPr>
          </w:pPr>
          <w:r>
            <w:rPr>
              <w:rFonts w:ascii="Times" w:eastAsia="Times" w:hAnsi="Times" w:cs="Times"/>
              <w:b/>
              <w:color w:val="0000FF"/>
              <w:sz w:val="20"/>
              <w:szCs w:val="20"/>
            </w:rPr>
            <w:t xml:space="preserve">  </w:t>
          </w:r>
          <w:r>
            <w:rPr>
              <w:rFonts w:ascii="Times" w:eastAsia="Times" w:hAnsi="Times" w:cs="Times"/>
              <w:b/>
              <w:color w:val="0000FF"/>
              <w:sz w:val="18"/>
              <w:szCs w:val="18"/>
            </w:rPr>
            <w:t>ECOLE DOCTORALE SYSTEMES - ED309</w:t>
          </w:r>
          <w:r>
            <w:rPr>
              <w:rFonts w:ascii="Times" w:eastAsia="Times" w:hAnsi="Times" w:cs="Times"/>
              <w:b/>
              <w:color w:val="0000FF"/>
              <w:sz w:val="18"/>
              <w:szCs w:val="18"/>
            </w:rPr>
            <w:br/>
          </w:r>
          <w:r>
            <w:rPr>
              <w:rFonts w:ascii="Times" w:eastAsia="Times" w:hAnsi="Times" w:cs="Times"/>
              <w:sz w:val="18"/>
              <w:szCs w:val="18"/>
            </w:rPr>
            <w:t>Maison de la Recherche et de la Valorisation</w:t>
          </w:r>
        </w:p>
        <w:p w14:paraId="11C445B1" w14:textId="77777777" w:rsidR="00E82375" w:rsidRDefault="008E519F">
          <w:pPr>
            <w:ind w:left="350"/>
            <w:jc w:val="center"/>
            <w:rPr>
              <w:rFonts w:ascii="Times" w:eastAsia="Times" w:hAnsi="Times" w:cs="Times"/>
              <w:sz w:val="18"/>
              <w:szCs w:val="18"/>
            </w:rPr>
          </w:pPr>
          <w:r>
            <w:rPr>
              <w:rFonts w:ascii="Times" w:eastAsia="Times" w:hAnsi="Times" w:cs="Times"/>
              <w:sz w:val="18"/>
              <w:szCs w:val="18"/>
            </w:rPr>
            <w:t>118 route de Narbonne</w:t>
          </w:r>
          <w:r>
            <w:rPr>
              <w:rFonts w:ascii="Times" w:eastAsia="Times" w:hAnsi="Times" w:cs="Times"/>
              <w:sz w:val="18"/>
              <w:szCs w:val="18"/>
            </w:rPr>
            <w:br/>
            <w:t>Tel : (33) (0) 5 6 25 00 66</w:t>
          </w:r>
        </w:p>
        <w:p w14:paraId="31B24096" w14:textId="77777777" w:rsidR="00E82375" w:rsidRDefault="008E519F">
          <w:pPr>
            <w:ind w:left="350"/>
            <w:jc w:val="center"/>
            <w:rPr>
              <w:rFonts w:ascii="Times" w:eastAsia="Times" w:hAnsi="Times" w:cs="Times"/>
              <w:sz w:val="18"/>
              <w:szCs w:val="18"/>
            </w:rPr>
          </w:pPr>
          <w:r>
            <w:rPr>
              <w:rFonts w:ascii="Times" w:eastAsia="Times" w:hAnsi="Times" w:cs="Times"/>
              <w:sz w:val="18"/>
              <w:szCs w:val="18"/>
            </w:rPr>
            <w:t xml:space="preserve">Email : </w:t>
          </w:r>
          <w:hyperlink r:id="rId2">
            <w:r>
              <w:rPr>
                <w:rFonts w:ascii="Times" w:eastAsia="Times" w:hAnsi="Times" w:cs="Times"/>
                <w:color w:val="0000FF"/>
                <w:sz w:val="18"/>
                <w:szCs w:val="18"/>
                <w:u w:val="single"/>
              </w:rPr>
              <w:t>edsys@laas.fr</w:t>
            </w:r>
          </w:hyperlink>
          <w:r>
            <w:rPr>
              <w:rFonts w:ascii="Times" w:eastAsia="Times" w:hAnsi="Times" w:cs="Times"/>
              <w:sz w:val="18"/>
              <w:szCs w:val="18"/>
            </w:rPr>
            <w:t xml:space="preserve"> </w:t>
          </w:r>
        </w:p>
        <w:p w14:paraId="1E64978E" w14:textId="77777777" w:rsidR="00E82375" w:rsidRPr="00A444CC" w:rsidRDefault="008E519F">
          <w:pPr>
            <w:jc w:val="center"/>
            <w:rPr>
              <w:sz w:val="10"/>
              <w:szCs w:val="10"/>
              <w:lang w:val="en-US"/>
            </w:rPr>
          </w:pPr>
          <w:proofErr w:type="gramStart"/>
          <w:r w:rsidRPr="00A444CC">
            <w:rPr>
              <w:rFonts w:ascii="Times" w:eastAsia="Times" w:hAnsi="Times" w:cs="Times"/>
              <w:sz w:val="18"/>
              <w:szCs w:val="18"/>
              <w:lang w:val="en-US"/>
            </w:rPr>
            <w:t>Web :</w:t>
          </w:r>
          <w:proofErr w:type="gramEnd"/>
          <w:r w:rsidRPr="00A444CC">
            <w:rPr>
              <w:rFonts w:ascii="Times" w:eastAsia="Times" w:hAnsi="Times" w:cs="Times"/>
              <w:sz w:val="18"/>
              <w:szCs w:val="18"/>
              <w:lang w:val="en-US"/>
            </w:rPr>
            <w:t xml:space="preserve"> </w:t>
          </w:r>
          <w:hyperlink r:id="rId3">
            <w:r w:rsidRPr="00A444CC">
              <w:rPr>
                <w:color w:val="0000FF"/>
                <w:sz w:val="12"/>
                <w:szCs w:val="12"/>
                <w:u w:val="single"/>
                <w:lang w:val="en-US"/>
              </w:rPr>
              <w:t>https://www.adum.fr/as/ed/edsys</w:t>
            </w:r>
          </w:hyperlink>
        </w:p>
      </w:tc>
    </w:tr>
  </w:tbl>
  <w:p w14:paraId="4E8E8DE9" w14:textId="77777777" w:rsidR="00E82375" w:rsidRPr="00A444CC" w:rsidRDefault="00E82375">
    <w:pPr>
      <w:pBdr>
        <w:top w:val="nil"/>
        <w:left w:val="nil"/>
        <w:bottom w:val="nil"/>
        <w:right w:val="nil"/>
        <w:between w:val="nil"/>
      </w:pBdr>
      <w:tabs>
        <w:tab w:val="center" w:pos="4536"/>
        <w:tab w:val="right" w:pos="9072"/>
      </w:tabs>
      <w:rPr>
        <w:rFonts w:ascii="Helvetica Neue" w:eastAsia="Helvetica Neue" w:hAnsi="Helvetica Neue" w:cs="Helvetica Neue"/>
        <w:b/>
        <w:color w:val="000000"/>
        <w:sz w:val="20"/>
        <w:szCs w:val="20"/>
        <w:lang w:val="en-U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5F30" w14:textId="77777777" w:rsidR="002D7CDD" w:rsidRDefault="002D7CDD">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4710"/>
    <w:multiLevelType w:val="multilevel"/>
    <w:tmpl w:val="D4903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CA929A0"/>
    <w:multiLevelType w:val="multilevel"/>
    <w:tmpl w:val="40509A3E"/>
    <w:lvl w:ilvl="0">
      <w:start w:val="1"/>
      <w:numFmt w:val="bullet"/>
      <w:lvlText w:val="□"/>
      <w:lvlJc w:val="left"/>
      <w:pPr>
        <w:ind w:left="885" w:hanging="360"/>
      </w:pPr>
      <w:rPr>
        <w:rFonts w:ascii="Noto Sans Symbols" w:eastAsia="Noto Sans Symbols" w:hAnsi="Noto Sans Symbols" w:cs="Noto Sans Symbols"/>
      </w:rPr>
    </w:lvl>
    <w:lvl w:ilvl="1">
      <w:start w:val="1"/>
      <w:numFmt w:val="bullet"/>
      <w:lvlText w:val="o"/>
      <w:lvlJc w:val="left"/>
      <w:pPr>
        <w:ind w:left="1605" w:hanging="360"/>
      </w:pPr>
      <w:rPr>
        <w:rFonts w:ascii="Courier New" w:eastAsia="Courier New" w:hAnsi="Courier New" w:cs="Courier New"/>
      </w:rPr>
    </w:lvl>
    <w:lvl w:ilvl="2">
      <w:start w:val="1"/>
      <w:numFmt w:val="bullet"/>
      <w:lvlText w:val="▪"/>
      <w:lvlJc w:val="left"/>
      <w:pPr>
        <w:ind w:left="2325" w:hanging="360"/>
      </w:pPr>
      <w:rPr>
        <w:rFonts w:ascii="Noto Sans Symbols" w:eastAsia="Noto Sans Symbols" w:hAnsi="Noto Sans Symbols" w:cs="Noto Sans Symbols"/>
      </w:rPr>
    </w:lvl>
    <w:lvl w:ilvl="3">
      <w:start w:val="1"/>
      <w:numFmt w:val="bullet"/>
      <w:lvlText w:val="●"/>
      <w:lvlJc w:val="left"/>
      <w:pPr>
        <w:ind w:left="3045" w:hanging="360"/>
      </w:pPr>
      <w:rPr>
        <w:rFonts w:ascii="Noto Sans Symbols" w:eastAsia="Noto Sans Symbols" w:hAnsi="Noto Sans Symbols" w:cs="Noto Sans Symbols"/>
      </w:rPr>
    </w:lvl>
    <w:lvl w:ilvl="4">
      <w:start w:val="1"/>
      <w:numFmt w:val="bullet"/>
      <w:lvlText w:val="o"/>
      <w:lvlJc w:val="left"/>
      <w:pPr>
        <w:ind w:left="3765" w:hanging="360"/>
      </w:pPr>
      <w:rPr>
        <w:rFonts w:ascii="Courier New" w:eastAsia="Courier New" w:hAnsi="Courier New" w:cs="Courier New"/>
      </w:rPr>
    </w:lvl>
    <w:lvl w:ilvl="5">
      <w:start w:val="1"/>
      <w:numFmt w:val="bullet"/>
      <w:lvlText w:val="▪"/>
      <w:lvlJc w:val="left"/>
      <w:pPr>
        <w:ind w:left="4485" w:hanging="360"/>
      </w:pPr>
      <w:rPr>
        <w:rFonts w:ascii="Noto Sans Symbols" w:eastAsia="Noto Sans Symbols" w:hAnsi="Noto Sans Symbols" w:cs="Noto Sans Symbols"/>
      </w:rPr>
    </w:lvl>
    <w:lvl w:ilvl="6">
      <w:start w:val="1"/>
      <w:numFmt w:val="bullet"/>
      <w:lvlText w:val="●"/>
      <w:lvlJc w:val="left"/>
      <w:pPr>
        <w:ind w:left="5205" w:hanging="360"/>
      </w:pPr>
      <w:rPr>
        <w:rFonts w:ascii="Noto Sans Symbols" w:eastAsia="Noto Sans Symbols" w:hAnsi="Noto Sans Symbols" w:cs="Noto Sans Symbols"/>
      </w:rPr>
    </w:lvl>
    <w:lvl w:ilvl="7">
      <w:start w:val="1"/>
      <w:numFmt w:val="bullet"/>
      <w:lvlText w:val="o"/>
      <w:lvlJc w:val="left"/>
      <w:pPr>
        <w:ind w:left="5925" w:hanging="360"/>
      </w:pPr>
      <w:rPr>
        <w:rFonts w:ascii="Courier New" w:eastAsia="Courier New" w:hAnsi="Courier New" w:cs="Courier New"/>
      </w:rPr>
    </w:lvl>
    <w:lvl w:ilvl="8">
      <w:start w:val="1"/>
      <w:numFmt w:val="bullet"/>
      <w:lvlText w:val="▪"/>
      <w:lvlJc w:val="left"/>
      <w:pPr>
        <w:ind w:left="6645"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75"/>
    <w:rsid w:val="00001A79"/>
    <w:rsid w:val="000119B6"/>
    <w:rsid w:val="000A1E53"/>
    <w:rsid w:val="000F4C53"/>
    <w:rsid w:val="000F5F03"/>
    <w:rsid w:val="001236E2"/>
    <w:rsid w:val="0026535B"/>
    <w:rsid w:val="00273BF5"/>
    <w:rsid w:val="002D7CDD"/>
    <w:rsid w:val="003D2FBA"/>
    <w:rsid w:val="003E242B"/>
    <w:rsid w:val="00480413"/>
    <w:rsid w:val="0053212D"/>
    <w:rsid w:val="005B4321"/>
    <w:rsid w:val="005E5EA1"/>
    <w:rsid w:val="005E6EA7"/>
    <w:rsid w:val="00663E43"/>
    <w:rsid w:val="0075410F"/>
    <w:rsid w:val="00774F32"/>
    <w:rsid w:val="007B201B"/>
    <w:rsid w:val="007F57BA"/>
    <w:rsid w:val="008057B2"/>
    <w:rsid w:val="0087155C"/>
    <w:rsid w:val="008A7C81"/>
    <w:rsid w:val="008B0EB7"/>
    <w:rsid w:val="008E519F"/>
    <w:rsid w:val="00984DE5"/>
    <w:rsid w:val="00A444CC"/>
    <w:rsid w:val="00AC164B"/>
    <w:rsid w:val="00AF5E60"/>
    <w:rsid w:val="00B27CE8"/>
    <w:rsid w:val="00BB24F0"/>
    <w:rsid w:val="00C76549"/>
    <w:rsid w:val="00D21F6D"/>
    <w:rsid w:val="00DA37A7"/>
    <w:rsid w:val="00E82375"/>
    <w:rsid w:val="00EA521B"/>
    <w:rsid w:val="00F46EAE"/>
    <w:rsid w:val="00FA2CA2"/>
    <w:rsid w:val="00FE66BF"/>
    <w:rsid w:val="16AA83BC"/>
    <w:rsid w:val="18C6F3AF"/>
    <w:rsid w:val="1955D8C0"/>
    <w:rsid w:val="2614A8A1"/>
    <w:rsid w:val="30CCD5F2"/>
    <w:rsid w:val="3DB5718F"/>
    <w:rsid w:val="4286B7A3"/>
    <w:rsid w:val="45A75B17"/>
    <w:rsid w:val="6055F90B"/>
    <w:rsid w:val="60C75604"/>
    <w:rsid w:val="63769C7F"/>
    <w:rsid w:val="6A590164"/>
    <w:rsid w:val="761A288E"/>
    <w:rsid w:val="7DAAC1F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EFC6"/>
  <w15:docId w15:val="{B73096BD-1758-B640-B6C5-DBEA4F25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semiHidden/>
    <w:unhideWhenUsed/>
    <w:qFormat/>
    <w:rsid w:val="00187A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customStyle="1" w:styleId="Titre2Soulign">
    <w:name w:val="Titre 2 Souligné"/>
    <w:basedOn w:val="Titre2"/>
    <w:qFormat/>
    <w:rsid w:val="00187AD6"/>
    <w:pPr>
      <w:keepLines w:val="0"/>
      <w:spacing w:before="0"/>
    </w:pPr>
    <w:rPr>
      <w:rFonts w:ascii="Arial" w:eastAsia="Times New Roman" w:hAnsi="Arial" w:cs="Times New Roman"/>
      <w:bCs w:val="0"/>
      <w:color w:val="auto"/>
      <w:sz w:val="24"/>
      <w:szCs w:val="20"/>
      <w:u w:val="single"/>
    </w:rPr>
  </w:style>
  <w:style w:type="character" w:customStyle="1" w:styleId="Titre2Car">
    <w:name w:val="Titre 2 Car"/>
    <w:basedOn w:val="Policepardfaut"/>
    <w:link w:val="Titre2"/>
    <w:uiPriority w:val="9"/>
    <w:semiHidden/>
    <w:rsid w:val="00187AD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rsid w:val="00B00020"/>
    <w:pPr>
      <w:tabs>
        <w:tab w:val="center" w:pos="4536"/>
        <w:tab w:val="right" w:pos="9072"/>
      </w:tabs>
      <w:overflowPunct w:val="0"/>
      <w:autoSpaceDE w:val="0"/>
      <w:autoSpaceDN w:val="0"/>
      <w:adjustRightInd w:val="0"/>
      <w:textAlignment w:val="baseline"/>
    </w:pPr>
    <w:rPr>
      <w:rFonts w:ascii="Helvetica" w:eastAsia="Times New Roman" w:hAnsi="Helvetica" w:cs="Helvetica"/>
      <w:b/>
      <w:bCs/>
      <w:sz w:val="20"/>
      <w:szCs w:val="20"/>
    </w:rPr>
  </w:style>
  <w:style w:type="character" w:customStyle="1" w:styleId="En-tteCar">
    <w:name w:val="En-tête Car"/>
    <w:basedOn w:val="Policepardfaut"/>
    <w:link w:val="En-tte"/>
    <w:uiPriority w:val="99"/>
    <w:rsid w:val="00B00020"/>
    <w:rPr>
      <w:rFonts w:ascii="Helvetica" w:eastAsia="Times New Roman" w:hAnsi="Helvetica" w:cs="Helvetica"/>
      <w:b/>
      <w:bCs/>
      <w:sz w:val="20"/>
      <w:szCs w:val="20"/>
      <w:lang w:val="fr-FR"/>
    </w:rPr>
  </w:style>
  <w:style w:type="paragraph" w:styleId="Textedebulles">
    <w:name w:val="Balloon Text"/>
    <w:basedOn w:val="Normal"/>
    <w:link w:val="TextedebullesCar"/>
    <w:uiPriority w:val="99"/>
    <w:semiHidden/>
    <w:unhideWhenUsed/>
    <w:rsid w:val="00B000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00020"/>
    <w:rPr>
      <w:rFonts w:ascii="Lucida Grande" w:hAnsi="Lucida Grande" w:cs="Lucida Grande"/>
      <w:sz w:val="18"/>
      <w:szCs w:val="18"/>
      <w:lang w:val="fr-FR"/>
    </w:rPr>
  </w:style>
  <w:style w:type="table" w:styleId="Grilledutableau">
    <w:name w:val="Table Grid"/>
    <w:basedOn w:val="TableauNormal"/>
    <w:uiPriority w:val="59"/>
    <w:rsid w:val="00525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DD4F98"/>
    <w:pPr>
      <w:tabs>
        <w:tab w:val="center" w:pos="4703"/>
        <w:tab w:val="right" w:pos="9406"/>
      </w:tabs>
    </w:pPr>
  </w:style>
  <w:style w:type="character" w:customStyle="1" w:styleId="PieddepageCar">
    <w:name w:val="Pied de page Car"/>
    <w:basedOn w:val="Policepardfaut"/>
    <w:link w:val="Pieddepage"/>
    <w:uiPriority w:val="99"/>
    <w:rsid w:val="00DD4F98"/>
    <w:rPr>
      <w:lang w:val="fr-FR"/>
    </w:rPr>
  </w:style>
  <w:style w:type="character" w:styleId="Lienhypertexte">
    <w:name w:val="Hyperlink"/>
    <w:basedOn w:val="Policepardfaut"/>
    <w:uiPriority w:val="99"/>
    <w:rsid w:val="00E845DC"/>
    <w:rPr>
      <w:rFonts w:ascii="Times New Roman" w:hAnsi="Times New Roman" w:cs="Times New Roman"/>
      <w:color w:val="0000FF"/>
      <w:u w:val="single"/>
    </w:rPr>
  </w:style>
  <w:style w:type="paragraph" w:styleId="Corpsdetexte">
    <w:name w:val="Body Text"/>
    <w:basedOn w:val="Normal"/>
    <w:link w:val="CorpsdetexteCar"/>
    <w:uiPriority w:val="99"/>
    <w:rsid w:val="00E845DC"/>
    <w:pPr>
      <w:spacing w:after="120"/>
    </w:pPr>
    <w:rPr>
      <w:rFonts w:ascii="Times" w:eastAsia="Times New Roman" w:hAnsi="Times" w:cs="Times"/>
    </w:rPr>
  </w:style>
  <w:style w:type="character" w:customStyle="1" w:styleId="CorpsdetexteCar">
    <w:name w:val="Corps de texte Car"/>
    <w:basedOn w:val="Policepardfaut"/>
    <w:link w:val="Corpsdetexte"/>
    <w:uiPriority w:val="99"/>
    <w:rsid w:val="00E845DC"/>
    <w:rPr>
      <w:rFonts w:ascii="Times" w:eastAsia="Times New Roman" w:hAnsi="Times" w:cs="Times"/>
      <w:lang w:val="fr-FR"/>
    </w:rPr>
  </w:style>
  <w:style w:type="paragraph" w:styleId="Pardeliste">
    <w:name w:val="List Paragraph"/>
    <w:basedOn w:val="Normal"/>
    <w:uiPriority w:val="34"/>
    <w:qFormat/>
    <w:rsid w:val="00DE5B6F"/>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0" w:type="dxa"/>
        <w:left w:w="80" w:type="dxa"/>
        <w:bottom w:w="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edsys@laas.fr" TargetMode="External"/><Relationship Id="rId3" Type="http://schemas.openxmlformats.org/officeDocument/2006/relationships/hyperlink" Target="https://www.adum.fr/as/ed/edsy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1IabS4fQ1SfftzTo6XZnvWh64g==">AMUW2mXsT+KN6cS+9E7Ej4pC9zRUIt1leknQek7B13obDC2BrrjkCvrz80ZSPFzmOcYGIV5Bvmq6lHvMP6gJWxzfBSqO/2nA7RxfRqT/IRGoKJfWLSNdy8VbkCV0jYU0JtikoGlxT5il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2928</Words>
  <Characters>16106</Characters>
  <Application>Microsoft Macintosh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Secrétariat EDSYS</dc:creator>
  <cp:lastModifiedBy>Utilisateur de Microsoft Office</cp:lastModifiedBy>
  <cp:revision>2</cp:revision>
  <dcterms:created xsi:type="dcterms:W3CDTF">2022-07-07T09:20:00Z</dcterms:created>
  <dcterms:modified xsi:type="dcterms:W3CDTF">2022-07-07T09:20:00Z</dcterms:modified>
</cp:coreProperties>
</file>