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8F8378" w14:textId="60E2AF50" w:rsidR="00AC4CC4" w:rsidRPr="007B59B6" w:rsidRDefault="007B59B6" w:rsidP="00353B9D">
      <w:pPr>
        <w:jc w:val="center"/>
        <w:rPr>
          <w:rFonts w:ascii="Calibri" w:hAnsi="Calibri" w:cs="Calibri"/>
          <w:b/>
          <w:bCs/>
          <w:sz w:val="32"/>
          <w:szCs w:val="32"/>
          <w:lang w:val="es-CL"/>
        </w:rPr>
      </w:pPr>
      <w:r w:rsidRPr="007B59B6">
        <w:rPr>
          <w:rFonts w:ascii="Calibri" w:hAnsi="Calibri" w:cs="Calibri"/>
          <w:b/>
          <w:bCs/>
          <w:sz w:val="32"/>
          <w:szCs w:val="32"/>
          <w:lang w:val="es-CL"/>
        </w:rPr>
        <w:t>Informe</w:t>
      </w:r>
      <w:r w:rsidR="00AC4CC4" w:rsidRPr="007B59B6">
        <w:rPr>
          <w:rFonts w:ascii="Calibri" w:hAnsi="Calibri" w:cs="Calibri"/>
          <w:b/>
          <w:bCs/>
          <w:sz w:val="32"/>
          <w:szCs w:val="32"/>
          <w:lang w:val="es-CL"/>
        </w:rPr>
        <w:t xml:space="preserve"> </w:t>
      </w:r>
      <w:r w:rsidRPr="007B59B6">
        <w:rPr>
          <w:rFonts w:ascii="Calibri" w:hAnsi="Calibri" w:cs="Calibri"/>
          <w:b/>
          <w:bCs/>
          <w:sz w:val="32"/>
          <w:szCs w:val="32"/>
          <w:lang w:val="es-CL"/>
        </w:rPr>
        <w:t>Pentest Ético OWASP Juice Shop</w:t>
      </w:r>
      <w:r w:rsidR="00AC4CC4" w:rsidRPr="007B59B6">
        <w:rPr>
          <w:rFonts w:ascii="Calibri" w:hAnsi="Calibri" w:cs="Calibri"/>
          <w:b/>
          <w:bCs/>
          <w:sz w:val="32"/>
          <w:szCs w:val="32"/>
          <w:lang w:val="es-CL"/>
        </w:rPr>
        <w:t xml:space="preserve"> – </w:t>
      </w:r>
      <w:r>
        <w:rPr>
          <w:rFonts w:ascii="Calibri" w:hAnsi="Calibri" w:cs="Calibri"/>
          <w:b/>
          <w:bCs/>
          <w:sz w:val="32"/>
          <w:szCs w:val="32"/>
          <w:lang w:val="es-CL"/>
        </w:rPr>
        <w:t>F</w:t>
      </w:r>
      <w:r w:rsidRPr="007B59B6">
        <w:rPr>
          <w:rFonts w:ascii="Calibri" w:hAnsi="Calibri" w:cs="Calibri"/>
          <w:b/>
          <w:bCs/>
          <w:sz w:val="32"/>
          <w:szCs w:val="32"/>
          <w:lang w:val="es-CL"/>
        </w:rPr>
        <w:t>in</w:t>
      </w:r>
      <w:r>
        <w:rPr>
          <w:rFonts w:ascii="Calibri" w:hAnsi="Calibri" w:cs="Calibri"/>
          <w:b/>
          <w:bCs/>
          <w:sz w:val="32"/>
          <w:szCs w:val="32"/>
          <w:lang w:val="es-CL"/>
        </w:rPr>
        <w:t xml:space="preserve"> de Modulo </w:t>
      </w:r>
    </w:p>
    <w:p w14:paraId="5CC7B841" w14:textId="41BD4825" w:rsidR="00AC4CC4" w:rsidRPr="00AC4CC4" w:rsidRDefault="00000000" w:rsidP="00353B9D">
      <w:r>
        <w:pict w14:anchorId="74D5A62A">
          <v:rect id="_x0000_i1025" style="width:0;height:1.5pt" o:hralign="center" o:hrstd="t" o:hr="t" fillcolor="#a0a0a0" stroked="f"/>
        </w:pic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675"/>
        <w:gridCol w:w="4680"/>
      </w:tblGrid>
      <w:tr w:rsidR="00C00046" w:rsidRPr="00324115" w14:paraId="41255794" w14:textId="77777777" w:rsidTr="006675F0">
        <w:trPr>
          <w:trHeight w:val="961"/>
        </w:trPr>
        <w:tc>
          <w:tcPr>
            <w:tcW w:w="9355" w:type="dxa"/>
            <w:gridSpan w:val="2"/>
          </w:tcPr>
          <w:p w14:paraId="611D6E82" w14:textId="47CCAF02" w:rsidR="00C00046" w:rsidRPr="0014615D" w:rsidRDefault="00C00046" w:rsidP="006675F0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Título del informe:</w:t>
            </w:r>
            <w:r w:rsidRPr="0014615D">
              <w:rPr>
                <w:rFonts w:ascii="Calibri" w:hAnsi="Calibri" w:cs="Calibri"/>
                <w:lang w:val="es-CL"/>
              </w:rPr>
              <w:br/>
              <w:t>Informe</w:t>
            </w:r>
            <w:r w:rsidR="007B59B6">
              <w:rPr>
                <w:rFonts w:ascii="Calibri" w:hAnsi="Calibri" w:cs="Calibri"/>
                <w:lang w:val="es-CL"/>
              </w:rPr>
              <w:t xml:space="preserve"> de pentesting ético </w:t>
            </w:r>
            <w:r w:rsidRPr="0014615D">
              <w:rPr>
                <w:rFonts w:ascii="Calibri" w:hAnsi="Calibri" w:cs="Calibri"/>
                <w:lang w:val="es-CL"/>
              </w:rPr>
              <w:t xml:space="preserve"> – OWASP Juice-Shop web app</w:t>
            </w:r>
          </w:p>
        </w:tc>
      </w:tr>
      <w:tr w:rsidR="00C00046" w:rsidRPr="00324115" w14:paraId="2146951F" w14:textId="77777777" w:rsidTr="006675F0">
        <w:trPr>
          <w:trHeight w:val="1196"/>
        </w:trPr>
        <w:tc>
          <w:tcPr>
            <w:tcW w:w="4675" w:type="dxa"/>
          </w:tcPr>
          <w:p w14:paraId="509DA740" w14:textId="77777777" w:rsidR="00C00046" w:rsidRDefault="00C00046" w:rsidP="006675F0">
            <w:pPr>
              <w:spacing w:after="160"/>
              <w:rPr>
                <w:rFonts w:ascii="Calibri" w:hAnsi="Calibri" w:cs="Calibri"/>
                <w:lang w:val="es-CL"/>
              </w:rPr>
            </w:pPr>
            <w:r>
              <w:rPr>
                <w:rFonts w:ascii="Calibri" w:hAnsi="Calibri" w:cs="Calibri"/>
                <w:lang w:val="es-CL"/>
              </w:rPr>
              <w:t>Portafolio:</w:t>
            </w:r>
          </w:p>
          <w:p w14:paraId="4B261DF6" w14:textId="253F04FF" w:rsidR="00C00046" w:rsidRPr="0014615D" w:rsidRDefault="00DB519A" w:rsidP="006675F0">
            <w:pPr>
              <w:spacing w:after="160"/>
              <w:rPr>
                <w:rFonts w:ascii="Calibri" w:hAnsi="Calibri" w:cs="Calibri"/>
                <w:lang w:val="es-CL"/>
              </w:rPr>
            </w:pPr>
            <w:r>
              <w:rPr>
                <w:rFonts w:ascii="Calibri" w:hAnsi="Calibri" w:cs="Calibri"/>
                <w:lang w:val="es-CL"/>
              </w:rPr>
              <w:t>Informe final de modulo</w:t>
            </w:r>
          </w:p>
        </w:tc>
        <w:tc>
          <w:tcPr>
            <w:tcW w:w="4680" w:type="dxa"/>
          </w:tcPr>
          <w:p w14:paraId="10584CCC" w14:textId="77777777" w:rsidR="00C00046" w:rsidRDefault="00C00046" w:rsidP="006675F0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Entorno:</w:t>
            </w:r>
          </w:p>
          <w:p w14:paraId="708CC04F" w14:textId="145C9713" w:rsidR="007B59B6" w:rsidRPr="007B59B6" w:rsidRDefault="007B59B6" w:rsidP="007B59B6">
            <w:pPr>
              <w:pStyle w:val="ListParagraph"/>
              <w:numPr>
                <w:ilvl w:val="0"/>
                <w:numId w:val="15"/>
              </w:numPr>
              <w:spacing w:after="160"/>
              <w:rPr>
                <w:rFonts w:ascii="Calibri" w:hAnsi="Calibri" w:cs="Calibri"/>
                <w:lang w:val="es-CL"/>
              </w:rPr>
            </w:pPr>
            <w:r w:rsidRPr="007B59B6">
              <w:rPr>
                <w:rFonts w:ascii="Calibri" w:hAnsi="Calibri" w:cs="Calibri"/>
                <w:lang w:val="es-CL"/>
              </w:rPr>
              <w:t>Kali Linux desde virtualbox</w:t>
            </w:r>
          </w:p>
          <w:p w14:paraId="2686ED33" w14:textId="02A19089" w:rsidR="00C00046" w:rsidRPr="007B59B6" w:rsidRDefault="00C00046" w:rsidP="007B59B6">
            <w:pPr>
              <w:pStyle w:val="ListParagraph"/>
              <w:numPr>
                <w:ilvl w:val="0"/>
                <w:numId w:val="15"/>
              </w:numPr>
              <w:spacing w:after="160"/>
              <w:rPr>
                <w:rFonts w:ascii="Calibri" w:hAnsi="Calibri" w:cs="Calibri"/>
                <w:lang w:val="es-CL"/>
              </w:rPr>
            </w:pPr>
            <w:r w:rsidRPr="007B59B6">
              <w:rPr>
                <w:rFonts w:ascii="Calibri" w:hAnsi="Calibri" w:cs="Calibri"/>
                <w:lang w:val="es-CL"/>
              </w:rPr>
              <w:t>Imagen de OWASP Juice-Shop levantada con Docker Compose.</w:t>
            </w:r>
          </w:p>
        </w:tc>
      </w:tr>
      <w:tr w:rsidR="00C00046" w:rsidRPr="00324115" w14:paraId="46CD0793" w14:textId="77777777" w:rsidTr="00BC661B">
        <w:trPr>
          <w:trHeight w:val="1691"/>
        </w:trPr>
        <w:tc>
          <w:tcPr>
            <w:tcW w:w="4675" w:type="dxa"/>
          </w:tcPr>
          <w:p w14:paraId="2BD386B4" w14:textId="77777777" w:rsidR="00C00046" w:rsidRDefault="00C00046" w:rsidP="006675F0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 xml:space="preserve">Clasificación del documento: </w:t>
            </w:r>
          </w:p>
          <w:p w14:paraId="230F32F8" w14:textId="3120E201" w:rsidR="007B59B6" w:rsidRDefault="007B59B6" w:rsidP="007B59B6">
            <w:pPr>
              <w:pStyle w:val="ListParagraph"/>
              <w:numPr>
                <w:ilvl w:val="0"/>
                <w:numId w:val="15"/>
              </w:numPr>
              <w:spacing w:after="160"/>
              <w:rPr>
                <w:rFonts w:ascii="Calibri" w:hAnsi="Calibri" w:cs="Calibri"/>
                <w:lang w:val="es-CL"/>
              </w:rPr>
            </w:pPr>
            <w:r w:rsidRPr="007B59B6">
              <w:rPr>
                <w:rFonts w:ascii="Calibri" w:hAnsi="Calibri" w:cs="Calibri"/>
                <w:lang w:val="es-CL"/>
              </w:rPr>
              <w:t xml:space="preserve">Acceso hipotético a información confidencial </w:t>
            </w:r>
            <w:r>
              <w:rPr>
                <w:rFonts w:ascii="Calibri" w:hAnsi="Calibri" w:cs="Calibri"/>
                <w:lang w:val="es-CL"/>
              </w:rPr>
              <w:t>con fines educativos.</w:t>
            </w:r>
          </w:p>
          <w:p w14:paraId="6CE362F5" w14:textId="2A43BC6F" w:rsidR="00C00046" w:rsidRPr="007B59B6" w:rsidRDefault="007B59B6" w:rsidP="007B59B6">
            <w:pPr>
              <w:pStyle w:val="ListParagraph"/>
              <w:numPr>
                <w:ilvl w:val="0"/>
                <w:numId w:val="15"/>
              </w:numPr>
              <w:spacing w:after="160"/>
              <w:rPr>
                <w:rFonts w:ascii="Calibri" w:hAnsi="Calibri" w:cs="Calibri"/>
                <w:lang w:val="es-CL"/>
              </w:rPr>
            </w:pPr>
            <w:r w:rsidRPr="007B59B6">
              <w:rPr>
                <w:rFonts w:ascii="Calibri" w:hAnsi="Calibri" w:cs="Calibri"/>
                <w:lang w:val="es-CL"/>
              </w:rPr>
              <w:t>E</w:t>
            </w:r>
            <w:r w:rsidR="00DB519A" w:rsidRPr="007B59B6">
              <w:rPr>
                <w:rFonts w:ascii="Calibri" w:hAnsi="Calibri" w:cs="Calibri"/>
                <w:lang w:val="es-CL"/>
              </w:rPr>
              <w:t>ntorno vulnerable para pruebas</w:t>
            </w:r>
            <w:r w:rsidRPr="007B59B6">
              <w:rPr>
                <w:rFonts w:ascii="Calibri" w:hAnsi="Calibri" w:cs="Calibri"/>
                <w:lang w:val="es-CL"/>
              </w:rPr>
              <w:t>(OWASP</w:t>
            </w:r>
            <w:r>
              <w:rPr>
                <w:rFonts w:ascii="Calibri" w:hAnsi="Calibri" w:cs="Calibri"/>
                <w:lang w:val="es-CL"/>
              </w:rPr>
              <w:t xml:space="preserve"> juice shop</w:t>
            </w:r>
            <w:r w:rsidRPr="007B59B6">
              <w:rPr>
                <w:rFonts w:ascii="Calibri" w:hAnsi="Calibri" w:cs="Calibri"/>
                <w:lang w:val="es-CL"/>
              </w:rPr>
              <w:t>)</w:t>
            </w:r>
          </w:p>
        </w:tc>
        <w:tc>
          <w:tcPr>
            <w:tcW w:w="4680" w:type="dxa"/>
          </w:tcPr>
          <w:p w14:paraId="6A583A5A" w14:textId="77777777" w:rsidR="00C00046" w:rsidRDefault="00C00046" w:rsidP="006675F0">
            <w:pPr>
              <w:spacing w:after="160"/>
              <w:rPr>
                <w:rFonts w:ascii="Calibri" w:hAnsi="Calibri" w:cs="Calibri"/>
                <w:lang w:val="es-CL"/>
              </w:rPr>
            </w:pPr>
            <w:r>
              <w:rPr>
                <w:rFonts w:ascii="Calibri" w:hAnsi="Calibri" w:cs="Calibri"/>
                <w:lang w:val="es-CL"/>
              </w:rPr>
              <w:t xml:space="preserve">Modulo: </w:t>
            </w:r>
          </w:p>
          <w:p w14:paraId="55C37785" w14:textId="77777777" w:rsidR="00C00046" w:rsidRPr="0014615D" w:rsidRDefault="00C00046" w:rsidP="006675F0">
            <w:pPr>
              <w:spacing w:after="160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Análisis de Amenazas y Vulnerabilidades en Aplicaciones Web</w:t>
            </w:r>
          </w:p>
        </w:tc>
      </w:tr>
      <w:tr w:rsidR="00C00046" w:rsidRPr="00324115" w14:paraId="1F340759" w14:textId="77777777" w:rsidTr="006675F0">
        <w:trPr>
          <w:trHeight w:val="683"/>
        </w:trPr>
        <w:tc>
          <w:tcPr>
            <w:tcW w:w="4675" w:type="dxa"/>
          </w:tcPr>
          <w:p w14:paraId="42A87F93" w14:textId="77777777" w:rsidR="00C00046" w:rsidRPr="0014615D" w:rsidRDefault="00C00046" w:rsidP="006675F0">
            <w:pPr>
              <w:spacing w:after="160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Autor(es):</w:t>
            </w:r>
            <w:r w:rsidRPr="0014615D">
              <w:rPr>
                <w:rFonts w:ascii="Calibri" w:hAnsi="Calibri" w:cs="Calibri"/>
                <w:lang w:val="es-CL"/>
              </w:rPr>
              <w:br/>
              <w:t>Sebastián Hernández Téllez</w:t>
            </w:r>
          </w:p>
        </w:tc>
        <w:tc>
          <w:tcPr>
            <w:tcW w:w="4680" w:type="dxa"/>
          </w:tcPr>
          <w:p w14:paraId="5532F6D4" w14:textId="27C5A298" w:rsidR="00C00046" w:rsidRPr="0014615D" w:rsidRDefault="00C00046" w:rsidP="006675F0">
            <w:pPr>
              <w:spacing w:after="160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Fecha de elaboración:</w:t>
            </w:r>
            <w:r w:rsidRPr="0014615D">
              <w:rPr>
                <w:rFonts w:ascii="Calibri" w:hAnsi="Calibri" w:cs="Calibri"/>
                <w:lang w:val="es-CL"/>
              </w:rPr>
              <w:br/>
            </w:r>
            <w:r>
              <w:rPr>
                <w:rFonts w:ascii="Calibri" w:hAnsi="Calibri" w:cs="Calibri"/>
                <w:lang w:val="es-CL"/>
              </w:rPr>
              <w:t>2</w:t>
            </w:r>
            <w:r w:rsidR="00DB519A">
              <w:rPr>
                <w:rFonts w:ascii="Calibri" w:hAnsi="Calibri" w:cs="Calibri"/>
                <w:lang w:val="es-CL"/>
              </w:rPr>
              <w:t>5</w:t>
            </w:r>
            <w:r w:rsidRPr="0014615D">
              <w:rPr>
                <w:rFonts w:ascii="Calibri" w:hAnsi="Calibri" w:cs="Calibri"/>
                <w:lang w:val="es-CL"/>
              </w:rPr>
              <w:t xml:space="preserve"> de agosto de 2025</w:t>
            </w:r>
          </w:p>
        </w:tc>
      </w:tr>
    </w:tbl>
    <w:p w14:paraId="7FDAC0E0" w14:textId="7D743A53" w:rsidR="00AC4CC4" w:rsidRPr="00AC4CC4" w:rsidRDefault="00000000" w:rsidP="00AC4CC4">
      <w:r>
        <w:pict w14:anchorId="43548D19">
          <v:rect id="_x0000_i1026" style="width:0;height:1.5pt" o:hralign="center" o:hrstd="t" o:hr="t" fillcolor="#a0a0a0" stroked="f"/>
        </w:pict>
      </w:r>
    </w:p>
    <w:p w14:paraId="2030656A" w14:textId="77777777" w:rsidR="00754287" w:rsidRDefault="00C00046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t>1</w:t>
      </w:r>
      <w:r w:rsidR="00AC4CC4" w:rsidRPr="00742830">
        <w:rPr>
          <w:rFonts w:ascii="Calibri" w:hAnsi="Calibri" w:cs="Calibri"/>
          <w:b/>
          <w:bCs/>
          <w:sz w:val="28"/>
          <w:szCs w:val="28"/>
          <w:lang w:val="es-CL"/>
        </w:rPr>
        <w:t>. Resumen Ejecutivo</w:t>
      </w:r>
      <w:r w:rsidR="00754287">
        <w:rPr>
          <w:rFonts w:ascii="Calibri" w:hAnsi="Calibri" w:cs="Calibri"/>
          <w:b/>
          <w:bCs/>
          <w:sz w:val="28"/>
          <w:szCs w:val="28"/>
          <w:lang w:val="es-CL"/>
        </w:rPr>
        <w:t xml:space="preserve"> </w:t>
      </w:r>
    </w:p>
    <w:p w14:paraId="77B8D239" w14:textId="47498BA4" w:rsidR="007B59B6" w:rsidRPr="00BC661B" w:rsidRDefault="00BC7932" w:rsidP="00AC4CC4">
      <w:pPr>
        <w:rPr>
          <w:rFonts w:ascii="Calibri" w:hAnsi="Calibri" w:cs="Calibri"/>
          <w:lang w:val="es-CL"/>
        </w:rPr>
      </w:pPr>
      <w:r w:rsidRPr="00BC7932">
        <w:rPr>
          <w:rFonts w:ascii="Calibri" w:hAnsi="Calibri" w:cs="Calibri"/>
          <w:lang w:val="es-CL"/>
        </w:rPr>
        <w:t>Se realizó un pentest controlado sobre OWASP Juice Shop desplegado en Docker y evaluado desde Kali Linux en VirtualBox. El escaneo con Nmap confirmó la exposición del puerto 3000 y con SQLMap se detectó y explotó una vulnerabilidad de inyección SQL en el parámetro q. Esta falla permitió enumerar bases de datos, extraer credenciales y demostrar un impacto crítico en la confidencialidad de la información. El crackeo de hashes evidenció el riesgo de escalamiento no autorizado. Se recomendaron controles como validación de entradas, consultas parametrizadas y algoritmos de hash seguros. Todas las pruebas se ejecutaron en un entorno aislado bajo principios éticos y legales.</w:t>
      </w:r>
    </w:p>
    <w:p w14:paraId="74A04BEA" w14:textId="66204FEA" w:rsidR="00AC4CC4" w:rsidRPr="00B06719" w:rsidRDefault="00AC4CC4" w:rsidP="00AC4CC4">
      <w:pPr>
        <w:rPr>
          <w:rFonts w:ascii="Calibri" w:hAnsi="Calibri" w:cs="Calibri"/>
          <w:b/>
          <w:bCs/>
          <w:i/>
          <w:iCs/>
          <w:lang w:val="es-CL"/>
        </w:rPr>
      </w:pPr>
      <w:r w:rsidRPr="00B06719">
        <w:rPr>
          <w:rFonts w:ascii="Calibri" w:hAnsi="Calibri" w:cs="Calibri"/>
          <w:b/>
          <w:bCs/>
          <w:i/>
          <w:iCs/>
          <w:lang w:val="es-CL"/>
        </w:rPr>
        <w:t>Principales hallazgos:</w:t>
      </w:r>
    </w:p>
    <w:p w14:paraId="78ECA029" w14:textId="663E7472" w:rsidR="00AC4CC4" w:rsidRDefault="00AC4CC4" w:rsidP="009B683F">
      <w:pPr>
        <w:numPr>
          <w:ilvl w:val="0"/>
          <w:numId w:val="1"/>
        </w:numPr>
        <w:rPr>
          <w:rFonts w:ascii="Calibri" w:hAnsi="Calibri" w:cs="Calibri"/>
          <w:lang w:val="es-CL"/>
        </w:rPr>
      </w:pPr>
      <w:r w:rsidRPr="001163BB">
        <w:rPr>
          <w:rFonts w:ascii="Calibri" w:hAnsi="Calibri" w:cs="Calibri"/>
          <w:lang w:val="es-CL"/>
        </w:rPr>
        <w:t xml:space="preserve">VULN-001: </w:t>
      </w:r>
      <w:r w:rsidR="00324115">
        <w:rPr>
          <w:rFonts w:ascii="Calibri" w:hAnsi="Calibri" w:cs="Calibri"/>
          <w:lang w:val="es-CL"/>
        </w:rPr>
        <w:t>inyección SQL en parámetro “q”.</w:t>
      </w:r>
    </w:p>
    <w:p w14:paraId="586A9043" w14:textId="5150F2AB" w:rsidR="00324115" w:rsidRPr="001163BB" w:rsidRDefault="00324115" w:rsidP="009B683F">
      <w:pPr>
        <w:numPr>
          <w:ilvl w:val="0"/>
          <w:numId w:val="1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VULN-002: Contraseñas débiles (hashes fácilmente crackeables)</w:t>
      </w:r>
    </w:p>
    <w:p w14:paraId="00770894" w14:textId="77777777" w:rsidR="00BC661B" w:rsidRDefault="00BC661B" w:rsidP="006623D2">
      <w:pPr>
        <w:ind w:left="360"/>
        <w:rPr>
          <w:rFonts w:ascii="Calibri" w:hAnsi="Calibri" w:cs="Calibri"/>
          <w:b/>
          <w:bCs/>
          <w:i/>
          <w:iCs/>
          <w:lang w:val="es-CL"/>
        </w:rPr>
      </w:pPr>
    </w:p>
    <w:p w14:paraId="6DB1ACBC" w14:textId="6B7EF482" w:rsidR="006623D2" w:rsidRPr="006623D2" w:rsidRDefault="00AC4CC4" w:rsidP="00BC661B">
      <w:pPr>
        <w:rPr>
          <w:rFonts w:ascii="Calibri" w:hAnsi="Calibri" w:cs="Calibri"/>
          <w:b/>
          <w:bCs/>
          <w:i/>
          <w:iCs/>
          <w:lang w:val="es-CL"/>
        </w:rPr>
      </w:pPr>
      <w:r w:rsidRPr="006623D2">
        <w:rPr>
          <w:rFonts w:ascii="Calibri" w:hAnsi="Calibri" w:cs="Calibri"/>
          <w:b/>
          <w:bCs/>
          <w:i/>
          <w:iCs/>
          <w:lang w:val="es-CL"/>
        </w:rPr>
        <w:lastRenderedPageBreak/>
        <w:t>Recomendaciones clave:</w:t>
      </w:r>
    </w:p>
    <w:p w14:paraId="56E31E3C" w14:textId="2E0E17BE" w:rsidR="006623D2" w:rsidRPr="006623D2" w:rsidRDefault="006623D2" w:rsidP="006623D2">
      <w:pPr>
        <w:numPr>
          <w:ilvl w:val="0"/>
          <w:numId w:val="25"/>
        </w:numPr>
        <w:rPr>
          <w:rFonts w:ascii="Calibri" w:hAnsi="Calibri" w:cs="Calibri"/>
          <w:lang w:val="es-CL"/>
        </w:rPr>
      </w:pPr>
      <w:r w:rsidRPr="006623D2">
        <w:rPr>
          <w:rFonts w:ascii="Times New Roman" w:eastAsia="Times New Roman" w:hAnsi="Times New Roman" w:cs="Times New Roman"/>
          <w:kern w:val="0"/>
          <w:lang w:val="es-CL"/>
          <w14:ligatures w14:val="none"/>
        </w:rPr>
        <w:t xml:space="preserve"> </w:t>
      </w:r>
      <w:r w:rsidRPr="006623D2">
        <w:rPr>
          <w:rFonts w:ascii="Calibri" w:hAnsi="Calibri" w:cs="Calibri"/>
          <w:lang w:val="es-CL"/>
        </w:rPr>
        <w:t>Implementar consultas parametrizadas y validación estricta de entradas para prevenir inyecciones SQL.</w:t>
      </w:r>
    </w:p>
    <w:p w14:paraId="620BBF82" w14:textId="77777777" w:rsidR="006623D2" w:rsidRPr="006623D2" w:rsidRDefault="006623D2" w:rsidP="006623D2">
      <w:pPr>
        <w:numPr>
          <w:ilvl w:val="0"/>
          <w:numId w:val="25"/>
        </w:numPr>
        <w:rPr>
          <w:rFonts w:ascii="Calibri" w:hAnsi="Calibri" w:cs="Calibri"/>
          <w:lang w:val="es-CL"/>
        </w:rPr>
      </w:pPr>
      <w:r w:rsidRPr="006623D2">
        <w:rPr>
          <w:rFonts w:ascii="Calibri" w:hAnsi="Calibri" w:cs="Calibri"/>
          <w:lang w:val="es-CL"/>
        </w:rPr>
        <w:t>Migrar a algoritmos de hash seguros (bcrypt, Argon2) y aplicar políticas de contraseñas robustas.</w:t>
      </w:r>
    </w:p>
    <w:p w14:paraId="77BED01D" w14:textId="77777777" w:rsidR="006623D2" w:rsidRPr="006623D2" w:rsidRDefault="006623D2" w:rsidP="006623D2">
      <w:pPr>
        <w:numPr>
          <w:ilvl w:val="0"/>
          <w:numId w:val="25"/>
        </w:numPr>
        <w:rPr>
          <w:rFonts w:ascii="Calibri" w:hAnsi="Calibri" w:cs="Calibri"/>
          <w:lang w:val="es-CL"/>
        </w:rPr>
      </w:pPr>
      <w:r w:rsidRPr="006623D2">
        <w:rPr>
          <w:rFonts w:ascii="Calibri" w:hAnsi="Calibri" w:cs="Calibri"/>
          <w:lang w:val="es-CL"/>
        </w:rPr>
        <w:t>Segregar privilegios en la base de datos para limitar el impacto en caso de explotación.</w:t>
      </w:r>
    </w:p>
    <w:p w14:paraId="6E42EC55" w14:textId="77777777" w:rsidR="006623D2" w:rsidRPr="006623D2" w:rsidRDefault="006623D2" w:rsidP="006623D2">
      <w:pPr>
        <w:numPr>
          <w:ilvl w:val="0"/>
          <w:numId w:val="25"/>
        </w:numPr>
        <w:rPr>
          <w:rFonts w:ascii="Calibri" w:hAnsi="Calibri" w:cs="Calibri"/>
          <w:lang w:val="es-CL"/>
        </w:rPr>
      </w:pPr>
      <w:r w:rsidRPr="006623D2">
        <w:rPr>
          <w:rFonts w:ascii="Calibri" w:hAnsi="Calibri" w:cs="Calibri"/>
          <w:lang w:val="es-CL"/>
        </w:rPr>
        <w:t>Configurar un WAF que detecte patrones de ataque comunes como inyecciones.</w:t>
      </w:r>
    </w:p>
    <w:p w14:paraId="638E3207" w14:textId="6DF8C4AE" w:rsidR="00AC4CC4" w:rsidRPr="006623D2" w:rsidRDefault="006623D2" w:rsidP="00FD1BDD">
      <w:pPr>
        <w:numPr>
          <w:ilvl w:val="0"/>
          <w:numId w:val="25"/>
        </w:numPr>
        <w:rPr>
          <w:rFonts w:ascii="Calibri" w:hAnsi="Calibri" w:cs="Calibri"/>
          <w:lang w:val="es-CL"/>
        </w:rPr>
      </w:pPr>
      <w:r w:rsidRPr="006623D2">
        <w:rPr>
          <w:rFonts w:ascii="Calibri" w:hAnsi="Calibri" w:cs="Calibri"/>
          <w:lang w:val="es-CL"/>
        </w:rPr>
        <w:t>Establecer un proceso continuo de pruebas de seguridad y capacitación en OWASP Top 10 para el equipo de desarrollo.</w:t>
      </w:r>
    </w:p>
    <w:p w14:paraId="7EE4E4C1" w14:textId="77777777" w:rsidR="006623D2" w:rsidRDefault="00AC4CC4" w:rsidP="00AC4CC4">
      <w:pPr>
        <w:rPr>
          <w:lang w:val="es-CL"/>
        </w:rPr>
      </w:pPr>
      <w:r w:rsidRPr="001163BB">
        <w:rPr>
          <w:rFonts w:ascii="Calibri" w:hAnsi="Calibri" w:cs="Calibri"/>
          <w:b/>
          <w:bCs/>
          <w:i/>
          <w:iCs/>
          <w:lang w:val="es-CL"/>
        </w:rPr>
        <w:t>Nivel de riesgo general</w:t>
      </w:r>
      <w:r w:rsidRPr="001163BB">
        <w:rPr>
          <w:lang w:val="es-CL"/>
        </w:rPr>
        <w:t xml:space="preserve">: </w:t>
      </w:r>
    </w:p>
    <w:p w14:paraId="7587727E" w14:textId="414382DD" w:rsidR="00AC4CC4" w:rsidRPr="006623D2" w:rsidRDefault="006623D2" w:rsidP="00AC4CC4">
      <w:pPr>
        <w:rPr>
          <w:lang w:val="es-CL"/>
        </w:rPr>
      </w:pPr>
      <w:r w:rsidRPr="006623D2">
        <w:rPr>
          <w:rFonts w:ascii="Calibri" w:hAnsi="Calibri" w:cs="Calibri"/>
          <w:b/>
          <w:bCs/>
          <w:lang w:val="es-CL"/>
        </w:rPr>
        <w:t>Alto/Critico</w:t>
      </w:r>
      <w:r w:rsidRPr="006623D2">
        <w:rPr>
          <w:rFonts w:ascii="Calibri" w:hAnsi="Calibri" w:cs="Calibri"/>
          <w:lang w:val="es-CL"/>
        </w:rPr>
        <w:t xml:space="preserve"> – La aplicación presenta vulnerabilidades que permiten comprometer credenciales y acceder a información sensible. De no mitigarse, estas fallas podrían conducir a pérdida de datos, comprometer cuentas de usuarios y habilitar un escalamiento de privilegios.</w:t>
      </w:r>
      <w:r w:rsidR="00000000">
        <w:pict w14:anchorId="1DB5CB08">
          <v:rect id="_x0000_i1027" style="width:0;height:1.5pt" o:hralign="center" o:hrstd="t" o:hr="t" fillcolor="#a0a0a0" stroked="f"/>
        </w:pict>
      </w:r>
    </w:p>
    <w:p w14:paraId="684035CB" w14:textId="2B4F4F1B" w:rsidR="00AC4CC4" w:rsidRPr="00742830" w:rsidRDefault="00BC661B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t>2</w:t>
      </w:r>
      <w:r w:rsidR="00AC4CC4" w:rsidRPr="00742830">
        <w:rPr>
          <w:rFonts w:ascii="Calibri" w:hAnsi="Calibri" w:cs="Calibri"/>
          <w:b/>
          <w:bCs/>
          <w:sz w:val="28"/>
          <w:szCs w:val="28"/>
          <w:lang w:val="es-CL"/>
        </w:rPr>
        <w:t>. Alcance de la Evaluación</w:t>
      </w:r>
    </w:p>
    <w:p w14:paraId="025CADDA" w14:textId="2C87DEFB" w:rsidR="00AC4CC4" w:rsidRPr="00742830" w:rsidRDefault="00AC4CC4" w:rsidP="00AC4CC4">
      <w:pPr>
        <w:rPr>
          <w:rFonts w:ascii="Calibri" w:hAnsi="Calibri" w:cs="Calibri"/>
          <w:lang w:val="es-CL"/>
        </w:rPr>
      </w:pPr>
      <w:r w:rsidRPr="00742830">
        <w:rPr>
          <w:rFonts w:ascii="Calibri" w:hAnsi="Calibri" w:cs="Calibri"/>
          <w:b/>
          <w:bCs/>
          <w:i/>
          <w:iCs/>
          <w:lang w:val="es-CL"/>
        </w:rPr>
        <w:t>Tipo de aplicación:</w:t>
      </w:r>
      <w:r w:rsidRPr="00742830">
        <w:rPr>
          <w:rFonts w:ascii="Calibri" w:hAnsi="Calibri" w:cs="Calibri"/>
          <w:lang w:val="es-CL"/>
        </w:rPr>
        <w:br/>
      </w:r>
      <w:r w:rsidR="00D166A5">
        <w:rPr>
          <w:rFonts w:ascii="Calibri" w:hAnsi="Calibri" w:cs="Calibri"/>
          <w:lang w:val="es-CL"/>
        </w:rPr>
        <w:t>E-commerce vulnerable de prueba.</w:t>
      </w:r>
    </w:p>
    <w:p w14:paraId="38863666" w14:textId="1C610022" w:rsidR="00AC4CC4" w:rsidRPr="00D166A5" w:rsidRDefault="00AC4CC4" w:rsidP="00AC4CC4">
      <w:pPr>
        <w:rPr>
          <w:rFonts w:ascii="Calibri" w:hAnsi="Calibri" w:cs="Calibri"/>
          <w:lang w:val="es-CL"/>
        </w:rPr>
      </w:pPr>
      <w:r w:rsidRPr="00742830">
        <w:rPr>
          <w:rFonts w:ascii="Calibri" w:hAnsi="Calibri" w:cs="Calibri"/>
          <w:b/>
          <w:bCs/>
          <w:i/>
          <w:iCs/>
          <w:lang w:val="es-CL"/>
        </w:rPr>
        <w:t>Entorno evaluado</w:t>
      </w:r>
      <w:r w:rsidRPr="00742830">
        <w:rPr>
          <w:rFonts w:ascii="Calibri" w:hAnsi="Calibri" w:cs="Calibri"/>
          <w:lang w:val="es-CL"/>
        </w:rPr>
        <w:t>:</w:t>
      </w:r>
      <w:r w:rsidRPr="00742830">
        <w:rPr>
          <w:rFonts w:ascii="Calibri" w:hAnsi="Calibri" w:cs="Calibri"/>
          <w:lang w:val="es-CL"/>
        </w:rPr>
        <w:br/>
      </w:r>
      <w:r w:rsidR="00D166A5" w:rsidRPr="00D166A5">
        <w:rPr>
          <w:rFonts w:ascii="Calibri" w:hAnsi="Calibri" w:cs="Calibri"/>
          <w:lang w:val="es-CL"/>
        </w:rPr>
        <w:t>OWASP Juice Shop desplegado en Docker, puerto 3000.</w:t>
      </w:r>
    </w:p>
    <w:p w14:paraId="3484DA67" w14:textId="77777777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623AA84D">
          <v:rect id="_x0000_i1028" style="width:0;height:1.5pt" o:hralign="center" o:hrstd="t" o:hr="t" fillcolor="#a0a0a0" stroked="f"/>
        </w:pict>
      </w:r>
    </w:p>
    <w:p w14:paraId="693D33A2" w14:textId="70DF157C" w:rsidR="00D166A5" w:rsidRDefault="00BC661B" w:rsidP="00D166A5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t>3</w:t>
      </w:r>
      <w:r w:rsidR="00AC4CC4" w:rsidRPr="00742830">
        <w:rPr>
          <w:rFonts w:ascii="Calibri" w:hAnsi="Calibri" w:cs="Calibri"/>
          <w:b/>
          <w:bCs/>
          <w:sz w:val="28"/>
          <w:szCs w:val="28"/>
          <w:lang w:val="es-CL"/>
        </w:rPr>
        <w:t>. Metodología</w:t>
      </w:r>
    </w:p>
    <w:p w14:paraId="0FC16F55" w14:textId="5C88363B" w:rsidR="00D166A5" w:rsidRPr="00D166A5" w:rsidRDefault="00D166A5" w:rsidP="00D166A5">
      <w:pPr>
        <w:rPr>
          <w:rFonts w:ascii="Calibri" w:hAnsi="Calibri" w:cs="Calibri"/>
          <w:sz w:val="28"/>
          <w:szCs w:val="28"/>
          <w:lang w:val="es-CL"/>
        </w:rPr>
      </w:pPr>
      <w:r w:rsidRPr="00D166A5">
        <w:rPr>
          <w:rFonts w:ascii="Calibri" w:hAnsi="Calibri" w:cs="Calibri"/>
          <w:i/>
          <w:iCs/>
          <w:lang w:val="es-CL"/>
        </w:rPr>
        <w:t>- Fase de reconocimiento (Nmap) → validación de superficie de ataque.</w:t>
      </w:r>
    </w:p>
    <w:p w14:paraId="5AD0F20B" w14:textId="5B95CF3E" w:rsidR="00D166A5" w:rsidRPr="00D166A5" w:rsidRDefault="00D166A5" w:rsidP="00D166A5">
      <w:pPr>
        <w:rPr>
          <w:rFonts w:ascii="Calibri" w:hAnsi="Calibri" w:cs="Calibri"/>
          <w:i/>
          <w:iCs/>
          <w:lang w:val="es-CL"/>
        </w:rPr>
      </w:pPr>
      <w:r w:rsidRPr="00D166A5">
        <w:rPr>
          <w:rFonts w:ascii="Calibri" w:hAnsi="Calibri" w:cs="Calibri"/>
          <w:i/>
          <w:iCs/>
          <w:lang w:val="es-CL"/>
        </w:rPr>
        <w:t>- Pruebas de vulnerabilidades (SQLMap) → inyección SQL confirmada.</w:t>
      </w:r>
    </w:p>
    <w:p w14:paraId="1CE27A19" w14:textId="3E86310D" w:rsidR="00D166A5" w:rsidRPr="00D166A5" w:rsidRDefault="00D166A5" w:rsidP="00D166A5">
      <w:pPr>
        <w:rPr>
          <w:rFonts w:ascii="Calibri" w:hAnsi="Calibri" w:cs="Calibri"/>
          <w:i/>
          <w:iCs/>
          <w:lang w:val="es-CL"/>
        </w:rPr>
      </w:pPr>
      <w:r w:rsidRPr="00D166A5">
        <w:rPr>
          <w:rFonts w:ascii="Calibri" w:hAnsi="Calibri" w:cs="Calibri"/>
          <w:i/>
          <w:iCs/>
          <w:lang w:val="es-CL"/>
        </w:rPr>
        <w:t>- Explotación controlada (SQLMap) → extracción de datos sensibles (usuarios/contraseñas).</w:t>
      </w:r>
    </w:p>
    <w:p w14:paraId="45421AEA" w14:textId="01BB4400" w:rsidR="00D166A5" w:rsidRPr="00D166A5" w:rsidRDefault="00D166A5" w:rsidP="00D166A5">
      <w:pPr>
        <w:rPr>
          <w:rFonts w:ascii="Calibri" w:hAnsi="Calibri" w:cs="Calibri"/>
          <w:i/>
          <w:iCs/>
          <w:lang w:val="es-CL"/>
        </w:rPr>
      </w:pPr>
      <w:r w:rsidRPr="00D166A5">
        <w:rPr>
          <w:rFonts w:ascii="Calibri" w:hAnsi="Calibri" w:cs="Calibri"/>
          <w:i/>
          <w:iCs/>
          <w:lang w:val="es-CL"/>
        </w:rPr>
        <w:t>- Post-explotación (SQLMap) → crackeo de hashes cifrados con md5.</w:t>
      </w:r>
    </w:p>
    <w:p w14:paraId="093294F3" w14:textId="4DFEDBC6" w:rsidR="00D166A5" w:rsidRDefault="00D166A5" w:rsidP="00D166A5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b/>
          <w:bCs/>
          <w:i/>
          <w:iCs/>
          <w:lang w:val="es-CL"/>
        </w:rPr>
        <w:lastRenderedPageBreak/>
        <w:t>Herramientas utilizadas</w:t>
      </w:r>
      <w:r w:rsidRPr="00742830">
        <w:rPr>
          <w:rFonts w:ascii="Calibri" w:hAnsi="Calibri" w:cs="Calibri"/>
          <w:lang w:val="es-CL"/>
        </w:rPr>
        <w:t>:</w:t>
      </w:r>
    </w:p>
    <w:p w14:paraId="7488E2F3" w14:textId="4B12F379" w:rsidR="00D166A5" w:rsidRPr="00D166A5" w:rsidRDefault="00D166A5" w:rsidP="00D166A5">
      <w:pPr>
        <w:rPr>
          <w:rFonts w:ascii="Calibri" w:hAnsi="Calibri" w:cs="Calibri"/>
          <w:lang w:val="es-CL"/>
        </w:rPr>
      </w:pPr>
      <w:r w:rsidRPr="00D166A5">
        <w:rPr>
          <w:rFonts w:ascii="Calibri" w:hAnsi="Calibri" w:cs="Calibri"/>
          <w:lang w:val="es-CL"/>
        </w:rPr>
        <w:t>Nmap y SQLMap.</w:t>
      </w:r>
    </w:p>
    <w:p w14:paraId="58822BBF" w14:textId="77777777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F578D3A">
          <v:rect id="_x0000_i1029" style="width:0;height:1.5pt" o:hralign="center" o:hrstd="t" o:hr="t" fillcolor="#a0a0a0" stroked="f"/>
        </w:pict>
      </w:r>
    </w:p>
    <w:p w14:paraId="14D5251E" w14:textId="1FBE04CC" w:rsidR="00AC4CC4" w:rsidRPr="00742830" w:rsidRDefault="00BC661B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t>4</w:t>
      </w:r>
      <w:r w:rsidR="00AC4CC4" w:rsidRPr="00742830">
        <w:rPr>
          <w:rFonts w:ascii="Calibri" w:hAnsi="Calibri" w:cs="Calibri"/>
          <w:b/>
          <w:bCs/>
          <w:sz w:val="28"/>
          <w:szCs w:val="28"/>
          <w:lang w:val="es-CL"/>
        </w:rPr>
        <w:t>. Hallazgos de Seguridad</w:t>
      </w:r>
    </w:p>
    <w:p w14:paraId="4FFDA47F" w14:textId="1BDBEC03" w:rsidR="00AC4CC4" w:rsidRPr="00742830" w:rsidRDefault="00BC661B" w:rsidP="00AC4CC4">
      <w:pP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</w:pPr>
      <w: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>4</w:t>
      </w:r>
      <w:r w:rsidR="00AC4CC4" w:rsidRPr="00742830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 xml:space="preserve">.1 VULN-001: </w:t>
      </w:r>
      <w:r w:rsidR="00324115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>inyección SQL en parámetro “q”</w:t>
      </w:r>
    </w:p>
    <w:p w14:paraId="509C899B" w14:textId="4BEADA36" w:rsidR="00AC4CC4" w:rsidRPr="00742830" w:rsidRDefault="00324115" w:rsidP="00324115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i/>
          <w:iCs/>
        </w:rPr>
        <w:t xml:space="preserve">1. </w:t>
      </w:r>
      <w:r w:rsidR="00AC4CC4" w:rsidRPr="00742830">
        <w:rPr>
          <w:rFonts w:ascii="Calibri" w:hAnsi="Calibri" w:cs="Calibri"/>
          <w:b/>
          <w:bCs/>
          <w:i/>
          <w:iCs/>
        </w:rPr>
        <w:t>Identificador</w:t>
      </w:r>
      <w:r w:rsidR="00AC4CC4" w:rsidRPr="00742830">
        <w:rPr>
          <w:rFonts w:ascii="Calibri" w:hAnsi="Calibri" w:cs="Calibri"/>
        </w:rPr>
        <w:t>: VULN-001</w:t>
      </w:r>
    </w:p>
    <w:p w14:paraId="2057E79C" w14:textId="6962E2F5" w:rsidR="00AC4CC4" w:rsidRPr="00742830" w:rsidRDefault="00324115" w:rsidP="00324115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b/>
          <w:bCs/>
          <w:i/>
          <w:iCs/>
          <w:lang w:val="es-CL"/>
        </w:rPr>
        <w:t xml:space="preserve">2. </w:t>
      </w:r>
      <w:r w:rsidR="00AC4CC4" w:rsidRPr="00742830">
        <w:rPr>
          <w:rFonts w:ascii="Calibri" w:hAnsi="Calibri" w:cs="Calibri"/>
          <w:b/>
          <w:bCs/>
          <w:i/>
          <w:iCs/>
          <w:lang w:val="es-CL"/>
        </w:rPr>
        <w:t>Descripción</w:t>
      </w:r>
      <w:r w:rsidR="00AC4CC4" w:rsidRPr="00742830">
        <w:rPr>
          <w:rFonts w:ascii="Calibri" w:hAnsi="Calibri" w:cs="Calibri"/>
          <w:lang w:val="es-CL"/>
        </w:rPr>
        <w:t xml:space="preserve">: </w:t>
      </w:r>
      <w:r w:rsidRPr="00324115">
        <w:rPr>
          <w:rFonts w:ascii="Calibri" w:hAnsi="Calibri" w:cs="Calibri"/>
          <w:lang w:val="es-CL"/>
        </w:rPr>
        <w:t xml:space="preserve">Se identificó una vulnerabilidad de </w:t>
      </w:r>
      <w:r w:rsidRPr="00324115">
        <w:rPr>
          <w:rFonts w:ascii="Calibri" w:hAnsi="Calibri" w:cs="Calibri"/>
          <w:b/>
          <w:bCs/>
          <w:lang w:val="es-CL"/>
        </w:rPr>
        <w:t>inyección SQL</w:t>
      </w:r>
      <w:r w:rsidRPr="00324115">
        <w:rPr>
          <w:rFonts w:ascii="Calibri" w:hAnsi="Calibri" w:cs="Calibri"/>
          <w:lang w:val="es-CL"/>
        </w:rPr>
        <w:t xml:space="preserve"> en el parámetro q del endpoint /rest/products/search. Esta falla permite ejecutar consultas maliciosas contra la base de datos subyacente.</w:t>
      </w:r>
    </w:p>
    <w:p w14:paraId="675D1F84" w14:textId="23054D51" w:rsidR="00AC4CC4" w:rsidRPr="00742830" w:rsidRDefault="00324115" w:rsidP="00324115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b/>
          <w:bCs/>
          <w:i/>
          <w:iCs/>
          <w:lang w:val="es-CL"/>
        </w:rPr>
        <w:t xml:space="preserve">3. </w:t>
      </w:r>
      <w:r w:rsidR="00AC4CC4" w:rsidRPr="00742830">
        <w:rPr>
          <w:rFonts w:ascii="Calibri" w:hAnsi="Calibri" w:cs="Calibri"/>
          <w:b/>
          <w:bCs/>
          <w:i/>
          <w:iCs/>
          <w:lang w:val="es-CL"/>
        </w:rPr>
        <w:t>Clasificación</w:t>
      </w:r>
      <w:r w:rsidR="00AC4CC4" w:rsidRPr="00742830">
        <w:rPr>
          <w:rFonts w:ascii="Calibri" w:hAnsi="Calibri" w:cs="Calibri"/>
          <w:lang w:val="es-CL"/>
        </w:rPr>
        <w:t xml:space="preserve">: OWASP </w:t>
      </w:r>
      <w:r>
        <w:rPr>
          <w:rFonts w:ascii="Calibri" w:hAnsi="Calibri" w:cs="Calibri"/>
          <w:lang w:val="es-CL"/>
        </w:rPr>
        <w:t>A03:2021 - Injection</w:t>
      </w:r>
    </w:p>
    <w:p w14:paraId="7A8EEE9B" w14:textId="72A9B399" w:rsidR="00AC4CC4" w:rsidRPr="00742830" w:rsidRDefault="00324115" w:rsidP="00324115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b/>
          <w:bCs/>
          <w:i/>
          <w:iCs/>
          <w:lang w:val="es-CL"/>
        </w:rPr>
        <w:t xml:space="preserve">4. </w:t>
      </w:r>
      <w:r w:rsidR="00AC4CC4" w:rsidRPr="00742830">
        <w:rPr>
          <w:rFonts w:ascii="Calibri" w:hAnsi="Calibri" w:cs="Calibri"/>
          <w:b/>
          <w:bCs/>
          <w:i/>
          <w:iCs/>
          <w:lang w:val="es-CL"/>
        </w:rPr>
        <w:t>Impacto potencial</w:t>
      </w:r>
      <w:r w:rsidR="00AC4CC4" w:rsidRPr="00742830">
        <w:rPr>
          <w:rFonts w:ascii="Calibri" w:hAnsi="Calibri" w:cs="Calibri"/>
          <w:lang w:val="es-CL"/>
        </w:rPr>
        <w:t xml:space="preserve">: </w:t>
      </w:r>
      <w:r w:rsidRPr="00324115">
        <w:rPr>
          <w:rFonts w:ascii="Calibri" w:hAnsi="Calibri" w:cs="Calibri"/>
          <w:lang w:val="es-CL"/>
        </w:rPr>
        <w:t>Acceso no autorizado a datos sensibles (usuarios, contraseñas, correos). Riesgo de exfiltración completa de la base de datos.</w:t>
      </w:r>
    </w:p>
    <w:p w14:paraId="5864A07A" w14:textId="4060E397" w:rsidR="00AC4CC4" w:rsidRPr="00742830" w:rsidRDefault="00324115" w:rsidP="00324115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i/>
          <w:iCs/>
        </w:rPr>
        <w:t xml:space="preserve">5. </w:t>
      </w:r>
      <w:r w:rsidR="00AC4CC4" w:rsidRPr="00742830">
        <w:rPr>
          <w:rFonts w:ascii="Calibri" w:hAnsi="Calibri" w:cs="Calibri"/>
          <w:b/>
          <w:bCs/>
          <w:i/>
          <w:iCs/>
        </w:rPr>
        <w:t>Evidencia técnica</w:t>
      </w:r>
      <w:r w:rsidR="00AC4CC4" w:rsidRPr="00742830">
        <w:rPr>
          <w:rFonts w:ascii="Calibri" w:hAnsi="Calibri" w:cs="Calibri"/>
        </w:rPr>
        <w:t xml:space="preserve">: </w:t>
      </w:r>
    </w:p>
    <w:p w14:paraId="21500393" w14:textId="77777777" w:rsidR="00324115" w:rsidRPr="00324115" w:rsidRDefault="00324115" w:rsidP="00324115">
      <w:pPr>
        <w:rPr>
          <w:rFonts w:ascii="Calibri" w:hAnsi="Calibri" w:cs="Calibri"/>
        </w:rPr>
      </w:pPr>
      <w:r w:rsidRPr="00324115">
        <w:rPr>
          <w:rFonts w:ascii="Calibri" w:hAnsi="Calibri" w:cs="Calibri"/>
        </w:rPr>
        <w:t>Comando ejecutado:</w:t>
      </w:r>
    </w:p>
    <w:p w14:paraId="15A5E909" w14:textId="77777777" w:rsidR="00324115" w:rsidRPr="00324115" w:rsidRDefault="00324115" w:rsidP="00324115">
      <w:pPr>
        <w:ind w:left="360"/>
        <w:rPr>
          <w:rFonts w:ascii="Calibri" w:hAnsi="Calibri" w:cs="Calibri"/>
          <w:b/>
          <w:bCs/>
        </w:rPr>
      </w:pPr>
      <w:r w:rsidRPr="00324115">
        <w:rPr>
          <w:rFonts w:ascii="Calibri" w:hAnsi="Calibri" w:cs="Calibri"/>
          <w:b/>
          <w:bCs/>
        </w:rPr>
        <w:t>sqlmap -u "http://&lt;IP&gt;:3000/rest/products/search?q=1" --batch --level=2</w:t>
      </w:r>
    </w:p>
    <w:p w14:paraId="067F64A9" w14:textId="577D0996" w:rsidR="00AC4CC4" w:rsidRDefault="00324115" w:rsidP="00324115">
      <w:pPr>
        <w:rPr>
          <w:rFonts w:ascii="Calibri" w:hAnsi="Calibri" w:cs="Calibri"/>
        </w:rPr>
      </w:pPr>
      <w:r w:rsidRPr="00324115">
        <w:rPr>
          <w:rFonts w:ascii="Calibri" w:hAnsi="Calibri" w:cs="Calibri"/>
          <w:lang w:val="es-CL"/>
        </w:rPr>
        <w:t>Resultado: Confirmación de inyección y motor de base de datos SQLite.</w:t>
      </w:r>
      <w:r w:rsidRPr="00324115">
        <w:rPr>
          <w:rFonts w:ascii="Calibri" w:hAnsi="Calibri" w:cs="Calibri"/>
          <w:lang w:val="es-CL"/>
        </w:rPr>
        <w:br/>
      </w:r>
      <w:r w:rsidRPr="00324115">
        <w:rPr>
          <w:rFonts w:ascii="Calibri" w:hAnsi="Calibri" w:cs="Calibri"/>
          <w:lang w:val="es-CL"/>
        </w:rPr>
        <w:br/>
      </w:r>
      <w:r>
        <w:rPr>
          <w:rFonts w:ascii="Calibri" w:hAnsi="Calibri" w:cs="Calibri"/>
          <w:b/>
          <w:bCs/>
          <w:i/>
          <w:iCs/>
        </w:rPr>
        <w:t xml:space="preserve">6. </w:t>
      </w:r>
      <w:r w:rsidR="00AC4CC4" w:rsidRPr="00742830">
        <w:rPr>
          <w:rFonts w:ascii="Calibri" w:hAnsi="Calibri" w:cs="Calibri"/>
          <w:b/>
          <w:bCs/>
          <w:i/>
          <w:iCs/>
        </w:rPr>
        <w:t>Reproducción paso a paso</w:t>
      </w:r>
      <w:r w:rsidR="00AC4CC4" w:rsidRPr="00742830">
        <w:rPr>
          <w:rFonts w:ascii="Calibri" w:hAnsi="Calibri" w:cs="Calibri"/>
        </w:rPr>
        <w:t xml:space="preserve">: </w:t>
      </w:r>
    </w:p>
    <w:p w14:paraId="6EE359C0" w14:textId="77777777" w:rsidR="00324115" w:rsidRPr="00324115" w:rsidRDefault="00324115" w:rsidP="00324115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324115">
        <w:rPr>
          <w:rFonts w:ascii="Calibri" w:hAnsi="Calibri" w:cs="Calibri"/>
        </w:rPr>
        <w:t>Acceder al endpoint vulnerable /rest/products/search.</w:t>
      </w:r>
    </w:p>
    <w:p w14:paraId="5998D353" w14:textId="72269879" w:rsidR="00D166A5" w:rsidRDefault="00324115" w:rsidP="00D166A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324115">
        <w:rPr>
          <w:rFonts w:ascii="Calibri" w:hAnsi="Calibri" w:cs="Calibri"/>
          <w:lang w:val="es-CL"/>
        </w:rPr>
        <w:t>Inyectar el parámetro con 1' OR '1'='1.</w:t>
      </w:r>
    </w:p>
    <w:p w14:paraId="3B968D3E" w14:textId="5FF43735" w:rsidR="00324115" w:rsidRPr="00324115" w:rsidRDefault="00324115" w:rsidP="00D166A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324115">
        <w:rPr>
          <w:rFonts w:ascii="Calibri" w:hAnsi="Calibri" w:cs="Calibri"/>
        </w:rPr>
        <w:t>Validar respuesta anómala.</w:t>
      </w:r>
    </w:p>
    <w:p w14:paraId="0E4D93FD" w14:textId="582EF5BC" w:rsidR="00324115" w:rsidRPr="00324115" w:rsidRDefault="00324115" w:rsidP="00D166A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324115">
        <w:rPr>
          <w:rFonts w:ascii="Calibri" w:hAnsi="Calibri" w:cs="Calibri"/>
          <w:lang w:val="es-CL"/>
        </w:rPr>
        <w:t>Automatizar con SQLMap para enumerar bases de datos y usuarios.</w:t>
      </w:r>
    </w:p>
    <w:p w14:paraId="425B7676" w14:textId="40E3E8F4" w:rsidR="00324115" w:rsidRPr="00324115" w:rsidRDefault="00324115" w:rsidP="00324115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i/>
          <w:iCs/>
        </w:rPr>
        <w:t xml:space="preserve">7. </w:t>
      </w:r>
      <w:r w:rsidR="00AC4CC4" w:rsidRPr="00742830">
        <w:rPr>
          <w:rFonts w:ascii="Calibri" w:hAnsi="Calibri" w:cs="Calibri"/>
          <w:b/>
          <w:bCs/>
          <w:i/>
          <w:iCs/>
        </w:rPr>
        <w:t>Recomendación de mitigación</w:t>
      </w:r>
      <w:r w:rsidR="00AC4CC4" w:rsidRPr="00742830">
        <w:rPr>
          <w:rFonts w:ascii="Calibri" w:hAnsi="Calibri" w:cs="Calibri"/>
        </w:rPr>
        <w:t xml:space="preserve">: </w:t>
      </w:r>
    </w:p>
    <w:p w14:paraId="49DC60C9" w14:textId="77777777" w:rsidR="00324115" w:rsidRPr="00324115" w:rsidRDefault="00324115" w:rsidP="00324115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324115">
        <w:rPr>
          <w:rFonts w:ascii="Calibri" w:hAnsi="Calibri" w:cs="Calibri"/>
        </w:rPr>
        <w:t xml:space="preserve">Implementar </w:t>
      </w:r>
      <w:r w:rsidRPr="00324115">
        <w:rPr>
          <w:rFonts w:ascii="Calibri" w:hAnsi="Calibri" w:cs="Calibri"/>
          <w:b/>
          <w:bCs/>
        </w:rPr>
        <w:t>consultas parametrizadas</w:t>
      </w:r>
      <w:r w:rsidRPr="00324115">
        <w:rPr>
          <w:rFonts w:ascii="Calibri" w:hAnsi="Calibri" w:cs="Calibri"/>
        </w:rPr>
        <w:t xml:space="preserve"> (Prepared Statements).</w:t>
      </w:r>
    </w:p>
    <w:p w14:paraId="2679E9A5" w14:textId="77777777" w:rsidR="00324115" w:rsidRPr="00324115" w:rsidRDefault="00324115" w:rsidP="0032411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324115">
        <w:rPr>
          <w:rFonts w:ascii="Calibri" w:hAnsi="Calibri" w:cs="Calibri"/>
          <w:lang w:val="es-CL"/>
        </w:rPr>
        <w:t>Validar y sanear entradas de usuario.</w:t>
      </w:r>
    </w:p>
    <w:p w14:paraId="1139A3EE" w14:textId="1D003DB1" w:rsidR="00D166A5" w:rsidRPr="00324115" w:rsidRDefault="00324115" w:rsidP="0032411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324115">
        <w:rPr>
          <w:rFonts w:ascii="Calibri" w:hAnsi="Calibri" w:cs="Calibri"/>
          <w:lang w:val="es-CL"/>
        </w:rPr>
        <w:t xml:space="preserve">Incorporar un </w:t>
      </w:r>
      <w:r w:rsidRPr="00324115">
        <w:rPr>
          <w:rFonts w:ascii="Calibri" w:hAnsi="Calibri" w:cs="Calibri"/>
          <w:b/>
          <w:bCs/>
          <w:lang w:val="es-CL"/>
        </w:rPr>
        <w:t>WAF</w:t>
      </w:r>
      <w:r w:rsidRPr="00324115">
        <w:rPr>
          <w:rFonts w:ascii="Calibri" w:hAnsi="Calibri" w:cs="Calibri"/>
          <w:lang w:val="es-CL"/>
        </w:rPr>
        <w:t xml:space="preserve"> que detecte patrones de inyección.</w:t>
      </w:r>
    </w:p>
    <w:p w14:paraId="619744B3" w14:textId="5CD3F8AD" w:rsidR="00AC4CC4" w:rsidRPr="00324115" w:rsidRDefault="00324115" w:rsidP="00324115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b/>
          <w:bCs/>
          <w:i/>
          <w:iCs/>
          <w:lang w:val="es-CL"/>
        </w:rPr>
        <w:lastRenderedPageBreak/>
        <w:t xml:space="preserve">8. </w:t>
      </w:r>
      <w:r w:rsidR="00AC4CC4" w:rsidRPr="00324115">
        <w:rPr>
          <w:rFonts w:ascii="Calibri" w:hAnsi="Calibri" w:cs="Calibri"/>
          <w:b/>
          <w:bCs/>
          <w:i/>
          <w:iCs/>
          <w:lang w:val="es-CL"/>
        </w:rPr>
        <w:t>Nivel de riesgo</w:t>
      </w:r>
      <w:r w:rsidR="00AC4CC4" w:rsidRPr="00324115">
        <w:rPr>
          <w:rFonts w:ascii="Calibri" w:hAnsi="Calibri" w:cs="Calibri"/>
          <w:lang w:val="es-CL"/>
        </w:rPr>
        <w:t>:</w:t>
      </w:r>
      <w:r w:rsidRPr="00324115">
        <w:rPr>
          <w:rFonts w:ascii="Calibri" w:hAnsi="Calibri" w:cs="Calibri"/>
          <w:lang w:val="es-CL"/>
        </w:rPr>
        <w:t xml:space="preserve"> </w:t>
      </w:r>
      <w:r w:rsidRPr="00324115">
        <w:rPr>
          <w:rFonts w:ascii="Calibri" w:hAnsi="Calibri" w:cs="Calibri"/>
          <w:b/>
          <w:bCs/>
          <w:lang w:val="es-CL"/>
        </w:rPr>
        <w:t>Crítico</w:t>
      </w:r>
      <w:r w:rsidRPr="00324115">
        <w:rPr>
          <w:rFonts w:ascii="Calibri" w:hAnsi="Calibri" w:cs="Calibri"/>
          <w:lang w:val="es-CL"/>
        </w:rPr>
        <w:t xml:space="preserve"> (CVSS &gt; 9).</w:t>
      </w:r>
      <w:r w:rsidR="00AC4CC4" w:rsidRPr="00324115">
        <w:rPr>
          <w:rFonts w:ascii="Calibri" w:hAnsi="Calibri" w:cs="Calibri"/>
          <w:lang w:val="es-CL"/>
        </w:rPr>
        <w:t xml:space="preserve"> </w:t>
      </w:r>
    </w:p>
    <w:p w14:paraId="03336EBB" w14:textId="77777777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5CD1E28E">
          <v:rect id="_x0000_i1030" style="width:0;height:1.5pt" o:hralign="center" o:hrstd="t" o:hr="t" fillcolor="#a0a0a0" stroked="f"/>
        </w:pict>
      </w:r>
    </w:p>
    <w:p w14:paraId="672BBE65" w14:textId="61250338" w:rsidR="00AC4CC4" w:rsidRPr="00BC661B" w:rsidRDefault="00AC4CC4" w:rsidP="00BC661B">
      <w:pPr>
        <w:pStyle w:val="ListParagraph"/>
        <w:numPr>
          <w:ilvl w:val="1"/>
          <w:numId w:val="26"/>
        </w:numP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</w:pPr>
      <w:r w:rsidRPr="00BC661B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 xml:space="preserve">VULN-002: </w:t>
      </w:r>
      <w:r w:rsidR="00324115" w:rsidRPr="00BC661B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>C</w:t>
      </w:r>
      <w:r w:rsidR="00D166A5" w:rsidRPr="00BC661B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>ontraseña</w:t>
      </w:r>
      <w:r w:rsidR="00324115" w:rsidRPr="00BC661B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>s</w:t>
      </w:r>
      <w:r w:rsidR="00D166A5" w:rsidRPr="00BC661B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 xml:space="preserve"> </w:t>
      </w:r>
      <w:r w:rsidR="00324115" w:rsidRPr="00BC661B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>débiles</w:t>
      </w:r>
    </w:p>
    <w:p w14:paraId="143406F5" w14:textId="15ADAF67" w:rsidR="00AC4CC4" w:rsidRPr="00DB4E21" w:rsidRDefault="00DB4E21" w:rsidP="00DB4E21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b/>
          <w:bCs/>
          <w:lang w:val="es-CL"/>
        </w:rPr>
        <w:t xml:space="preserve">1. </w:t>
      </w:r>
      <w:r w:rsidR="00AC4CC4" w:rsidRPr="00DB4E21">
        <w:rPr>
          <w:rFonts w:ascii="Calibri" w:hAnsi="Calibri" w:cs="Calibri"/>
          <w:b/>
          <w:bCs/>
          <w:i/>
          <w:iCs/>
          <w:lang w:val="es-CL"/>
        </w:rPr>
        <w:t>Identificador</w:t>
      </w:r>
      <w:r w:rsidR="00AC4CC4" w:rsidRPr="00DB4E21">
        <w:rPr>
          <w:rFonts w:ascii="Calibri" w:hAnsi="Calibri" w:cs="Calibri"/>
          <w:lang w:val="es-CL"/>
        </w:rPr>
        <w:t>: VULN-002</w:t>
      </w:r>
    </w:p>
    <w:p w14:paraId="2AFB9C74" w14:textId="6F2C6864" w:rsidR="00AC4CC4" w:rsidRPr="00742830" w:rsidRDefault="00DB4E21" w:rsidP="00324115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b/>
          <w:bCs/>
          <w:i/>
          <w:iCs/>
          <w:lang w:val="es-CL"/>
        </w:rPr>
        <w:t xml:space="preserve">2. </w:t>
      </w:r>
      <w:r w:rsidR="00AC4CC4" w:rsidRPr="00742830">
        <w:rPr>
          <w:rFonts w:ascii="Calibri" w:hAnsi="Calibri" w:cs="Calibri"/>
          <w:b/>
          <w:bCs/>
          <w:i/>
          <w:iCs/>
          <w:lang w:val="es-CL"/>
        </w:rPr>
        <w:t>Descripción</w:t>
      </w:r>
      <w:r w:rsidR="00AC4CC4" w:rsidRPr="00742830">
        <w:rPr>
          <w:rFonts w:ascii="Calibri" w:hAnsi="Calibri" w:cs="Calibri"/>
          <w:lang w:val="es-CL"/>
        </w:rPr>
        <w:t>:</w:t>
      </w:r>
      <w:r w:rsidRPr="00DB4E21">
        <w:rPr>
          <w:lang w:val="es-CL"/>
        </w:rPr>
        <w:t xml:space="preserve"> </w:t>
      </w:r>
      <w:r w:rsidRPr="00DB4E21">
        <w:rPr>
          <w:rFonts w:ascii="Calibri" w:hAnsi="Calibri" w:cs="Calibri"/>
          <w:lang w:val="es-CL"/>
        </w:rPr>
        <w:t xml:space="preserve">Se detectó el uso de </w:t>
      </w:r>
      <w:r w:rsidRPr="00DB4E21">
        <w:rPr>
          <w:rFonts w:ascii="Calibri" w:hAnsi="Calibri" w:cs="Calibri"/>
          <w:b/>
          <w:bCs/>
          <w:lang w:val="es-CL"/>
        </w:rPr>
        <w:t>contraseñas débiles y hasheadas en MD5</w:t>
      </w:r>
      <w:r w:rsidRPr="00DB4E21">
        <w:rPr>
          <w:rFonts w:ascii="Calibri" w:hAnsi="Calibri" w:cs="Calibri"/>
          <w:lang w:val="es-CL"/>
        </w:rPr>
        <w:t>, un algoritmo inseguro y obsoleto. Algunos hashes fueron crackeados exitosamente</w:t>
      </w:r>
      <w:r w:rsidRPr="00DB4E21">
        <w:rPr>
          <w:rFonts w:ascii="Calibri" w:hAnsi="Calibri" w:cs="Calibri"/>
          <w:lang w:val="es-CL"/>
        </w:rPr>
        <w:t>.</w:t>
      </w:r>
      <w:r w:rsidRPr="00DB4E21">
        <w:rPr>
          <w:rFonts w:ascii="Calibri" w:hAnsi="Calibri" w:cs="Calibri"/>
          <w:lang w:val="es-CL"/>
        </w:rPr>
        <w:t xml:space="preserve"> </w:t>
      </w:r>
      <w:r w:rsidR="00AC4CC4" w:rsidRPr="00742830">
        <w:rPr>
          <w:rFonts w:ascii="Calibri" w:hAnsi="Calibri" w:cs="Calibri"/>
          <w:lang w:val="es-CL"/>
        </w:rPr>
        <w:t xml:space="preserve"> </w:t>
      </w:r>
    </w:p>
    <w:p w14:paraId="11ADD181" w14:textId="51BA3267" w:rsidR="00AC4CC4" w:rsidRPr="00742830" w:rsidRDefault="00DB4E21" w:rsidP="00DB4E21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b/>
          <w:bCs/>
          <w:i/>
          <w:iCs/>
          <w:lang w:val="es-CL"/>
        </w:rPr>
        <w:t xml:space="preserve">3. </w:t>
      </w:r>
      <w:r w:rsidR="00AC4CC4" w:rsidRPr="00742830">
        <w:rPr>
          <w:rFonts w:ascii="Calibri" w:hAnsi="Calibri" w:cs="Calibri"/>
          <w:b/>
          <w:bCs/>
          <w:i/>
          <w:iCs/>
          <w:lang w:val="es-CL"/>
        </w:rPr>
        <w:t>Clasificación</w:t>
      </w:r>
      <w:r w:rsidR="00AC4CC4" w:rsidRPr="00742830">
        <w:rPr>
          <w:rFonts w:ascii="Calibri" w:hAnsi="Calibri" w:cs="Calibri"/>
          <w:lang w:val="es-CL"/>
        </w:rPr>
        <w:t xml:space="preserve">: OWASP </w:t>
      </w:r>
      <w:r w:rsidRPr="00DB4E21">
        <w:rPr>
          <w:rFonts w:ascii="Calibri" w:hAnsi="Calibri" w:cs="Calibri"/>
          <w:lang w:val="es-CL"/>
        </w:rPr>
        <w:t>A02:2021 – Cryptographic Failures</w:t>
      </w:r>
    </w:p>
    <w:p w14:paraId="544B00A7" w14:textId="0E043036" w:rsidR="00AC4CC4" w:rsidRPr="00742830" w:rsidRDefault="00DB4E21" w:rsidP="00DB4E21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b/>
          <w:bCs/>
          <w:i/>
          <w:iCs/>
          <w:lang w:val="es-CL"/>
        </w:rPr>
        <w:t xml:space="preserve">4. </w:t>
      </w:r>
      <w:r w:rsidR="00AC4CC4" w:rsidRPr="00742830">
        <w:rPr>
          <w:rFonts w:ascii="Calibri" w:hAnsi="Calibri" w:cs="Calibri"/>
          <w:b/>
          <w:bCs/>
          <w:i/>
          <w:iCs/>
          <w:lang w:val="es-CL"/>
        </w:rPr>
        <w:t>Impacto potencial</w:t>
      </w:r>
      <w:r w:rsidR="00AC4CC4" w:rsidRPr="00742830">
        <w:rPr>
          <w:rFonts w:ascii="Calibri" w:hAnsi="Calibri" w:cs="Calibri"/>
          <w:lang w:val="es-CL"/>
        </w:rPr>
        <w:t xml:space="preserve">: </w:t>
      </w:r>
      <w:r w:rsidRPr="00DB4E21">
        <w:rPr>
          <w:rFonts w:ascii="Calibri" w:hAnsi="Calibri" w:cs="Calibri"/>
          <w:lang w:val="es-CL"/>
        </w:rPr>
        <w:t>Compromiso de cuentas de usuario, escalamiento de privilegios si un atacante obtiene credenciales administrativas.</w:t>
      </w:r>
    </w:p>
    <w:p w14:paraId="5C64E8BF" w14:textId="2C6A62F8" w:rsidR="00AC4CC4" w:rsidRDefault="00DB4E21" w:rsidP="00DB4E21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i/>
          <w:iCs/>
        </w:rPr>
        <w:t xml:space="preserve">5. </w:t>
      </w:r>
      <w:r w:rsidR="00AC4CC4" w:rsidRPr="00742830">
        <w:rPr>
          <w:rFonts w:ascii="Calibri" w:hAnsi="Calibri" w:cs="Calibri"/>
          <w:b/>
          <w:bCs/>
          <w:i/>
          <w:iCs/>
        </w:rPr>
        <w:t>Evidencia técnica</w:t>
      </w:r>
      <w:r w:rsidR="00AC4CC4" w:rsidRPr="00742830">
        <w:rPr>
          <w:rFonts w:ascii="Calibri" w:hAnsi="Calibri" w:cs="Calibri"/>
        </w:rPr>
        <w:t xml:space="preserve">: </w:t>
      </w:r>
    </w:p>
    <w:p w14:paraId="7EF90E89" w14:textId="468DBEE7" w:rsidR="00DB4E21" w:rsidRDefault="00DB4E21" w:rsidP="00DB4E21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DB4E21">
        <w:rPr>
          <w:rFonts w:ascii="Calibri" w:hAnsi="Calibri" w:cs="Calibri"/>
          <w:lang w:val="es-CL"/>
        </w:rPr>
        <w:t>Hash extraído: 0c36e517e3fa95aabf1bbffc6744a4ef</w:t>
      </w:r>
    </w:p>
    <w:p w14:paraId="2F5CC7B8" w14:textId="471AC624" w:rsidR="00DB4E21" w:rsidRPr="00DB4E21" w:rsidRDefault="00DB4E21" w:rsidP="00DB4E21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DB4E21">
        <w:rPr>
          <w:rFonts w:ascii="Calibri" w:hAnsi="Calibri" w:cs="Calibri"/>
          <w:lang w:val="es-CL"/>
        </w:rPr>
        <w:t>Crackeo exitoso: contraseña trivial obtenida desde diccionario.</w:t>
      </w:r>
    </w:p>
    <w:p w14:paraId="351D70F0" w14:textId="15F2BAC5" w:rsidR="00DB4E21" w:rsidRPr="00DB4E21" w:rsidRDefault="00DB4E21" w:rsidP="00DB4E21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6. </w:t>
      </w:r>
      <w:r w:rsidR="00AC4CC4" w:rsidRPr="00DB4E21">
        <w:rPr>
          <w:rFonts w:ascii="Calibri" w:hAnsi="Calibri" w:cs="Calibri"/>
          <w:b/>
          <w:bCs/>
        </w:rPr>
        <w:t xml:space="preserve">Reproducción paso a paso: </w:t>
      </w:r>
    </w:p>
    <w:p w14:paraId="107CFA89" w14:textId="77777777" w:rsidR="00DB4E21" w:rsidRDefault="00DB4E21" w:rsidP="00C43609">
      <w:pPr>
        <w:numPr>
          <w:ilvl w:val="0"/>
          <w:numId w:val="21"/>
        </w:numPr>
        <w:rPr>
          <w:rFonts w:ascii="Calibri" w:hAnsi="Calibri" w:cs="Calibri"/>
          <w:lang w:val="es-CL"/>
        </w:rPr>
      </w:pPr>
      <w:r w:rsidRPr="00DB4E21">
        <w:rPr>
          <w:rFonts w:ascii="Calibri" w:hAnsi="Calibri" w:cs="Calibri"/>
          <w:lang w:val="es-CL"/>
        </w:rPr>
        <w:t>Extraer credenciales con SQLMap (--dump).</w:t>
      </w:r>
    </w:p>
    <w:p w14:paraId="7F60716B" w14:textId="3014022A" w:rsidR="00AC4CC4" w:rsidRPr="00DB4E21" w:rsidRDefault="00DB4E21" w:rsidP="00DB4E21">
      <w:pPr>
        <w:numPr>
          <w:ilvl w:val="0"/>
          <w:numId w:val="21"/>
        </w:numPr>
        <w:rPr>
          <w:rFonts w:ascii="Calibri" w:hAnsi="Calibri" w:cs="Calibri"/>
          <w:lang w:val="es-CL"/>
        </w:rPr>
      </w:pPr>
      <w:r w:rsidRPr="00DB4E21">
        <w:rPr>
          <w:rFonts w:ascii="Calibri" w:hAnsi="Calibri" w:cs="Calibri"/>
          <w:lang w:val="es-CL"/>
        </w:rPr>
        <w:t xml:space="preserve">Crackeo de contraseñas mediante diccionario </w:t>
      </w:r>
      <w:r w:rsidRPr="00DB4E21">
        <w:rPr>
          <w:rFonts w:ascii="Calibri" w:hAnsi="Calibri" w:cs="Calibri"/>
          <w:lang w:val="es-CL"/>
        </w:rPr>
        <w:t>“md5_generic_passwd”</w:t>
      </w:r>
    </w:p>
    <w:p w14:paraId="25AE108B" w14:textId="5F6A5F9C" w:rsidR="00DB4E21" w:rsidRPr="00DB4E21" w:rsidRDefault="00DB4E21" w:rsidP="00DB4E21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i/>
          <w:iCs/>
        </w:rPr>
        <w:t xml:space="preserve">7. </w:t>
      </w:r>
      <w:r w:rsidR="00AC4CC4" w:rsidRPr="00742830">
        <w:rPr>
          <w:rFonts w:ascii="Calibri" w:hAnsi="Calibri" w:cs="Calibri"/>
          <w:b/>
          <w:bCs/>
          <w:i/>
          <w:iCs/>
        </w:rPr>
        <w:t>Recomendación de mitigación</w:t>
      </w:r>
      <w:r w:rsidR="00AC4CC4" w:rsidRPr="00742830">
        <w:rPr>
          <w:rFonts w:ascii="Calibri" w:hAnsi="Calibri" w:cs="Calibri"/>
        </w:rPr>
        <w:t>:</w:t>
      </w:r>
    </w:p>
    <w:p w14:paraId="21BD64A3" w14:textId="77777777" w:rsidR="00DB4E21" w:rsidRPr="00DB4E21" w:rsidRDefault="00DB4E21" w:rsidP="00DB4E21">
      <w:pPr>
        <w:numPr>
          <w:ilvl w:val="0"/>
          <w:numId w:val="23"/>
        </w:numPr>
        <w:rPr>
          <w:rFonts w:ascii="Calibri" w:hAnsi="Calibri" w:cs="Calibri"/>
          <w:lang w:val="es-CL"/>
        </w:rPr>
      </w:pPr>
      <w:r w:rsidRPr="00DB4E21">
        <w:rPr>
          <w:rFonts w:ascii="Calibri" w:hAnsi="Calibri" w:cs="Calibri"/>
          <w:lang w:val="es-CL"/>
        </w:rPr>
        <w:t>Migrar a algoritmos modernos (bcrypt, Argon2).</w:t>
      </w:r>
    </w:p>
    <w:p w14:paraId="79CA8745" w14:textId="77777777" w:rsidR="00DB4E21" w:rsidRPr="00DB4E21" w:rsidRDefault="00DB4E21" w:rsidP="00DB4E21">
      <w:pPr>
        <w:numPr>
          <w:ilvl w:val="0"/>
          <w:numId w:val="23"/>
        </w:numPr>
        <w:rPr>
          <w:rFonts w:ascii="Calibri" w:hAnsi="Calibri" w:cs="Calibri"/>
          <w:lang w:val="es-CL"/>
        </w:rPr>
      </w:pPr>
      <w:r w:rsidRPr="00DB4E21">
        <w:rPr>
          <w:rFonts w:ascii="Calibri" w:hAnsi="Calibri" w:cs="Calibri"/>
          <w:lang w:val="es-CL"/>
        </w:rPr>
        <w:t>Implementar políticas de contraseñas robustas (longitud mínima, complejidad).</w:t>
      </w:r>
    </w:p>
    <w:p w14:paraId="468B3178" w14:textId="0D2C46A3" w:rsidR="00AC4CC4" w:rsidRPr="00DB4E21" w:rsidRDefault="00DB4E21" w:rsidP="00DB4E21">
      <w:pPr>
        <w:numPr>
          <w:ilvl w:val="0"/>
          <w:numId w:val="23"/>
        </w:numPr>
        <w:rPr>
          <w:rFonts w:ascii="Calibri" w:hAnsi="Calibri" w:cs="Calibri"/>
          <w:lang w:val="es-CL"/>
        </w:rPr>
      </w:pPr>
      <w:r w:rsidRPr="00DB4E21">
        <w:rPr>
          <w:rFonts w:ascii="Calibri" w:hAnsi="Calibri" w:cs="Calibri"/>
          <w:lang w:val="es-CL"/>
        </w:rPr>
        <w:t>Forzar rotación periódica de credenciales.</w:t>
      </w:r>
    </w:p>
    <w:p w14:paraId="0E1D3FAD" w14:textId="7A9EFD0C" w:rsidR="00AC4CC4" w:rsidRDefault="00DB4E21" w:rsidP="00DB4E21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i/>
          <w:iCs/>
        </w:rPr>
        <w:t xml:space="preserve">8. </w:t>
      </w:r>
      <w:r w:rsidR="00AC4CC4" w:rsidRPr="00742830">
        <w:rPr>
          <w:rFonts w:ascii="Calibri" w:hAnsi="Calibri" w:cs="Calibri"/>
          <w:b/>
          <w:bCs/>
          <w:i/>
          <w:iCs/>
        </w:rPr>
        <w:t>Nivel de riesgo</w:t>
      </w:r>
      <w:r w:rsidR="00AC4CC4" w:rsidRPr="00742830">
        <w:rPr>
          <w:rFonts w:ascii="Calibri" w:hAnsi="Calibri" w:cs="Calibri"/>
        </w:rPr>
        <w:t xml:space="preserve">: </w:t>
      </w:r>
      <w:r w:rsidRPr="00DB4E21">
        <w:rPr>
          <w:rFonts w:ascii="Calibri" w:hAnsi="Calibri" w:cs="Calibri"/>
          <w:b/>
          <w:bCs/>
        </w:rPr>
        <w:t>Alto</w:t>
      </w:r>
      <w:r>
        <w:rPr>
          <w:rFonts w:ascii="Calibri" w:hAnsi="Calibri" w:cs="Calibri"/>
        </w:rPr>
        <w:t>.</w:t>
      </w:r>
    </w:p>
    <w:p w14:paraId="6836A0F4" w14:textId="77777777" w:rsidR="00BC661B" w:rsidRDefault="00BC661B" w:rsidP="00DB4E21">
      <w:pPr>
        <w:rPr>
          <w:rFonts w:ascii="Calibri" w:hAnsi="Calibri" w:cs="Calibri"/>
        </w:rPr>
      </w:pPr>
    </w:p>
    <w:p w14:paraId="30649CA5" w14:textId="77777777" w:rsidR="00A268A3" w:rsidRDefault="00A268A3" w:rsidP="00DB4E21">
      <w:pPr>
        <w:rPr>
          <w:rFonts w:ascii="Calibri" w:hAnsi="Calibri" w:cs="Calibri"/>
        </w:rPr>
      </w:pPr>
    </w:p>
    <w:p w14:paraId="5C75B874" w14:textId="77777777" w:rsidR="00BC661B" w:rsidRPr="00742830" w:rsidRDefault="00BC661B" w:rsidP="00DB4E21">
      <w:pPr>
        <w:rPr>
          <w:rFonts w:ascii="Calibri" w:hAnsi="Calibri" w:cs="Calibri"/>
        </w:rPr>
      </w:pPr>
    </w:p>
    <w:p w14:paraId="1EFD1CC7" w14:textId="405EB8A2" w:rsidR="00DB44CE" w:rsidRPr="00DB4E21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AED3E6B">
          <v:rect id="_x0000_i1031" style="width:0;height:1.5pt" o:hralign="center" o:hrstd="t" o:hr="t" fillcolor="#a0a0a0" stroked="f"/>
        </w:pict>
      </w:r>
    </w:p>
    <w:p w14:paraId="63CD7CA1" w14:textId="7010E4EF" w:rsidR="00AC4CC4" w:rsidRPr="00DB44CE" w:rsidRDefault="00BC661B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lastRenderedPageBreak/>
        <w:t>5</w:t>
      </w:r>
      <w:r w:rsidR="00AC4CC4" w:rsidRPr="00DB44CE">
        <w:rPr>
          <w:rFonts w:ascii="Calibri" w:hAnsi="Calibri" w:cs="Calibri"/>
          <w:b/>
          <w:bCs/>
          <w:sz w:val="28"/>
          <w:szCs w:val="28"/>
          <w:lang w:val="es-CL"/>
        </w:rPr>
        <w:t>. Evaluación de Riesgos</w:t>
      </w:r>
    </w:p>
    <w:p w14:paraId="5D331C34" w14:textId="39398E32" w:rsidR="00AC4CC4" w:rsidRPr="00DB44CE" w:rsidRDefault="00BC661B" w:rsidP="00AC4CC4">
      <w:pP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</w:pPr>
      <w: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>5</w:t>
      </w:r>
      <w:r w:rsidR="00AC4CC4" w:rsidRPr="00DB44CE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>.1 Matriz de Riesgo</w:t>
      </w:r>
    </w:p>
    <w:tbl>
      <w:tblPr>
        <w:tblW w:w="9625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5"/>
        <w:gridCol w:w="1430"/>
        <w:gridCol w:w="990"/>
        <w:gridCol w:w="1710"/>
        <w:gridCol w:w="4050"/>
      </w:tblGrid>
      <w:tr w:rsidR="00AC4CC4" w:rsidRPr="00742830" w14:paraId="5844F36B" w14:textId="77777777" w:rsidTr="00DB44CE">
        <w:trPr>
          <w:tblHeader/>
          <w:tblCellSpacing w:w="15" w:type="dxa"/>
          <w:jc w:val="center"/>
        </w:trPr>
        <w:tc>
          <w:tcPr>
            <w:tcW w:w="1400" w:type="dxa"/>
            <w:vAlign w:val="center"/>
            <w:hideMark/>
          </w:tcPr>
          <w:p w14:paraId="0CCDF06E" w14:textId="77777777" w:rsidR="00AC4CC4" w:rsidRPr="00DB44CE" w:rsidRDefault="00AC4CC4" w:rsidP="00DB44CE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DB44CE">
              <w:rPr>
                <w:rFonts w:ascii="Calibri" w:hAnsi="Calibri" w:cs="Calibri"/>
                <w:b/>
                <w:bCs/>
              </w:rPr>
              <w:t>Riesgo</w:t>
            </w:r>
          </w:p>
        </w:tc>
        <w:tc>
          <w:tcPr>
            <w:tcW w:w="1400" w:type="dxa"/>
            <w:vAlign w:val="center"/>
            <w:hideMark/>
          </w:tcPr>
          <w:p w14:paraId="538D50E6" w14:textId="77777777" w:rsidR="00AC4CC4" w:rsidRPr="00DB44CE" w:rsidRDefault="00AC4CC4" w:rsidP="00DB44CE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DB44CE">
              <w:rPr>
                <w:rFonts w:ascii="Calibri" w:hAnsi="Calibri" w:cs="Calibri"/>
                <w:b/>
                <w:bCs/>
              </w:rPr>
              <w:t>Probabilidad</w:t>
            </w:r>
          </w:p>
        </w:tc>
        <w:tc>
          <w:tcPr>
            <w:tcW w:w="960" w:type="dxa"/>
            <w:vAlign w:val="center"/>
            <w:hideMark/>
          </w:tcPr>
          <w:p w14:paraId="6F657672" w14:textId="77777777" w:rsidR="00AC4CC4" w:rsidRPr="00DB44CE" w:rsidRDefault="00AC4CC4" w:rsidP="00DB44CE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DB44CE">
              <w:rPr>
                <w:rFonts w:ascii="Calibri" w:hAnsi="Calibri" w:cs="Calibri"/>
                <w:b/>
                <w:bCs/>
              </w:rPr>
              <w:t>Impacto</w:t>
            </w:r>
          </w:p>
        </w:tc>
        <w:tc>
          <w:tcPr>
            <w:tcW w:w="1680" w:type="dxa"/>
            <w:vAlign w:val="center"/>
            <w:hideMark/>
          </w:tcPr>
          <w:p w14:paraId="227DED06" w14:textId="77777777" w:rsidR="00AC4CC4" w:rsidRPr="00DB44CE" w:rsidRDefault="00AC4CC4" w:rsidP="00DB44CE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DB44CE">
              <w:rPr>
                <w:rFonts w:ascii="Calibri" w:hAnsi="Calibri" w:cs="Calibri"/>
                <w:b/>
                <w:bCs/>
              </w:rPr>
              <w:t>Nivel de Riesgo</w:t>
            </w:r>
          </w:p>
        </w:tc>
        <w:tc>
          <w:tcPr>
            <w:tcW w:w="4005" w:type="dxa"/>
            <w:vAlign w:val="center"/>
            <w:hideMark/>
          </w:tcPr>
          <w:p w14:paraId="53FAD186" w14:textId="77777777" w:rsidR="00AC4CC4" w:rsidRPr="00DB44CE" w:rsidRDefault="00AC4CC4" w:rsidP="00DB44CE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DB44CE">
              <w:rPr>
                <w:rFonts w:ascii="Calibri" w:hAnsi="Calibri" w:cs="Calibri"/>
                <w:b/>
                <w:bCs/>
              </w:rPr>
              <w:t>Recomendación Prioritaria</w:t>
            </w:r>
          </w:p>
        </w:tc>
      </w:tr>
      <w:tr w:rsidR="00AC4CC4" w:rsidRPr="006623D2" w14:paraId="23DCF982" w14:textId="77777777" w:rsidTr="00DB44CE">
        <w:trPr>
          <w:tblCellSpacing w:w="15" w:type="dxa"/>
          <w:jc w:val="center"/>
        </w:trPr>
        <w:tc>
          <w:tcPr>
            <w:tcW w:w="1400" w:type="dxa"/>
            <w:vAlign w:val="center"/>
            <w:hideMark/>
          </w:tcPr>
          <w:p w14:paraId="683B45BB" w14:textId="77777777" w:rsidR="00AC4CC4" w:rsidRPr="00742830" w:rsidRDefault="00AC4CC4" w:rsidP="00DB44CE">
            <w:pPr>
              <w:jc w:val="center"/>
              <w:rPr>
                <w:rFonts w:ascii="Calibri" w:hAnsi="Calibri" w:cs="Calibri"/>
              </w:rPr>
            </w:pPr>
            <w:r w:rsidRPr="00742830">
              <w:rPr>
                <w:rFonts w:ascii="Calibri" w:hAnsi="Calibri" w:cs="Calibri"/>
              </w:rPr>
              <w:t>VULN-001</w:t>
            </w:r>
          </w:p>
        </w:tc>
        <w:tc>
          <w:tcPr>
            <w:tcW w:w="1400" w:type="dxa"/>
            <w:vAlign w:val="center"/>
            <w:hideMark/>
          </w:tcPr>
          <w:p w14:paraId="44EF0C6C" w14:textId="24D344B3" w:rsidR="00AC4CC4" w:rsidRPr="00742830" w:rsidRDefault="006623D2" w:rsidP="00DB44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Alta</w:t>
            </w:r>
          </w:p>
        </w:tc>
        <w:tc>
          <w:tcPr>
            <w:tcW w:w="960" w:type="dxa"/>
            <w:vAlign w:val="center"/>
            <w:hideMark/>
          </w:tcPr>
          <w:p w14:paraId="21BC5DE2" w14:textId="6BD9C5FA" w:rsidR="00AC4CC4" w:rsidRPr="00742830" w:rsidRDefault="006623D2" w:rsidP="00DB44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Crítico</w:t>
            </w:r>
          </w:p>
        </w:tc>
        <w:tc>
          <w:tcPr>
            <w:tcW w:w="1680" w:type="dxa"/>
            <w:vAlign w:val="center"/>
            <w:hideMark/>
          </w:tcPr>
          <w:p w14:paraId="526A67FD" w14:textId="2BDF8403" w:rsidR="00AC4CC4" w:rsidRPr="00742830" w:rsidRDefault="006623D2" w:rsidP="00DB44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Crítico</w:t>
            </w:r>
          </w:p>
        </w:tc>
        <w:tc>
          <w:tcPr>
            <w:tcW w:w="4005" w:type="dxa"/>
            <w:vAlign w:val="center"/>
            <w:hideMark/>
          </w:tcPr>
          <w:p w14:paraId="57243A49" w14:textId="5D4261E1" w:rsidR="00AC4CC4" w:rsidRPr="006623D2" w:rsidRDefault="006623D2" w:rsidP="00DB44CE">
            <w:pPr>
              <w:jc w:val="center"/>
              <w:rPr>
                <w:rFonts w:ascii="Calibri" w:hAnsi="Calibri" w:cs="Calibri"/>
                <w:lang w:val="es-CL"/>
              </w:rPr>
            </w:pPr>
            <w:r w:rsidRPr="006623D2">
              <w:rPr>
                <w:rFonts w:ascii="Calibri" w:hAnsi="Calibri" w:cs="Calibri"/>
                <w:lang w:val="es-CL"/>
              </w:rPr>
              <w:t>Mitigación inmediata con validación de entradas y consultas parametrizadas</w:t>
            </w:r>
          </w:p>
        </w:tc>
      </w:tr>
      <w:tr w:rsidR="00AC4CC4" w:rsidRPr="006623D2" w14:paraId="785BE9B7" w14:textId="77777777" w:rsidTr="00DB44CE">
        <w:trPr>
          <w:tblCellSpacing w:w="15" w:type="dxa"/>
          <w:jc w:val="center"/>
        </w:trPr>
        <w:tc>
          <w:tcPr>
            <w:tcW w:w="1400" w:type="dxa"/>
            <w:vAlign w:val="center"/>
            <w:hideMark/>
          </w:tcPr>
          <w:p w14:paraId="6F5CB4C9" w14:textId="77777777" w:rsidR="00AC4CC4" w:rsidRPr="00742830" w:rsidRDefault="00AC4CC4" w:rsidP="00DB44CE">
            <w:pPr>
              <w:jc w:val="center"/>
              <w:rPr>
                <w:rFonts w:ascii="Calibri" w:hAnsi="Calibri" w:cs="Calibri"/>
              </w:rPr>
            </w:pPr>
            <w:r w:rsidRPr="00742830">
              <w:rPr>
                <w:rFonts w:ascii="Calibri" w:hAnsi="Calibri" w:cs="Calibri"/>
              </w:rPr>
              <w:t>VULN-002</w:t>
            </w:r>
          </w:p>
        </w:tc>
        <w:tc>
          <w:tcPr>
            <w:tcW w:w="1400" w:type="dxa"/>
            <w:vAlign w:val="center"/>
            <w:hideMark/>
          </w:tcPr>
          <w:p w14:paraId="52906493" w14:textId="5643439F" w:rsidR="00AC4CC4" w:rsidRPr="00742830" w:rsidRDefault="006623D2" w:rsidP="00DB44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Media</w:t>
            </w:r>
          </w:p>
        </w:tc>
        <w:tc>
          <w:tcPr>
            <w:tcW w:w="960" w:type="dxa"/>
            <w:vAlign w:val="center"/>
            <w:hideMark/>
          </w:tcPr>
          <w:p w14:paraId="086F486D" w14:textId="2491CA05" w:rsidR="00AC4CC4" w:rsidRPr="00742830" w:rsidRDefault="006623D2" w:rsidP="00DB44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Alto</w:t>
            </w:r>
          </w:p>
        </w:tc>
        <w:tc>
          <w:tcPr>
            <w:tcW w:w="1680" w:type="dxa"/>
            <w:vAlign w:val="center"/>
            <w:hideMark/>
          </w:tcPr>
          <w:p w14:paraId="303A3C17" w14:textId="09CD8B28" w:rsidR="00AC4CC4" w:rsidRPr="00742830" w:rsidRDefault="006623D2" w:rsidP="00DB44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Alto</w:t>
            </w:r>
          </w:p>
        </w:tc>
        <w:tc>
          <w:tcPr>
            <w:tcW w:w="4005" w:type="dxa"/>
            <w:vAlign w:val="center"/>
            <w:hideMark/>
          </w:tcPr>
          <w:p w14:paraId="45200490" w14:textId="17B75543" w:rsidR="00AC4CC4" w:rsidRPr="006623D2" w:rsidRDefault="006623D2" w:rsidP="00DB44CE">
            <w:pPr>
              <w:jc w:val="center"/>
              <w:rPr>
                <w:rFonts w:ascii="Calibri" w:hAnsi="Calibri" w:cs="Calibri"/>
                <w:lang w:val="es-CL"/>
              </w:rPr>
            </w:pPr>
            <w:r w:rsidRPr="006623D2">
              <w:rPr>
                <w:rFonts w:ascii="Calibri" w:hAnsi="Calibri" w:cs="Calibri"/>
                <w:lang w:val="es-CL"/>
              </w:rPr>
              <w:t>Migrar a algoritmos seguros y aplicar políticas de contraseñas</w:t>
            </w:r>
          </w:p>
        </w:tc>
      </w:tr>
    </w:tbl>
    <w:p w14:paraId="639FF928" w14:textId="77777777" w:rsidR="00BC661B" w:rsidRDefault="00BC661B" w:rsidP="00AC4CC4">
      <w:pPr>
        <w:rPr>
          <w:rFonts w:ascii="Calibri" w:hAnsi="Calibri" w:cs="Calibri"/>
          <w:b/>
          <w:bCs/>
          <w:i/>
          <w:iCs/>
          <w:sz w:val="26"/>
          <w:szCs w:val="26"/>
        </w:rPr>
      </w:pPr>
    </w:p>
    <w:p w14:paraId="792216C6" w14:textId="3C4389B3" w:rsidR="00AC4CC4" w:rsidRPr="00DB44CE" w:rsidRDefault="00BC661B" w:rsidP="00AC4CC4">
      <w:pPr>
        <w:rPr>
          <w:rFonts w:ascii="Calibri" w:hAnsi="Calibri" w:cs="Calibri"/>
          <w:b/>
          <w:bCs/>
          <w:i/>
          <w:iCs/>
          <w:sz w:val="26"/>
          <w:szCs w:val="26"/>
        </w:rPr>
      </w:pPr>
      <w:r>
        <w:rPr>
          <w:rFonts w:ascii="Calibri" w:hAnsi="Calibri" w:cs="Calibri"/>
          <w:b/>
          <w:bCs/>
          <w:i/>
          <w:iCs/>
          <w:sz w:val="26"/>
          <w:szCs w:val="26"/>
        </w:rPr>
        <w:t>5</w:t>
      </w:r>
      <w:r w:rsidR="00AC4CC4" w:rsidRPr="00DB44CE">
        <w:rPr>
          <w:rFonts w:ascii="Calibri" w:hAnsi="Calibri" w:cs="Calibri"/>
          <w:b/>
          <w:bCs/>
          <w:i/>
          <w:iCs/>
          <w:sz w:val="26"/>
          <w:szCs w:val="26"/>
        </w:rPr>
        <w:t>.2 Resumen por Categoría OWASP</w:t>
      </w:r>
    </w:p>
    <w:tbl>
      <w:tblPr>
        <w:tblW w:w="9625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01"/>
        <w:gridCol w:w="2918"/>
        <w:gridCol w:w="2406"/>
      </w:tblGrid>
      <w:tr w:rsidR="00AC4CC4" w:rsidRPr="00742830" w14:paraId="63EE16E7" w14:textId="77777777" w:rsidTr="006623D2">
        <w:trPr>
          <w:trHeight w:val="808"/>
          <w:tblHeader/>
          <w:tblCellSpacing w:w="15" w:type="dxa"/>
          <w:jc w:val="center"/>
        </w:trPr>
        <w:tc>
          <w:tcPr>
            <w:tcW w:w="4256" w:type="dxa"/>
            <w:vAlign w:val="center"/>
            <w:hideMark/>
          </w:tcPr>
          <w:p w14:paraId="2BD0AF87" w14:textId="77777777" w:rsidR="00AC4CC4" w:rsidRPr="00742830" w:rsidRDefault="00AC4CC4" w:rsidP="00DB44CE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742830">
              <w:rPr>
                <w:rFonts w:ascii="Calibri" w:hAnsi="Calibri" w:cs="Calibri"/>
                <w:b/>
                <w:bCs/>
              </w:rPr>
              <w:t>Categoría OWASP</w:t>
            </w:r>
          </w:p>
        </w:tc>
        <w:tc>
          <w:tcPr>
            <w:tcW w:w="0" w:type="auto"/>
            <w:vAlign w:val="center"/>
            <w:hideMark/>
          </w:tcPr>
          <w:p w14:paraId="7FEAA2C9" w14:textId="6AC5D2B6" w:rsidR="00AC4CC4" w:rsidRPr="00DB44CE" w:rsidRDefault="00AC4CC4" w:rsidP="00DB44C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DB44CE">
              <w:rPr>
                <w:rFonts w:ascii="Calibri" w:hAnsi="Calibri" w:cs="Calibri"/>
                <w:b/>
                <w:bCs/>
                <w:sz w:val="22"/>
                <w:szCs w:val="22"/>
              </w:rPr>
              <w:t>Vulnerabilidades Detectadas</w:t>
            </w:r>
          </w:p>
        </w:tc>
        <w:tc>
          <w:tcPr>
            <w:tcW w:w="2361" w:type="dxa"/>
            <w:vAlign w:val="center"/>
            <w:hideMark/>
          </w:tcPr>
          <w:p w14:paraId="6773E391" w14:textId="77777777" w:rsidR="00AC4CC4" w:rsidRPr="00742830" w:rsidRDefault="00AC4CC4" w:rsidP="00DB44CE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742830">
              <w:rPr>
                <w:rFonts w:ascii="Calibri" w:hAnsi="Calibri" w:cs="Calibri"/>
                <w:b/>
                <w:bCs/>
              </w:rPr>
              <w:t>Severidad Promedio</w:t>
            </w:r>
          </w:p>
        </w:tc>
      </w:tr>
      <w:tr w:rsidR="00AC4CC4" w:rsidRPr="00742830" w14:paraId="7E4DB18C" w14:textId="77777777" w:rsidTr="006623D2">
        <w:trPr>
          <w:trHeight w:val="689"/>
          <w:tblCellSpacing w:w="15" w:type="dxa"/>
          <w:jc w:val="center"/>
        </w:trPr>
        <w:tc>
          <w:tcPr>
            <w:tcW w:w="4256" w:type="dxa"/>
            <w:vAlign w:val="center"/>
            <w:hideMark/>
          </w:tcPr>
          <w:p w14:paraId="3FF184F8" w14:textId="69413E02" w:rsidR="00AC4CC4" w:rsidRPr="00742830" w:rsidRDefault="006623D2" w:rsidP="00DB44CE">
            <w:pPr>
              <w:jc w:val="center"/>
              <w:rPr>
                <w:rFonts w:ascii="Calibri" w:hAnsi="Calibri" w:cs="Calibri"/>
              </w:rPr>
            </w:pPr>
            <w:r w:rsidRPr="006623D2">
              <w:rPr>
                <w:rFonts w:ascii="Calibri" w:hAnsi="Calibri" w:cs="Calibri"/>
              </w:rPr>
              <w:t>A03:2021 – Injection</w:t>
            </w:r>
          </w:p>
        </w:tc>
        <w:tc>
          <w:tcPr>
            <w:tcW w:w="0" w:type="auto"/>
            <w:vAlign w:val="center"/>
            <w:hideMark/>
          </w:tcPr>
          <w:p w14:paraId="2F86EAE6" w14:textId="0FB6886C" w:rsidR="00AC4CC4" w:rsidRPr="00742830" w:rsidRDefault="006623D2" w:rsidP="00DB44CE">
            <w:pPr>
              <w:jc w:val="center"/>
              <w:rPr>
                <w:rFonts w:ascii="Calibri" w:hAnsi="Calibri" w:cs="Calibri"/>
              </w:rPr>
            </w:pPr>
            <w:r w:rsidRPr="006623D2">
              <w:rPr>
                <w:rFonts w:ascii="Calibri" w:hAnsi="Calibri" w:cs="Calibri"/>
              </w:rPr>
              <w:t>VULN-001</w:t>
            </w:r>
          </w:p>
        </w:tc>
        <w:tc>
          <w:tcPr>
            <w:tcW w:w="2361" w:type="dxa"/>
            <w:vAlign w:val="center"/>
            <w:hideMark/>
          </w:tcPr>
          <w:p w14:paraId="65EE33FF" w14:textId="1E845D3C" w:rsidR="00AC4CC4" w:rsidRPr="00742830" w:rsidRDefault="006623D2" w:rsidP="00DB44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Crítico</w:t>
            </w:r>
          </w:p>
        </w:tc>
      </w:tr>
      <w:tr w:rsidR="00AC4CC4" w:rsidRPr="00742830" w14:paraId="7110A77D" w14:textId="77777777" w:rsidTr="006623D2">
        <w:trPr>
          <w:trHeight w:val="635"/>
          <w:tblCellSpacing w:w="15" w:type="dxa"/>
          <w:jc w:val="center"/>
        </w:trPr>
        <w:tc>
          <w:tcPr>
            <w:tcW w:w="4256" w:type="dxa"/>
            <w:vAlign w:val="center"/>
            <w:hideMark/>
          </w:tcPr>
          <w:p w14:paraId="05A147FE" w14:textId="3EDE4C53" w:rsidR="00AC4CC4" w:rsidRPr="00742830" w:rsidRDefault="006623D2" w:rsidP="00DB44CE">
            <w:pPr>
              <w:jc w:val="center"/>
              <w:rPr>
                <w:rFonts w:ascii="Calibri" w:hAnsi="Calibri" w:cs="Calibri"/>
              </w:rPr>
            </w:pPr>
            <w:r w:rsidRPr="006623D2">
              <w:rPr>
                <w:rFonts w:ascii="Calibri" w:hAnsi="Calibri" w:cs="Calibri"/>
              </w:rPr>
              <w:t>A02:2021 – Cryptographic Failures</w:t>
            </w:r>
          </w:p>
        </w:tc>
        <w:tc>
          <w:tcPr>
            <w:tcW w:w="0" w:type="auto"/>
            <w:vAlign w:val="center"/>
            <w:hideMark/>
          </w:tcPr>
          <w:p w14:paraId="17537FC4" w14:textId="663C24C5" w:rsidR="00AC4CC4" w:rsidRPr="00742830" w:rsidRDefault="006623D2" w:rsidP="00DB44CE">
            <w:pPr>
              <w:jc w:val="center"/>
              <w:rPr>
                <w:rFonts w:ascii="Calibri" w:hAnsi="Calibri" w:cs="Calibri"/>
              </w:rPr>
            </w:pPr>
            <w:r w:rsidRPr="006623D2">
              <w:rPr>
                <w:rFonts w:ascii="Calibri" w:hAnsi="Calibri" w:cs="Calibri"/>
              </w:rPr>
              <w:t>VULN-002</w:t>
            </w:r>
          </w:p>
        </w:tc>
        <w:tc>
          <w:tcPr>
            <w:tcW w:w="2361" w:type="dxa"/>
            <w:vAlign w:val="center"/>
            <w:hideMark/>
          </w:tcPr>
          <w:p w14:paraId="79594749" w14:textId="453171E6" w:rsidR="00AC4CC4" w:rsidRPr="00742830" w:rsidRDefault="006623D2" w:rsidP="00DB44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Alto</w:t>
            </w:r>
          </w:p>
        </w:tc>
      </w:tr>
    </w:tbl>
    <w:p w14:paraId="26F65CE0" w14:textId="77777777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A809118">
          <v:rect id="_x0000_i1032" style="width:0;height:1.5pt" o:hralign="center" o:hrstd="t" o:hr="t" fillcolor="#a0a0a0" stroked="f"/>
        </w:pict>
      </w:r>
    </w:p>
    <w:p w14:paraId="5455B798" w14:textId="3FAA2A90" w:rsidR="00AC4CC4" w:rsidRPr="006623D2" w:rsidRDefault="00BC661B" w:rsidP="00AC4CC4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6</w:t>
      </w:r>
      <w:r w:rsidR="00AC4CC4" w:rsidRPr="00DB44CE">
        <w:rPr>
          <w:rFonts w:ascii="Calibri" w:hAnsi="Calibri" w:cs="Calibri"/>
          <w:b/>
          <w:bCs/>
          <w:sz w:val="28"/>
          <w:szCs w:val="28"/>
        </w:rPr>
        <w:t>. Recomendaciones Generales</w:t>
      </w:r>
    </w:p>
    <w:p w14:paraId="0FAFA337" w14:textId="77777777" w:rsidR="006623D2" w:rsidRPr="006623D2" w:rsidRDefault="006623D2" w:rsidP="006623D2">
      <w:pPr>
        <w:pStyle w:val="NormalWeb"/>
        <w:numPr>
          <w:ilvl w:val="0"/>
          <w:numId w:val="13"/>
        </w:numPr>
        <w:rPr>
          <w:rFonts w:ascii="Calibri" w:hAnsi="Calibri" w:cs="Calibri"/>
          <w:lang w:val="es-CL"/>
        </w:rPr>
      </w:pPr>
      <w:r w:rsidRPr="006623D2">
        <w:rPr>
          <w:rFonts w:ascii="Calibri" w:hAnsi="Calibri" w:cs="Calibri"/>
          <w:lang w:val="es-CL"/>
        </w:rPr>
        <w:t xml:space="preserve">Adoptar un ciclo de </w:t>
      </w:r>
      <w:r w:rsidRPr="006623D2">
        <w:rPr>
          <w:rStyle w:val="Strong"/>
          <w:rFonts w:ascii="Calibri" w:eastAsiaTheme="majorEastAsia" w:hAnsi="Calibri" w:cs="Calibri"/>
          <w:lang w:val="es-CL"/>
        </w:rPr>
        <w:t>SDLC seguro</w:t>
      </w:r>
      <w:r w:rsidRPr="006623D2">
        <w:rPr>
          <w:rFonts w:ascii="Calibri" w:hAnsi="Calibri" w:cs="Calibri"/>
          <w:lang w:val="es-CL"/>
        </w:rPr>
        <w:t>, integrando revisiones de código y pruebas automatizadas de seguridad.</w:t>
      </w:r>
    </w:p>
    <w:p w14:paraId="601528C1" w14:textId="77777777" w:rsidR="006623D2" w:rsidRPr="006623D2" w:rsidRDefault="006623D2" w:rsidP="006623D2">
      <w:pPr>
        <w:pStyle w:val="NormalWeb"/>
        <w:numPr>
          <w:ilvl w:val="0"/>
          <w:numId w:val="13"/>
        </w:numPr>
        <w:rPr>
          <w:rFonts w:ascii="Calibri" w:hAnsi="Calibri" w:cs="Calibri"/>
          <w:lang w:val="es-CL"/>
        </w:rPr>
      </w:pPr>
      <w:r w:rsidRPr="006623D2">
        <w:rPr>
          <w:rFonts w:ascii="Calibri" w:hAnsi="Calibri" w:cs="Calibri"/>
          <w:lang w:val="es-CL"/>
        </w:rPr>
        <w:t xml:space="preserve">Implementar </w:t>
      </w:r>
      <w:r w:rsidRPr="006623D2">
        <w:rPr>
          <w:rStyle w:val="Strong"/>
          <w:rFonts w:ascii="Calibri" w:eastAsiaTheme="majorEastAsia" w:hAnsi="Calibri" w:cs="Calibri"/>
          <w:lang w:val="es-CL"/>
        </w:rPr>
        <w:t>escaneo periódico de vulnerabilidades</w:t>
      </w:r>
      <w:r w:rsidRPr="006623D2">
        <w:rPr>
          <w:rFonts w:ascii="Calibri" w:hAnsi="Calibri" w:cs="Calibri"/>
          <w:lang w:val="es-CL"/>
        </w:rPr>
        <w:t>.</w:t>
      </w:r>
    </w:p>
    <w:p w14:paraId="26C961A9" w14:textId="77777777" w:rsidR="006623D2" w:rsidRPr="006623D2" w:rsidRDefault="006623D2" w:rsidP="006623D2">
      <w:pPr>
        <w:pStyle w:val="NormalWeb"/>
        <w:numPr>
          <w:ilvl w:val="0"/>
          <w:numId w:val="13"/>
        </w:numPr>
        <w:rPr>
          <w:rFonts w:ascii="Calibri" w:hAnsi="Calibri" w:cs="Calibri"/>
          <w:lang w:val="es-CL"/>
        </w:rPr>
      </w:pPr>
      <w:r w:rsidRPr="006623D2">
        <w:rPr>
          <w:rFonts w:ascii="Calibri" w:hAnsi="Calibri" w:cs="Calibri"/>
          <w:lang w:val="es-CL"/>
        </w:rPr>
        <w:t xml:space="preserve">Capacitar al equipo de desarrollo en </w:t>
      </w:r>
      <w:r w:rsidRPr="006623D2">
        <w:rPr>
          <w:rStyle w:val="Strong"/>
          <w:rFonts w:ascii="Calibri" w:eastAsiaTheme="majorEastAsia" w:hAnsi="Calibri" w:cs="Calibri"/>
          <w:lang w:val="es-CL"/>
        </w:rPr>
        <w:t>OWASP Top 10</w:t>
      </w:r>
      <w:r w:rsidRPr="006623D2">
        <w:rPr>
          <w:rFonts w:ascii="Calibri" w:hAnsi="Calibri" w:cs="Calibri"/>
          <w:lang w:val="es-CL"/>
        </w:rPr>
        <w:t xml:space="preserve"> y buenas prácticas de seguridad.</w:t>
      </w:r>
    </w:p>
    <w:p w14:paraId="1286322F" w14:textId="4C197A46" w:rsidR="00AC4CC4" w:rsidRDefault="006623D2" w:rsidP="006623D2">
      <w:pPr>
        <w:pStyle w:val="NormalWeb"/>
        <w:numPr>
          <w:ilvl w:val="0"/>
          <w:numId w:val="13"/>
        </w:numPr>
        <w:rPr>
          <w:rFonts w:ascii="Calibri" w:hAnsi="Calibri" w:cs="Calibri"/>
          <w:lang w:val="es-CL"/>
        </w:rPr>
      </w:pPr>
      <w:r w:rsidRPr="006623D2">
        <w:rPr>
          <w:rFonts w:ascii="Calibri" w:hAnsi="Calibri" w:cs="Calibri"/>
          <w:lang w:val="es-CL"/>
        </w:rPr>
        <w:t>Segregar ambientes (desarrollo, pruebas, producción).</w:t>
      </w:r>
    </w:p>
    <w:p w14:paraId="36B3A2FC" w14:textId="77777777" w:rsidR="00A268A3" w:rsidRDefault="00A268A3" w:rsidP="00A268A3">
      <w:pPr>
        <w:pStyle w:val="NormalWeb"/>
        <w:rPr>
          <w:rFonts w:ascii="Calibri" w:hAnsi="Calibri" w:cs="Calibri"/>
          <w:lang w:val="es-CL"/>
        </w:rPr>
      </w:pPr>
    </w:p>
    <w:p w14:paraId="6BF5CABA" w14:textId="77777777" w:rsidR="00A268A3" w:rsidRDefault="00A268A3" w:rsidP="00A268A3">
      <w:pPr>
        <w:pStyle w:val="NormalWeb"/>
        <w:rPr>
          <w:rFonts w:ascii="Calibri" w:hAnsi="Calibri" w:cs="Calibri"/>
          <w:lang w:val="es-CL"/>
        </w:rPr>
      </w:pPr>
    </w:p>
    <w:p w14:paraId="0AB294B4" w14:textId="0806AA64" w:rsidR="00A268A3" w:rsidRPr="006623D2" w:rsidRDefault="00A268A3" w:rsidP="00A268A3">
      <w:pPr>
        <w:pStyle w:val="NormalWeb"/>
        <w:rPr>
          <w:rFonts w:ascii="Calibri" w:hAnsi="Calibri" w:cs="Calibri"/>
          <w:lang w:val="es-CL"/>
        </w:rPr>
      </w:pPr>
    </w:p>
    <w:p w14:paraId="69BC4BA3" w14:textId="77777777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314B3A3C">
          <v:rect id="_x0000_i1033" style="width:0;height:1.5pt" o:hralign="center" o:hrstd="t" o:hr="t" fillcolor="#a0a0a0" stroked="f"/>
        </w:pict>
      </w:r>
    </w:p>
    <w:p w14:paraId="77AE97BC" w14:textId="068B5996" w:rsidR="00AC4CC4" w:rsidRPr="00DB44CE" w:rsidRDefault="00BC661B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lastRenderedPageBreak/>
        <w:t>7</w:t>
      </w:r>
      <w:r w:rsidR="00AC4CC4" w:rsidRPr="00DB44CE">
        <w:rPr>
          <w:rFonts w:ascii="Calibri" w:hAnsi="Calibri" w:cs="Calibri"/>
          <w:b/>
          <w:bCs/>
          <w:sz w:val="28"/>
          <w:szCs w:val="28"/>
          <w:lang w:val="es-CL"/>
        </w:rPr>
        <w:t>. Conclusiones</w:t>
      </w:r>
    </w:p>
    <w:p w14:paraId="578EDD34" w14:textId="740BF9AD" w:rsidR="000F08B3" w:rsidRDefault="006623D2" w:rsidP="00AC4CC4">
      <w:pPr>
        <w:rPr>
          <w:rFonts w:ascii="Calibri" w:hAnsi="Calibri" w:cs="Calibri"/>
          <w:lang w:val="es-CL"/>
        </w:rPr>
      </w:pPr>
      <w:r w:rsidRPr="006623D2">
        <w:rPr>
          <w:rFonts w:ascii="Calibri" w:hAnsi="Calibri" w:cs="Calibri"/>
          <w:lang w:val="es-CL"/>
        </w:rPr>
        <w:t xml:space="preserve">El ejercicio demostró que </w:t>
      </w:r>
      <w:r w:rsidRPr="006623D2">
        <w:rPr>
          <w:rFonts w:ascii="Calibri" w:hAnsi="Calibri" w:cs="Calibri"/>
          <w:b/>
          <w:bCs/>
          <w:lang w:val="es-CL"/>
        </w:rPr>
        <w:t>OWASP Juice Shop</w:t>
      </w:r>
      <w:r w:rsidRPr="006623D2">
        <w:rPr>
          <w:rFonts w:ascii="Calibri" w:hAnsi="Calibri" w:cs="Calibri"/>
          <w:lang w:val="es-CL"/>
        </w:rPr>
        <w:t xml:space="preserve"> contiene vulnerabilidades críticas que permiten el acceso no autorizado a información sensible. La explotación de inyección SQL y contraseñas débiles evidenció fallas graves en la validación de entradas y en la gestión de credenciales. Estas vulnerabilidades, de encontrarse en un entorno productivo, tendrían un impacto severo en la confidencialidad, integridad y disponibilidad de la información. La aplicación de controles como </w:t>
      </w:r>
      <w:r w:rsidRPr="006623D2">
        <w:rPr>
          <w:rFonts w:ascii="Calibri" w:hAnsi="Calibri" w:cs="Calibri"/>
          <w:b/>
          <w:bCs/>
          <w:lang w:val="es-CL"/>
        </w:rPr>
        <w:t>consultas parametrizadas</w:t>
      </w:r>
      <w:r w:rsidRPr="006623D2">
        <w:rPr>
          <w:rFonts w:ascii="Calibri" w:hAnsi="Calibri" w:cs="Calibri"/>
          <w:lang w:val="es-CL"/>
        </w:rPr>
        <w:t xml:space="preserve">, </w:t>
      </w:r>
      <w:r w:rsidRPr="006623D2">
        <w:rPr>
          <w:rFonts w:ascii="Calibri" w:hAnsi="Calibri" w:cs="Calibri"/>
          <w:b/>
          <w:bCs/>
          <w:lang w:val="es-CL"/>
        </w:rPr>
        <w:t>hashing robusto</w:t>
      </w:r>
      <w:r w:rsidRPr="006623D2">
        <w:rPr>
          <w:rFonts w:ascii="Calibri" w:hAnsi="Calibri" w:cs="Calibri"/>
          <w:lang w:val="es-CL"/>
        </w:rPr>
        <w:t xml:space="preserve"> y </w:t>
      </w:r>
      <w:r w:rsidRPr="006623D2">
        <w:rPr>
          <w:rFonts w:ascii="Calibri" w:hAnsi="Calibri" w:cs="Calibri"/>
          <w:b/>
          <w:bCs/>
          <w:lang w:val="es-CL"/>
        </w:rPr>
        <w:t>políticas de contraseñas seguras</w:t>
      </w:r>
      <w:r w:rsidRPr="006623D2">
        <w:rPr>
          <w:rFonts w:ascii="Calibri" w:hAnsi="Calibri" w:cs="Calibri"/>
          <w:lang w:val="es-CL"/>
        </w:rPr>
        <w:t xml:space="preserve"> reduciría significativamente los riesgos. El laboratorio permitió comprender la importancia de pruebas éticas y controladas, resaltando el rol preventivo del pentesting en la seguridad organizacional.</w:t>
      </w:r>
    </w:p>
    <w:p w14:paraId="5C333D40" w14:textId="03A146FA" w:rsidR="00290D26" w:rsidRPr="006623D2" w:rsidRDefault="00290D26" w:rsidP="00AC4CC4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Me asegure de realizar las prueba en un entorno local, controlado y ficticio, sin embargo fue de mucha utilidad para aprender procedimientos prácticos reales.</w:t>
      </w:r>
    </w:p>
    <w:p w14:paraId="1A2FC237" w14:textId="7792D8AA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2E05D4A8">
          <v:rect id="_x0000_i1034" style="width:0;height:1.5pt" o:hralign="center" o:hrstd="t" o:hr="t" fillcolor="#a0a0a0" stroked="f"/>
        </w:pict>
      </w:r>
    </w:p>
    <w:p w14:paraId="353A798B" w14:textId="1977C4C5" w:rsidR="00AC4CC4" w:rsidRPr="00DB44CE" w:rsidRDefault="00BC661B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t>8</w:t>
      </w:r>
      <w:r w:rsidR="00AC4CC4" w:rsidRPr="00DB44CE">
        <w:rPr>
          <w:rFonts w:ascii="Calibri" w:hAnsi="Calibri" w:cs="Calibri"/>
          <w:b/>
          <w:bCs/>
          <w:sz w:val="28"/>
          <w:szCs w:val="28"/>
          <w:lang w:val="es-CL"/>
        </w:rPr>
        <w:t>. Anexos</w:t>
      </w:r>
    </w:p>
    <w:p w14:paraId="1BBF71BF" w14:textId="57B9C46D" w:rsidR="007B59B6" w:rsidRPr="00DB4E21" w:rsidRDefault="00AC4CC4" w:rsidP="00AC4CC4">
      <w:pPr>
        <w:rPr>
          <w:rFonts w:ascii="Calibri" w:hAnsi="Calibri" w:cs="Calibri"/>
          <w:b/>
          <w:bCs/>
          <w:lang w:val="es-CL"/>
        </w:rPr>
      </w:pPr>
      <w:r w:rsidRPr="00DB44CE">
        <w:rPr>
          <w:rFonts w:ascii="Calibri" w:hAnsi="Calibri" w:cs="Calibri"/>
          <w:b/>
          <w:bCs/>
          <w:i/>
          <w:iCs/>
          <w:lang w:val="es-CL"/>
        </w:rPr>
        <w:t>Anexo –</w:t>
      </w:r>
      <w:r w:rsidR="000F08B3">
        <w:rPr>
          <w:rFonts w:ascii="Calibri" w:hAnsi="Calibri" w:cs="Calibri"/>
          <w:b/>
          <w:bCs/>
          <w:i/>
          <w:iCs/>
          <w:lang w:val="es-CL"/>
        </w:rPr>
        <w:t xml:space="preserve"> </w:t>
      </w:r>
      <w:r w:rsidR="00DB4E21">
        <w:rPr>
          <w:rFonts w:ascii="Calibri" w:hAnsi="Calibri" w:cs="Calibri"/>
          <w:b/>
          <w:bCs/>
          <w:i/>
          <w:iCs/>
          <w:lang w:val="es-CL"/>
        </w:rPr>
        <w:t>C</w:t>
      </w:r>
      <w:r w:rsidR="000F08B3">
        <w:rPr>
          <w:rFonts w:ascii="Calibri" w:hAnsi="Calibri" w:cs="Calibri"/>
          <w:b/>
          <w:bCs/>
          <w:i/>
          <w:iCs/>
          <w:lang w:val="es-CL"/>
        </w:rPr>
        <w:t>apturas de pantalla</w:t>
      </w:r>
      <w:r w:rsidR="00B06719">
        <w:rPr>
          <w:rFonts w:ascii="Calibri" w:hAnsi="Calibri" w:cs="Calibri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B7C81DC" wp14:editId="01A4A029">
                <wp:simplePos x="0" y="0"/>
                <wp:positionH relativeFrom="column">
                  <wp:posOffset>-300820</wp:posOffset>
                </wp:positionH>
                <wp:positionV relativeFrom="paragraph">
                  <wp:posOffset>2075892</wp:posOffset>
                </wp:positionV>
                <wp:extent cx="360" cy="360"/>
                <wp:effectExtent l="38100" t="38100" r="38100" b="38100"/>
                <wp:wrapNone/>
                <wp:docPr id="167606228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A604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-24.2pt;margin-top:162.95pt;width:1.05pt;height:1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AsfszSxwEAAGoEAAAQAAAAAAAAAAAAAAAAANMDAABk&#10;cnMvaW5rL2luazEueG1sUEsBAi0AFAAGAAgAAAAhAB2pSg7fAAAACwEAAA8AAAAAAAAAAAAAAAAA&#10;yAUAAGRycy9kb3ducmV2LnhtbFBLAQItABQABgAIAAAAIQB5GLydvwAAACEBAAAZAAAAAAAAAAAA&#10;AAAAANQGAABkcnMvX3JlbHMvZTJvRG9jLnhtbC5yZWxzUEsFBgAAAAAGAAYAeAEAAMoHAAAAAA==&#10;">
                <v:imagedata r:id="rId9" o:title=""/>
              </v:shape>
            </w:pict>
          </mc:Fallback>
        </mc:AlternateContent>
      </w:r>
      <w:r w:rsidR="00B06719">
        <w:rPr>
          <w:rFonts w:ascii="Calibri" w:hAnsi="Calibri" w:cs="Calibri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7C0429" wp14:editId="2081002B">
                <wp:simplePos x="0" y="0"/>
                <wp:positionH relativeFrom="column">
                  <wp:posOffset>1551740</wp:posOffset>
                </wp:positionH>
                <wp:positionV relativeFrom="paragraph">
                  <wp:posOffset>1430412</wp:posOffset>
                </wp:positionV>
                <wp:extent cx="360" cy="360"/>
                <wp:effectExtent l="38100" t="38100" r="38100" b="38100"/>
                <wp:wrapNone/>
                <wp:docPr id="122844632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51FEF" id="Ink 13" o:spid="_x0000_s1026" type="#_x0000_t75" style="position:absolute;margin-left:121.7pt;margin-top:112.15pt;width:1.05pt;height:1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FTVOE8cBAABqBAAAEAAAAAAAAAAAAAAAAADTAwAAZHJz&#10;L2luay9pbmsxLnhtbFBLAQItABQABgAIAAAAIQDsb9i53QAAAAsBAAAPAAAAAAAAAAAAAAAAAMgF&#10;AABkcnMvZG93bnJldi54bWxQSwECLQAUAAYACAAAACEAeRi8nb8AAAAhAQAAGQAAAAAAAAAAAAAA&#10;AADSBgAAZHJzL19yZWxzL2Uyb0RvYy54bWwucmVsc1BLBQYAAAAABgAGAHgBAADIBwAAAAA=&#10;">
                <v:imagedata r:id="rId9" o:title=""/>
              </v:shape>
            </w:pict>
          </mc:Fallback>
        </mc:AlternateContent>
      </w:r>
    </w:p>
    <w:p w14:paraId="5AC41B30" w14:textId="4B7F6A42" w:rsidR="00B06719" w:rsidRPr="00D0441A" w:rsidRDefault="00D0441A" w:rsidP="00D0441A">
      <w:pPr>
        <w:pStyle w:val="ListParagraph"/>
        <w:numPr>
          <w:ilvl w:val="0"/>
          <w:numId w:val="15"/>
        </w:numPr>
        <w:rPr>
          <w:rFonts w:ascii="Calibri" w:hAnsi="Calibri" w:cs="Calibri"/>
          <w:b/>
          <w:bCs/>
          <w:lang w:val="es-CL"/>
        </w:rPr>
      </w:pPr>
      <w:r w:rsidRPr="00D0441A">
        <w:rPr>
          <w:rFonts w:ascii="Calibri" w:hAnsi="Calibri" w:cs="Calibri"/>
          <w:b/>
          <w:bCs/>
          <w:lang w:val="es-CL"/>
        </w:rPr>
        <w:t>Verificar acceso al objetivo</w:t>
      </w:r>
      <w:r w:rsidR="00B06719" w:rsidRPr="00D0441A">
        <w:rPr>
          <w:rFonts w:ascii="Calibri" w:hAnsi="Calibri" w:cs="Calibri"/>
          <w:b/>
          <w:bCs/>
          <w:lang w:val="es-CL"/>
        </w:rPr>
        <w:t xml:space="preserve"> por medio de nmap </w:t>
      </w:r>
    </w:p>
    <w:p w14:paraId="3B2D99F1" w14:textId="7487FA07" w:rsidR="00B06719" w:rsidRDefault="00B06719" w:rsidP="00AC4CC4">
      <w:pPr>
        <w:rPr>
          <w:rFonts w:ascii="Calibri" w:hAnsi="Calibri" w:cs="Calibri"/>
        </w:rPr>
      </w:pPr>
      <w:r w:rsidRPr="00B06719">
        <w:rPr>
          <w:rFonts w:ascii="Calibri" w:hAnsi="Calibri" w:cs="Calibri"/>
          <w:noProof/>
        </w:rPr>
        <w:drawing>
          <wp:inline distT="0" distB="0" distL="0" distR="0" wp14:anchorId="1F8FE39F" wp14:editId="3D73ADB1">
            <wp:extent cx="3074757" cy="585058"/>
            <wp:effectExtent l="0" t="0" r="0" b="5715"/>
            <wp:docPr id="13204389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38922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5045" cy="5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ED9C" w14:textId="31A5CEF7" w:rsidR="00B06719" w:rsidRDefault="00B06719" w:rsidP="00AC4CC4">
      <w:pPr>
        <w:rPr>
          <w:rFonts w:ascii="Calibri" w:hAnsi="Calibri" w:cs="Calibri"/>
        </w:rPr>
      </w:pPr>
      <w:r w:rsidRPr="00B06719">
        <w:rPr>
          <w:rFonts w:ascii="Calibri" w:hAnsi="Calibri" w:cs="Calibri"/>
          <w:noProof/>
        </w:rPr>
        <w:drawing>
          <wp:inline distT="0" distB="0" distL="0" distR="0" wp14:anchorId="4101B55E" wp14:editId="3689DDE6">
            <wp:extent cx="3113148" cy="429388"/>
            <wp:effectExtent l="0" t="0" r="0" b="8890"/>
            <wp:docPr id="16999320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32060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9005" cy="4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1049" w14:textId="68976225" w:rsidR="00B06719" w:rsidRPr="00D0441A" w:rsidRDefault="00D0441A" w:rsidP="00D0441A">
      <w:pPr>
        <w:pStyle w:val="ListParagraph"/>
        <w:numPr>
          <w:ilvl w:val="0"/>
          <w:numId w:val="15"/>
        </w:numPr>
        <w:rPr>
          <w:rFonts w:ascii="Calibri" w:hAnsi="Calibri" w:cs="Calibri"/>
          <w:b/>
          <w:bCs/>
        </w:rPr>
      </w:pPr>
      <w:r w:rsidRPr="00D0441A">
        <w:rPr>
          <w:rFonts w:ascii="Calibri" w:hAnsi="Calibri" w:cs="Calibri"/>
          <w:b/>
          <w:bCs/>
        </w:rPr>
        <w:t>Confirmación de vulnerabilidad SQLi</w:t>
      </w:r>
    </w:p>
    <w:p w14:paraId="0F4ACF5E" w14:textId="6923AA29" w:rsidR="00B06719" w:rsidRDefault="00D0441A" w:rsidP="00AC4CC4">
      <w:pPr>
        <w:rPr>
          <w:rFonts w:ascii="Calibri" w:hAnsi="Calibri" w:cs="Calibri"/>
        </w:rPr>
      </w:pPr>
      <w:r w:rsidRPr="00D0441A">
        <w:rPr>
          <w:rFonts w:ascii="Calibri" w:hAnsi="Calibri" w:cs="Calibri"/>
          <w:noProof/>
        </w:rPr>
        <w:lastRenderedPageBreak/>
        <w:drawing>
          <wp:inline distT="0" distB="0" distL="0" distR="0" wp14:anchorId="1843E11B" wp14:editId="68C07597">
            <wp:extent cx="4394006" cy="2265542"/>
            <wp:effectExtent l="0" t="0" r="6985" b="1905"/>
            <wp:docPr id="1074265109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65109" name="Picture 1" descr="A computer screen shot of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360" cy="227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F989" w14:textId="0BB835ED" w:rsidR="00B06719" w:rsidRDefault="00D0441A" w:rsidP="00AC4CC4">
      <w:pPr>
        <w:rPr>
          <w:rFonts w:ascii="Calibri" w:hAnsi="Calibri" w:cs="Calibri"/>
        </w:rPr>
      </w:pPr>
      <w:r w:rsidRPr="00D0441A">
        <w:rPr>
          <w:rFonts w:ascii="Calibri" w:hAnsi="Calibri" w:cs="Calibri"/>
          <w:noProof/>
        </w:rPr>
        <w:drawing>
          <wp:inline distT="0" distB="0" distL="0" distR="0" wp14:anchorId="34F97102" wp14:editId="57F58F6A">
            <wp:extent cx="3184434" cy="729426"/>
            <wp:effectExtent l="0" t="0" r="0" b="0"/>
            <wp:docPr id="169697753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77538" name="Picture 1" descr="A screen 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0411" cy="7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CEA9" w14:textId="13AEDB77" w:rsidR="00D0441A" w:rsidRPr="00A268A3" w:rsidRDefault="00DB4E21" w:rsidP="00A268A3">
      <w:pPr>
        <w:rPr>
          <w:rFonts w:ascii="Calibri" w:hAnsi="Calibri" w:cs="Calibri"/>
          <w:b/>
          <w:bCs/>
          <w:lang w:val="es-CL"/>
        </w:rPr>
      </w:pPr>
      <w:r w:rsidRPr="00A268A3">
        <w:rPr>
          <w:rFonts w:ascii="Calibri" w:hAnsi="Calibri" w:cs="Calibri"/>
          <w:b/>
          <w:bCs/>
          <w:lang w:val="es-CL"/>
        </w:rPr>
        <w:t>enumeración</w:t>
      </w:r>
      <w:r w:rsidR="00D0441A" w:rsidRPr="00A268A3">
        <w:rPr>
          <w:rFonts w:ascii="Calibri" w:hAnsi="Calibri" w:cs="Calibri"/>
          <w:b/>
          <w:bCs/>
          <w:lang w:val="es-CL"/>
        </w:rPr>
        <w:t xml:space="preserve"> y </w:t>
      </w:r>
      <w:r w:rsidRPr="00A268A3">
        <w:rPr>
          <w:rFonts w:ascii="Calibri" w:hAnsi="Calibri" w:cs="Calibri"/>
          <w:b/>
          <w:bCs/>
          <w:lang w:val="es-CL"/>
        </w:rPr>
        <w:t>extracción</w:t>
      </w:r>
      <w:r w:rsidR="00D0441A" w:rsidRPr="00A268A3">
        <w:rPr>
          <w:rFonts w:ascii="Calibri" w:hAnsi="Calibri" w:cs="Calibri"/>
          <w:b/>
          <w:bCs/>
          <w:lang w:val="es-CL"/>
        </w:rPr>
        <w:t xml:space="preserve"> de datos</w:t>
      </w:r>
    </w:p>
    <w:p w14:paraId="055F411B" w14:textId="0F0C20C5" w:rsidR="00D0441A" w:rsidRPr="00A268A3" w:rsidRDefault="00D0441A" w:rsidP="00A268A3">
      <w:pPr>
        <w:pStyle w:val="ListParagraph"/>
        <w:numPr>
          <w:ilvl w:val="0"/>
          <w:numId w:val="15"/>
        </w:numPr>
        <w:rPr>
          <w:rFonts w:ascii="Calibri" w:hAnsi="Calibri" w:cs="Calibri"/>
          <w:b/>
          <w:bCs/>
          <w:lang w:val="es-CL"/>
        </w:rPr>
      </w:pPr>
      <w:r w:rsidRPr="00A268A3">
        <w:rPr>
          <w:rFonts w:ascii="Calibri" w:hAnsi="Calibri" w:cs="Calibri"/>
          <w:b/>
          <w:bCs/>
          <w:lang w:val="es-CL"/>
        </w:rPr>
        <w:t>Visualizar</w:t>
      </w:r>
      <w:r w:rsidR="00FC21E2" w:rsidRPr="00A268A3">
        <w:rPr>
          <w:rFonts w:ascii="Calibri" w:hAnsi="Calibri" w:cs="Calibri"/>
          <w:b/>
          <w:bCs/>
          <w:lang w:val="es-CL"/>
        </w:rPr>
        <w:t xml:space="preserve"> tablas </w:t>
      </w:r>
      <w:r w:rsidR="00F23F82" w:rsidRPr="00A268A3">
        <w:rPr>
          <w:rFonts w:ascii="Calibri" w:hAnsi="Calibri" w:cs="Calibri"/>
          <w:b/>
          <w:bCs/>
          <w:lang w:val="es-CL"/>
        </w:rPr>
        <w:t>en</w:t>
      </w:r>
      <w:r w:rsidR="00FC21E2" w:rsidRPr="00A268A3">
        <w:rPr>
          <w:rFonts w:ascii="Calibri" w:hAnsi="Calibri" w:cs="Calibri"/>
          <w:b/>
          <w:bCs/>
          <w:lang w:val="es-CL"/>
        </w:rPr>
        <w:t xml:space="preserve"> la</w:t>
      </w:r>
      <w:r w:rsidRPr="00A268A3">
        <w:rPr>
          <w:rFonts w:ascii="Calibri" w:hAnsi="Calibri" w:cs="Calibri"/>
          <w:b/>
          <w:bCs/>
          <w:lang w:val="es-CL"/>
        </w:rPr>
        <w:t xml:space="preserve"> base de datos:</w:t>
      </w:r>
    </w:p>
    <w:p w14:paraId="25E44962" w14:textId="7A81DAAE" w:rsidR="00FC21E2" w:rsidRDefault="00D0441A" w:rsidP="00AC4CC4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 xml:space="preserve"> </w:t>
      </w:r>
      <w:r w:rsidR="00FC21E2" w:rsidRPr="00FC21E2">
        <w:rPr>
          <w:rFonts w:ascii="Calibri" w:hAnsi="Calibri" w:cs="Calibri"/>
          <w:noProof/>
          <w:lang w:val="es-CL"/>
        </w:rPr>
        <w:drawing>
          <wp:inline distT="0" distB="0" distL="0" distR="0" wp14:anchorId="3131BF19" wp14:editId="74A18370">
            <wp:extent cx="4453337" cy="2100711"/>
            <wp:effectExtent l="0" t="0" r="4445" b="0"/>
            <wp:docPr id="13352556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55677" name="Picture 1" descr="A screenshot of a computer program&#10;&#10;AI-generated content may be incorrect."/>
                    <pic:cNvPicPr/>
                  </pic:nvPicPr>
                  <pic:blipFill rotWithShape="1">
                    <a:blip r:embed="rId15"/>
                    <a:srcRect t="1583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262" cy="210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5FEBD" w14:textId="727F0E91" w:rsidR="00FC21E2" w:rsidRDefault="00FC21E2" w:rsidP="00AC4CC4">
      <w:pPr>
        <w:rPr>
          <w:rFonts w:ascii="Calibri" w:hAnsi="Calibri" w:cs="Calibri"/>
          <w:lang w:val="es-CL"/>
        </w:rPr>
      </w:pPr>
      <w:r w:rsidRPr="00FC21E2">
        <w:rPr>
          <w:rFonts w:ascii="Calibri" w:hAnsi="Calibri" w:cs="Calibri"/>
          <w:noProof/>
          <w:lang w:val="es-CL"/>
        </w:rPr>
        <w:lastRenderedPageBreak/>
        <w:drawing>
          <wp:inline distT="0" distB="0" distL="0" distR="0" wp14:anchorId="0F5EBBE7" wp14:editId="33D5E91B">
            <wp:extent cx="4495218" cy="2992490"/>
            <wp:effectExtent l="0" t="0" r="635" b="0"/>
            <wp:docPr id="5544112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1125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7280" cy="30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6BB7" w14:textId="4ED7E1AF" w:rsidR="00F23F82" w:rsidRPr="00A268A3" w:rsidRDefault="00F23F82" w:rsidP="00A268A3">
      <w:pPr>
        <w:pStyle w:val="ListParagraph"/>
        <w:numPr>
          <w:ilvl w:val="0"/>
          <w:numId w:val="15"/>
        </w:numPr>
        <w:rPr>
          <w:rFonts w:ascii="Calibri" w:hAnsi="Calibri" w:cs="Calibri"/>
          <w:b/>
          <w:bCs/>
          <w:lang w:val="es-CL"/>
        </w:rPr>
      </w:pPr>
      <w:r w:rsidRPr="00A268A3">
        <w:rPr>
          <w:rFonts w:ascii="Calibri" w:hAnsi="Calibri" w:cs="Calibri"/>
          <w:b/>
          <w:bCs/>
          <w:lang w:val="es-CL"/>
        </w:rPr>
        <w:t>visualización de las columnas en la tabla Users:</w:t>
      </w:r>
    </w:p>
    <w:p w14:paraId="73357A2B" w14:textId="3A8F35B5" w:rsidR="00B06719" w:rsidRDefault="00FC21E2" w:rsidP="00AC4CC4">
      <w:pPr>
        <w:rPr>
          <w:rFonts w:ascii="Calibri" w:hAnsi="Calibri" w:cs="Calibri"/>
          <w:lang w:val="es-CL"/>
        </w:rPr>
      </w:pPr>
      <w:r w:rsidRPr="00FC21E2">
        <w:rPr>
          <w:rFonts w:ascii="Calibri" w:hAnsi="Calibri" w:cs="Calibri"/>
          <w:noProof/>
          <w:lang w:val="es-CL"/>
        </w:rPr>
        <w:drawing>
          <wp:inline distT="0" distB="0" distL="0" distR="0" wp14:anchorId="230C27F0" wp14:editId="01549D0C">
            <wp:extent cx="4044998" cy="2372115"/>
            <wp:effectExtent l="0" t="0" r="0" b="9525"/>
            <wp:docPr id="111577804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78044" name="Picture 1" descr="A computer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0591" cy="23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93DC" w14:textId="77777777" w:rsidR="00F23F82" w:rsidRDefault="00F23F82" w:rsidP="00AC4CC4">
      <w:pPr>
        <w:rPr>
          <w:rFonts w:ascii="Calibri" w:hAnsi="Calibri" w:cs="Calibri"/>
          <w:lang w:val="es-CL"/>
        </w:rPr>
      </w:pPr>
    </w:p>
    <w:p w14:paraId="598D30FE" w14:textId="28A16256" w:rsidR="00F148C6" w:rsidRPr="00A268A3" w:rsidRDefault="00F148C6" w:rsidP="00AC4CC4">
      <w:pPr>
        <w:pStyle w:val="ListParagraph"/>
        <w:numPr>
          <w:ilvl w:val="0"/>
          <w:numId w:val="15"/>
        </w:numPr>
        <w:rPr>
          <w:rFonts w:ascii="Calibri" w:hAnsi="Calibri" w:cs="Calibri"/>
          <w:b/>
          <w:bCs/>
          <w:lang w:val="es-CL"/>
        </w:rPr>
      </w:pPr>
      <w:r w:rsidRPr="00F148C6">
        <w:rPr>
          <w:rFonts w:ascii="Calibri" w:hAnsi="Calibri" w:cs="Calibri"/>
          <w:b/>
          <w:bCs/>
          <w:lang w:val="es-CL"/>
        </w:rPr>
        <w:t xml:space="preserve">Extracción de credenciales de acceso y crackeo de contraseñas: </w:t>
      </w:r>
    </w:p>
    <w:p w14:paraId="4AF17D50" w14:textId="5246550F" w:rsidR="00B06719" w:rsidRPr="00D0441A" w:rsidRDefault="00F148C6" w:rsidP="00AC4CC4">
      <w:pPr>
        <w:rPr>
          <w:rFonts w:ascii="Calibri" w:hAnsi="Calibri" w:cs="Calibri"/>
          <w:lang w:val="es-CL"/>
        </w:rPr>
      </w:pPr>
      <w:r w:rsidRPr="00F148C6">
        <w:rPr>
          <w:rFonts w:ascii="Calibri" w:hAnsi="Calibri" w:cs="Calibri"/>
          <w:noProof/>
          <w:lang w:val="es-CL"/>
        </w:rPr>
        <w:lastRenderedPageBreak/>
        <w:drawing>
          <wp:inline distT="0" distB="0" distL="0" distR="0" wp14:anchorId="19B10056" wp14:editId="4CADFBDB">
            <wp:extent cx="4788385" cy="2730812"/>
            <wp:effectExtent l="0" t="0" r="0" b="0"/>
            <wp:docPr id="1236396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9620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070" cy="27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AD4B" w14:textId="45C46E12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30BC0819">
          <v:rect id="_x0000_i1035" style="width:0;height:1.5pt" o:hralign="center" o:hrstd="t" o:hr="t" fillcolor="#a0a0a0" stroked="f"/>
        </w:pict>
      </w:r>
    </w:p>
    <w:p w14:paraId="49E8F75D" w14:textId="77777777" w:rsidR="00331103" w:rsidRPr="00742830" w:rsidRDefault="00331103">
      <w:pPr>
        <w:rPr>
          <w:rFonts w:ascii="Calibri" w:hAnsi="Calibri" w:cs="Calibri"/>
          <w:lang w:val="es-CL"/>
        </w:rPr>
      </w:pPr>
    </w:p>
    <w:sectPr w:rsidR="00331103" w:rsidRPr="00742830" w:rsidSect="00353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05334"/>
    <w:multiLevelType w:val="multilevel"/>
    <w:tmpl w:val="543E6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45EA9"/>
    <w:multiLevelType w:val="multilevel"/>
    <w:tmpl w:val="813C6D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7602666"/>
    <w:multiLevelType w:val="multilevel"/>
    <w:tmpl w:val="886E4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403DD"/>
    <w:multiLevelType w:val="multilevel"/>
    <w:tmpl w:val="C8EC8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22618F"/>
    <w:multiLevelType w:val="multilevel"/>
    <w:tmpl w:val="DF96F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187BF9"/>
    <w:multiLevelType w:val="multilevel"/>
    <w:tmpl w:val="8A9C0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E25CEF"/>
    <w:multiLevelType w:val="multilevel"/>
    <w:tmpl w:val="1D84B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F24763"/>
    <w:multiLevelType w:val="multilevel"/>
    <w:tmpl w:val="BC2C9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BC721F"/>
    <w:multiLevelType w:val="multilevel"/>
    <w:tmpl w:val="9AA05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FE6CC3"/>
    <w:multiLevelType w:val="hybridMultilevel"/>
    <w:tmpl w:val="5CB8866E"/>
    <w:lvl w:ilvl="0" w:tplc="5FB051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341C9F"/>
    <w:multiLevelType w:val="multilevel"/>
    <w:tmpl w:val="89400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1E6B26"/>
    <w:multiLevelType w:val="multilevel"/>
    <w:tmpl w:val="B8308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A21FDC"/>
    <w:multiLevelType w:val="multilevel"/>
    <w:tmpl w:val="E05CA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EB44F7"/>
    <w:multiLevelType w:val="multilevel"/>
    <w:tmpl w:val="EE722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FB2453"/>
    <w:multiLevelType w:val="multilevel"/>
    <w:tmpl w:val="597C3F2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E104D0A"/>
    <w:multiLevelType w:val="multilevel"/>
    <w:tmpl w:val="9CA4C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0E264E"/>
    <w:multiLevelType w:val="multilevel"/>
    <w:tmpl w:val="59D80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C57AB4"/>
    <w:multiLevelType w:val="multilevel"/>
    <w:tmpl w:val="1A70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A66AC3"/>
    <w:multiLevelType w:val="multilevel"/>
    <w:tmpl w:val="01A44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B37F4E"/>
    <w:multiLevelType w:val="multilevel"/>
    <w:tmpl w:val="5896F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507414"/>
    <w:multiLevelType w:val="multilevel"/>
    <w:tmpl w:val="C9C8A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DB59C1"/>
    <w:multiLevelType w:val="multilevel"/>
    <w:tmpl w:val="35427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0D7CC4"/>
    <w:multiLevelType w:val="multilevel"/>
    <w:tmpl w:val="90442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432569"/>
    <w:multiLevelType w:val="multilevel"/>
    <w:tmpl w:val="CE2C2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3040075">
    <w:abstractNumId w:val="13"/>
  </w:num>
  <w:num w:numId="2" w16cid:durableId="2135127427">
    <w:abstractNumId w:val="22"/>
  </w:num>
  <w:num w:numId="3" w16cid:durableId="729579515">
    <w:abstractNumId w:val="21"/>
  </w:num>
  <w:num w:numId="4" w16cid:durableId="1682510312">
    <w:abstractNumId w:val="5"/>
  </w:num>
  <w:num w:numId="5" w16cid:durableId="256523325">
    <w:abstractNumId w:val="12"/>
  </w:num>
  <w:num w:numId="6" w16cid:durableId="203180564">
    <w:abstractNumId w:val="16"/>
  </w:num>
  <w:num w:numId="7" w16cid:durableId="918758236">
    <w:abstractNumId w:val="8"/>
  </w:num>
  <w:num w:numId="8" w16cid:durableId="70273028">
    <w:abstractNumId w:val="17"/>
  </w:num>
  <w:num w:numId="9" w16cid:durableId="413862111">
    <w:abstractNumId w:val="4"/>
  </w:num>
  <w:num w:numId="10" w16cid:durableId="111440226">
    <w:abstractNumId w:val="4"/>
    <w:lvlOverride w:ilvl="1">
      <w:lvl w:ilvl="1">
        <w:numFmt w:val="decimal"/>
        <w:lvlText w:val="%2."/>
        <w:lvlJc w:val="left"/>
      </w:lvl>
    </w:lvlOverride>
  </w:num>
  <w:num w:numId="11" w16cid:durableId="1685595676">
    <w:abstractNumId w:val="18"/>
  </w:num>
  <w:num w:numId="12" w16cid:durableId="1884511968">
    <w:abstractNumId w:val="18"/>
    <w:lvlOverride w:ilvl="1">
      <w:lvl w:ilvl="1">
        <w:numFmt w:val="decimal"/>
        <w:lvlText w:val="%2."/>
        <w:lvlJc w:val="left"/>
      </w:lvl>
    </w:lvlOverride>
  </w:num>
  <w:num w:numId="13" w16cid:durableId="1156070597">
    <w:abstractNumId w:val="11"/>
  </w:num>
  <w:num w:numId="14" w16cid:durableId="1449206179">
    <w:abstractNumId w:val="0"/>
  </w:num>
  <w:num w:numId="15" w16cid:durableId="402025453">
    <w:abstractNumId w:val="9"/>
  </w:num>
  <w:num w:numId="16" w16cid:durableId="1144278699">
    <w:abstractNumId w:val="20"/>
  </w:num>
  <w:num w:numId="17" w16cid:durableId="1942374301">
    <w:abstractNumId w:val="15"/>
  </w:num>
  <w:num w:numId="18" w16cid:durableId="545218525">
    <w:abstractNumId w:val="7"/>
  </w:num>
  <w:num w:numId="19" w16cid:durableId="353072169">
    <w:abstractNumId w:val="14"/>
  </w:num>
  <w:num w:numId="20" w16cid:durableId="541403788">
    <w:abstractNumId w:val="19"/>
  </w:num>
  <w:num w:numId="21" w16cid:durableId="662663092">
    <w:abstractNumId w:val="23"/>
  </w:num>
  <w:num w:numId="22" w16cid:durableId="542638319">
    <w:abstractNumId w:val="6"/>
  </w:num>
  <w:num w:numId="23" w16cid:durableId="1135022612">
    <w:abstractNumId w:val="3"/>
  </w:num>
  <w:num w:numId="24" w16cid:durableId="1238400708">
    <w:abstractNumId w:val="10"/>
  </w:num>
  <w:num w:numId="25" w16cid:durableId="1393772922">
    <w:abstractNumId w:val="2"/>
  </w:num>
  <w:num w:numId="26" w16cid:durableId="7021007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FEB"/>
    <w:rsid w:val="0008748B"/>
    <w:rsid w:val="000A3BA6"/>
    <w:rsid w:val="000F08B3"/>
    <w:rsid w:val="001163BB"/>
    <w:rsid w:val="00290D26"/>
    <w:rsid w:val="002B506B"/>
    <w:rsid w:val="00324115"/>
    <w:rsid w:val="00331103"/>
    <w:rsid w:val="00346B00"/>
    <w:rsid w:val="00353B9D"/>
    <w:rsid w:val="00587537"/>
    <w:rsid w:val="00615DF5"/>
    <w:rsid w:val="006623D2"/>
    <w:rsid w:val="00663FEB"/>
    <w:rsid w:val="00742830"/>
    <w:rsid w:val="00754287"/>
    <w:rsid w:val="007A0D76"/>
    <w:rsid w:val="007B59B6"/>
    <w:rsid w:val="00863CF1"/>
    <w:rsid w:val="00A268A3"/>
    <w:rsid w:val="00AC4CC4"/>
    <w:rsid w:val="00B06719"/>
    <w:rsid w:val="00B24462"/>
    <w:rsid w:val="00B47759"/>
    <w:rsid w:val="00BC661B"/>
    <w:rsid w:val="00BC7932"/>
    <w:rsid w:val="00BF1705"/>
    <w:rsid w:val="00C00046"/>
    <w:rsid w:val="00C5321A"/>
    <w:rsid w:val="00D0441A"/>
    <w:rsid w:val="00D166A5"/>
    <w:rsid w:val="00D36990"/>
    <w:rsid w:val="00D64108"/>
    <w:rsid w:val="00D644EC"/>
    <w:rsid w:val="00DB44CE"/>
    <w:rsid w:val="00DB4E21"/>
    <w:rsid w:val="00DB519A"/>
    <w:rsid w:val="00F148C6"/>
    <w:rsid w:val="00F23F82"/>
    <w:rsid w:val="00F64D9D"/>
    <w:rsid w:val="00FC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BC359"/>
  <w15:chartTrackingRefBased/>
  <w15:docId w15:val="{3D97FB08-D205-47A2-B57C-5EC082A40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24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E21"/>
  </w:style>
  <w:style w:type="paragraph" w:styleId="Heading1">
    <w:name w:val="heading 1"/>
    <w:basedOn w:val="Normal"/>
    <w:next w:val="Normal"/>
    <w:link w:val="Heading1Char"/>
    <w:uiPriority w:val="9"/>
    <w:qFormat/>
    <w:rsid w:val="00663F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AB1E19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3F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FEB"/>
    <w:pPr>
      <w:keepNext/>
      <w:keepLines/>
      <w:spacing w:before="160" w:after="80"/>
      <w:outlineLvl w:val="2"/>
    </w:pPr>
    <w:rPr>
      <w:rFonts w:eastAsiaTheme="majorEastAsia" w:cstheme="majorBidi"/>
      <w:color w:val="AB1E19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F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AB1E19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FEB"/>
    <w:pPr>
      <w:keepNext/>
      <w:keepLines/>
      <w:spacing w:before="80" w:after="40"/>
      <w:outlineLvl w:val="4"/>
    </w:pPr>
    <w:rPr>
      <w:rFonts w:eastAsiaTheme="majorEastAsia" w:cstheme="majorBidi"/>
      <w:color w:val="AB1E1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F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F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F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F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FEB"/>
    <w:rPr>
      <w:rFonts w:asciiTheme="majorHAnsi" w:eastAsiaTheme="majorEastAsia" w:hAnsiTheme="majorHAnsi" w:cstheme="majorBidi"/>
      <w:color w:val="AB1E19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3FEB"/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FEB"/>
    <w:rPr>
      <w:rFonts w:eastAsiaTheme="majorEastAsia" w:cstheme="majorBidi"/>
      <w:color w:val="AB1E19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FEB"/>
    <w:rPr>
      <w:rFonts w:eastAsiaTheme="majorEastAsia" w:cstheme="majorBidi"/>
      <w:i/>
      <w:iCs/>
      <w:color w:val="AB1E19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FEB"/>
    <w:rPr>
      <w:rFonts w:eastAsiaTheme="majorEastAsia" w:cstheme="majorBidi"/>
      <w:color w:val="AB1E19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F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F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F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F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3F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F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F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3F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F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3F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FEB"/>
    <w:rPr>
      <w:i/>
      <w:iCs/>
      <w:color w:val="AB1E1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FEB"/>
    <w:pPr>
      <w:pBdr>
        <w:top w:val="single" w:sz="4" w:space="10" w:color="AB1E19" w:themeColor="accent1" w:themeShade="BF"/>
        <w:bottom w:val="single" w:sz="4" w:space="10" w:color="AB1E19" w:themeColor="accent1" w:themeShade="BF"/>
      </w:pBdr>
      <w:spacing w:before="360" w:after="360"/>
      <w:ind w:left="864" w:right="864"/>
      <w:jc w:val="center"/>
    </w:pPr>
    <w:rPr>
      <w:i/>
      <w:iCs/>
      <w:color w:val="AB1E1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FEB"/>
    <w:rPr>
      <w:i/>
      <w:iCs/>
      <w:color w:val="AB1E19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3FEB"/>
    <w:rPr>
      <w:b/>
      <w:bCs/>
      <w:smallCaps/>
      <w:color w:val="AB1E19" w:themeColor="accent1" w:themeShade="BF"/>
      <w:spacing w:val="5"/>
    </w:rPr>
  </w:style>
  <w:style w:type="table" w:styleId="TableGrid">
    <w:name w:val="Table Grid"/>
    <w:basedOn w:val="TableNormal"/>
    <w:uiPriority w:val="39"/>
    <w:rsid w:val="00AC4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62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623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2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customXml" Target="ink/ink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31T00:27:35.1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31T00:27:33.8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F0B290-C50A-4EF0-A56F-8EA9E14CB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9</Pages>
  <Words>1018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Hernandez tellez</dc:creator>
  <cp:keywords/>
  <dc:description/>
  <cp:lastModifiedBy>Sebastian Hernandez tellez</cp:lastModifiedBy>
  <cp:revision>14</cp:revision>
  <dcterms:created xsi:type="dcterms:W3CDTF">2025-07-08T20:43:00Z</dcterms:created>
  <dcterms:modified xsi:type="dcterms:W3CDTF">2025-08-31T03:35:00Z</dcterms:modified>
</cp:coreProperties>
</file>