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Interfaz Gráfica del Sistema </w:t>
      </w:r>
    </w:p>
    <w:p w:rsidR="00000000" w:rsidDel="00000000" w:rsidP="00000000" w:rsidRDefault="00000000" w:rsidRPr="00000000" w14:paraId="00000002">
      <w:pPr>
        <w:jc w:val="both"/>
        <w:rPr>
          <w:color w:val="3c78d8"/>
          <w:sz w:val="28"/>
          <w:szCs w:val="28"/>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sz w:val="28"/>
          <w:szCs w:val="28"/>
          <w:rtl w:val="0"/>
        </w:rPr>
        <w:t xml:space="preserve">Este documento describe el funcionamiento del sistema y las vistas que el usuario podrá visualizar al utilizar la aplicación. El objetivo es proporcionar una descripción detallada del uso de cada vista desarrollada, con el fin de facilitar la comprensión del sistema y mejorar la experiencia del usuario.</w:t>
      </w:r>
      <w:r w:rsidDel="00000000" w:rsidR="00000000" w:rsidRPr="00000000">
        <w:rPr>
          <w:rtl w:val="0"/>
        </w:rPr>
      </w:r>
    </w:p>
    <w:p w:rsidR="00000000" w:rsidDel="00000000" w:rsidP="00000000" w:rsidRDefault="00000000" w:rsidRPr="00000000" w14:paraId="00000004">
      <w:pPr>
        <w:jc w:val="both"/>
        <w:rPr>
          <w:sz w:val="28"/>
          <w:szCs w:val="28"/>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Página inicial ( menú de inicio)</w:t>
      </w:r>
    </w:p>
    <w:p w:rsidR="00000000" w:rsidDel="00000000" w:rsidP="00000000" w:rsidRDefault="00000000" w:rsidRPr="00000000" w14:paraId="00000007">
      <w:pPr>
        <w:ind w:left="360" w:firstLine="0"/>
        <w:jc w:val="center"/>
        <w:rPr>
          <w:b w:val="1"/>
          <w:sz w:val="28"/>
          <w:szCs w:val="28"/>
        </w:rPr>
      </w:pPr>
      <w:r w:rsidDel="00000000" w:rsidR="00000000" w:rsidRPr="00000000">
        <w:rPr>
          <w:b w:val="1"/>
          <w:sz w:val="28"/>
          <w:szCs w:val="28"/>
        </w:rPr>
        <w:drawing>
          <wp:inline distB="114300" distT="114300" distL="114300" distR="114300">
            <wp:extent cx="1763077" cy="2769127"/>
            <wp:effectExtent b="12700" l="12700" r="12700" t="1270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1763077" cy="2769127"/>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ind w:left="360" w:firstLine="0"/>
        <w:jc w:val="both"/>
        <w:rPr>
          <w:sz w:val="28"/>
          <w:szCs w:val="28"/>
        </w:rPr>
      </w:pPr>
      <w:r w:rsidDel="00000000" w:rsidR="00000000" w:rsidRPr="00000000">
        <w:rPr>
          <w:sz w:val="28"/>
          <w:szCs w:val="28"/>
          <w:rtl w:val="0"/>
        </w:rPr>
        <w:t xml:space="preserve">La página principal está compuesta por cinco botones que permiten al usuario acceder rápidamente a las funciones clave del sistema. Esta vista está diseñada para ser intuitiva, con el objetivo de facilitar al usuario la gestión eficiente de sus tareas diarias. A continuación, se detallan las funcionalidades de cada componente.</w:t>
      </w:r>
    </w:p>
    <w:p w:rsidR="00000000" w:rsidDel="00000000" w:rsidP="00000000" w:rsidRDefault="00000000" w:rsidRPr="00000000" w14:paraId="00000009">
      <w:pPr>
        <w:ind w:left="360" w:firstLine="0"/>
        <w:jc w:val="both"/>
        <w:rPr>
          <w:b w:val="1"/>
          <w:sz w:val="28"/>
          <w:szCs w:val="28"/>
        </w:rPr>
      </w:pPr>
      <w:r w:rsidDel="00000000" w:rsidR="00000000" w:rsidRPr="00000000">
        <w:rPr>
          <w:b w:val="1"/>
          <w:sz w:val="28"/>
          <w:szCs w:val="28"/>
          <w:rtl w:val="0"/>
        </w:rPr>
        <w:t xml:space="preserve">componentes:</w:t>
      </w:r>
    </w:p>
    <w:p w:rsidR="00000000" w:rsidDel="00000000" w:rsidP="00000000" w:rsidRDefault="00000000" w:rsidRPr="00000000" w14:paraId="0000000A">
      <w:pPr>
        <w:numPr>
          <w:ilvl w:val="0"/>
          <w:numId w:val="1"/>
        </w:numPr>
        <w:spacing w:after="0" w:afterAutospacing="0"/>
        <w:ind w:left="1440" w:hanging="360"/>
        <w:jc w:val="both"/>
        <w:rPr>
          <w:b w:val="1"/>
          <w:sz w:val="28"/>
          <w:szCs w:val="28"/>
        </w:rPr>
      </w:pPr>
      <w:r w:rsidDel="00000000" w:rsidR="00000000" w:rsidRPr="00000000">
        <w:rPr>
          <w:b w:val="1"/>
          <w:sz w:val="28"/>
          <w:szCs w:val="28"/>
          <w:rtl w:val="0"/>
        </w:rPr>
        <w:t xml:space="preserve">Botón Ingreso: </w:t>
      </w:r>
      <w:r w:rsidDel="00000000" w:rsidR="00000000" w:rsidRPr="00000000">
        <w:rPr>
          <w:sz w:val="28"/>
          <w:szCs w:val="28"/>
          <w:rtl w:val="0"/>
        </w:rPr>
        <w:t xml:space="preserve">Permite registrar el ingreso de productos a una bodega específica mediante una guía de entrada.</w:t>
      </w:r>
    </w:p>
    <w:p w:rsidR="00000000" w:rsidDel="00000000" w:rsidP="00000000" w:rsidRDefault="00000000" w:rsidRPr="00000000" w14:paraId="0000000B">
      <w:pPr>
        <w:numPr>
          <w:ilvl w:val="0"/>
          <w:numId w:val="1"/>
        </w:numPr>
        <w:spacing w:after="0" w:afterAutospacing="0"/>
        <w:ind w:left="1440" w:hanging="360"/>
        <w:jc w:val="both"/>
        <w:rPr>
          <w:b w:val="1"/>
          <w:sz w:val="28"/>
          <w:szCs w:val="28"/>
        </w:rPr>
      </w:pPr>
      <w:r w:rsidDel="00000000" w:rsidR="00000000" w:rsidRPr="00000000">
        <w:rPr>
          <w:b w:val="1"/>
          <w:sz w:val="28"/>
          <w:szCs w:val="28"/>
          <w:rtl w:val="0"/>
        </w:rPr>
        <w:t xml:space="preserve">Botón Despacho: </w:t>
      </w:r>
      <w:r w:rsidDel="00000000" w:rsidR="00000000" w:rsidRPr="00000000">
        <w:rPr>
          <w:sz w:val="28"/>
          <w:szCs w:val="28"/>
          <w:rtl w:val="0"/>
        </w:rPr>
        <w:t xml:space="preserve">Facilita la administración del proceso de despacho de productos.</w:t>
      </w:r>
    </w:p>
    <w:p w:rsidR="00000000" w:rsidDel="00000000" w:rsidP="00000000" w:rsidRDefault="00000000" w:rsidRPr="00000000" w14:paraId="0000000C">
      <w:pPr>
        <w:numPr>
          <w:ilvl w:val="0"/>
          <w:numId w:val="1"/>
        </w:numPr>
        <w:ind w:left="1440" w:hanging="360"/>
        <w:jc w:val="both"/>
        <w:rPr>
          <w:b w:val="1"/>
          <w:sz w:val="28"/>
          <w:szCs w:val="28"/>
        </w:rPr>
      </w:pPr>
      <w:r w:rsidDel="00000000" w:rsidR="00000000" w:rsidRPr="00000000">
        <w:rPr>
          <w:b w:val="1"/>
          <w:sz w:val="28"/>
          <w:szCs w:val="28"/>
          <w:rtl w:val="0"/>
        </w:rPr>
        <w:t xml:space="preserve">Botón Inventario: </w:t>
      </w:r>
      <w:r w:rsidDel="00000000" w:rsidR="00000000" w:rsidRPr="00000000">
        <w:rPr>
          <w:sz w:val="28"/>
          <w:szCs w:val="28"/>
          <w:rtl w:val="0"/>
        </w:rPr>
        <w:t xml:space="preserve">Proporciona acceso al registro completo de productos, incluyendo su ubicación en las bodegas asignadas.</w:t>
      </w:r>
    </w:p>
    <w:p w:rsidR="00000000" w:rsidDel="00000000" w:rsidP="00000000" w:rsidRDefault="00000000" w:rsidRPr="00000000" w14:paraId="0000000D">
      <w:pPr>
        <w:ind w:left="1440" w:firstLine="0"/>
        <w:jc w:val="both"/>
        <w:rPr>
          <w:b w:val="1"/>
          <w:sz w:val="28"/>
          <w:szCs w:val="28"/>
        </w:rPr>
      </w:pPr>
      <w:r w:rsidDel="00000000" w:rsidR="00000000" w:rsidRPr="00000000">
        <w:rPr>
          <w:rtl w:val="0"/>
        </w:rPr>
      </w:r>
    </w:p>
    <w:p w:rsidR="00000000" w:rsidDel="00000000" w:rsidP="00000000" w:rsidRDefault="00000000" w:rsidRPr="00000000" w14:paraId="0000000E">
      <w:pPr>
        <w:ind w:left="0" w:firstLine="0"/>
        <w:jc w:val="both"/>
        <w:rPr>
          <w:b w:val="1"/>
          <w:sz w:val="28"/>
          <w:szCs w:val="28"/>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Vista Ingreso</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sz w:val="28"/>
          <w:szCs w:val="28"/>
          <w:rtl w:val="0"/>
        </w:rPr>
        <w:t xml:space="preserve">La vista de ingreso servirá para poder ingresar nuevos productos a una bodega en específico.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rtl w:val="0"/>
        </w:rPr>
      </w:r>
    </w:p>
    <w:sdt>
      <w:sdtPr>
        <w:lock w:val="contentLocked"/>
        <w:tag w:val="goog_rdk_0"/>
      </w:sdtPr>
      <w:sdtContent>
        <w:tbl>
          <w:tblPr>
            <w:tblStyle w:val="Table1"/>
            <w:tblW w:w="77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350"/>
            <w:gridCol w:w="3210"/>
            <w:tblGridChange w:id="0">
              <w:tblGrid>
                <w:gridCol w:w="3180"/>
                <w:gridCol w:w="1350"/>
                <w:gridCol w:w="321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lineRule="auto"/>
                  <w:jc w:val="both"/>
                  <w:rPr>
                    <w:sz w:val="28"/>
                    <w:szCs w:val="28"/>
                  </w:rPr>
                </w:pPr>
                <w:r w:rsidDel="00000000" w:rsidR="00000000" w:rsidRPr="00000000">
                  <w:rPr>
                    <w:b w:val="1"/>
                    <w:sz w:val="28"/>
                    <w:szCs w:val="28"/>
                  </w:rPr>
                  <w:drawing>
                    <wp:inline distB="114300" distT="114300" distL="114300" distR="114300">
                      <wp:extent cx="1764000" cy="2712150"/>
                      <wp:effectExtent b="12700" l="12700" r="12700" t="12700"/>
                      <wp:docPr id="16"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1764000" cy="2712150"/>
                              </a:xfrm>
                              <a:prstGeom prst="rect"/>
                              <a:ln w="12700">
                                <a:solidFill>
                                  <a:srgbClr val="000000"/>
                                </a:solidFill>
                                <a:prstDash val="solid"/>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after="0" w:lineRule="auto"/>
                  <w:jc w:val="both"/>
                  <w:rPr>
                    <w:sz w:val="28"/>
                    <w:szCs w:val="28"/>
                  </w:rPr>
                </w:pPr>
                <w:r w:rsidDel="00000000" w:rsidR="00000000" w:rsidRPr="00000000">
                  <w:rPr>
                    <w:rtl w:val="0"/>
                  </w:rPr>
                </w:r>
              </w:p>
              <w:p w:rsidR="00000000" w:rsidDel="00000000" w:rsidP="00000000" w:rsidRDefault="00000000" w:rsidRPr="00000000" w14:paraId="00000015">
                <w:pPr>
                  <w:spacing w:after="0" w:lineRule="auto"/>
                  <w:jc w:val="both"/>
                  <w:rPr>
                    <w:sz w:val="28"/>
                    <w:szCs w:val="28"/>
                  </w:rPr>
                </w:pPr>
                <w:r w:rsidDel="00000000" w:rsidR="00000000" w:rsidRPr="00000000">
                  <w:rPr>
                    <w:rtl w:val="0"/>
                  </w:rPr>
                </w:r>
              </w:p>
              <w:p w:rsidR="00000000" w:rsidDel="00000000" w:rsidP="00000000" w:rsidRDefault="00000000" w:rsidRPr="00000000" w14:paraId="00000016">
                <w:pPr>
                  <w:spacing w:after="0" w:lineRule="auto"/>
                  <w:jc w:val="both"/>
                  <w:rPr>
                    <w:sz w:val="28"/>
                    <w:szCs w:val="28"/>
                  </w:rPr>
                </w:pPr>
                <w:r w:rsidDel="00000000" w:rsidR="00000000" w:rsidRPr="00000000">
                  <w:rPr>
                    <w:rtl w:val="0"/>
                  </w:rPr>
                </w:r>
              </w:p>
              <w:p w:rsidR="00000000" w:rsidDel="00000000" w:rsidP="00000000" w:rsidRDefault="00000000" w:rsidRPr="00000000" w14:paraId="00000017">
                <w:pPr>
                  <w:spacing w:after="0" w:lineRule="auto"/>
                  <w:jc w:val="both"/>
                  <w:rPr>
                    <w:sz w:val="28"/>
                    <w:szCs w:val="28"/>
                  </w:rPr>
                </w:pPr>
                <w:r w:rsidDel="00000000" w:rsidR="00000000" w:rsidRPr="00000000">
                  <w:rPr>
                    <w:rtl w:val="0"/>
                  </w:rPr>
                </w:r>
              </w:p>
              <w:p w:rsidR="00000000" w:rsidDel="00000000" w:rsidP="00000000" w:rsidRDefault="00000000" w:rsidRPr="00000000" w14:paraId="00000018">
                <w:pPr>
                  <w:spacing w:after="0" w:lineRule="auto"/>
                  <w:jc w:val="both"/>
                  <w:rPr>
                    <w:sz w:val="28"/>
                    <w:szCs w:val="28"/>
                  </w:rPr>
                </w:pPr>
                <w:r w:rsidDel="00000000" w:rsidR="00000000" w:rsidRPr="00000000">
                  <w:rPr>
                    <w:sz w:val="28"/>
                    <w:szCs w:val="28"/>
                  </w:rPr>
                  <mc:AlternateContent>
                    <mc:Choice Requires="wpg">
                      <w:drawing>
                        <wp:inline distB="114300" distT="114300" distL="114300" distR="114300">
                          <wp:extent cx="723900" cy="482600"/>
                          <wp:effectExtent b="0" l="0" r="0" t="0"/>
                          <wp:docPr id="4" name=""/>
                          <a:graphic>
                            <a:graphicData uri="http://schemas.microsoft.com/office/word/2010/wordprocessingShape">
                              <wps:wsp>
                                <wps:cNvSpPr/>
                                <wps:cNvPr id="2" name="Shape 2"/>
                                <wps:spPr>
                                  <a:xfrm>
                                    <a:off x="3242300" y="2411725"/>
                                    <a:ext cx="1191000" cy="790500"/>
                                  </a:xfrm>
                                  <a:prstGeom prst="rightArrow">
                                    <a:avLst>
                                      <a:gd fmla="val 50000" name="adj1"/>
                                      <a:gd fmla="val 50000" name="adj2"/>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723900" cy="482600"/>
                          <wp:effectExtent b="0" l="0" r="0" t="0"/>
                          <wp:docPr id="4" name="image17.png"/>
                          <a:graphic>
                            <a:graphicData uri="http://schemas.openxmlformats.org/drawingml/2006/picture">
                              <pic:pic>
                                <pic:nvPicPr>
                                  <pic:cNvPr id="0" name="image17.png"/>
                                  <pic:cNvPicPr preferRelativeResize="0"/>
                                </pic:nvPicPr>
                                <pic:blipFill>
                                  <a:blip r:embed="rId9"/>
                                  <a:srcRect/>
                                  <a:stretch>
                                    <a:fillRect/>
                                  </a:stretch>
                                </pic:blipFill>
                                <pic:spPr>
                                  <a:xfrm>
                                    <a:off x="0" y="0"/>
                                    <a:ext cx="723900" cy="482600"/>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lineRule="auto"/>
                  <w:jc w:val="both"/>
                  <w:rPr>
                    <w:sz w:val="28"/>
                    <w:szCs w:val="28"/>
                  </w:rPr>
                </w:pPr>
                <w:r w:rsidDel="00000000" w:rsidR="00000000" w:rsidRPr="00000000">
                  <w:rPr>
                    <w:b w:val="1"/>
                    <w:sz w:val="28"/>
                    <w:szCs w:val="28"/>
                  </w:rPr>
                  <w:drawing>
                    <wp:inline distB="114300" distT="114300" distL="114300" distR="114300">
                      <wp:extent cx="1764000" cy="2795940"/>
                      <wp:effectExtent b="12700" l="12700" r="12700" t="12700"/>
                      <wp:docPr id="10"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764000" cy="2795940"/>
                              </a:xfrm>
                              <a:prstGeom prst="rect"/>
                              <a:ln w="12700">
                                <a:solidFill>
                                  <a:srgbClr val="000000"/>
                                </a:solidFill>
                                <a:prstDash val="solid"/>
                              </a:ln>
                            </pic:spPr>
                          </pic:pic>
                        </a:graphicData>
                      </a:graphic>
                    </wp:inline>
                  </w:drawing>
                </w:r>
                <w:r w:rsidDel="00000000" w:rsidR="00000000" w:rsidRPr="00000000">
                  <w:rPr>
                    <w:rtl w:val="0"/>
                  </w:rPr>
                </w:r>
              </w:p>
            </w:tc>
          </w:tr>
        </w:tbl>
      </w:sdtContent>
    </w:sdt>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1C">
      <w:pPr>
        <w:spacing w:after="240" w:before="240" w:lineRule="auto"/>
        <w:jc w:val="both"/>
        <w:rPr>
          <w:sz w:val="28"/>
          <w:szCs w:val="28"/>
        </w:rPr>
      </w:pPr>
      <w:r w:rsidDel="00000000" w:rsidR="00000000" w:rsidRPr="00000000">
        <w:rPr>
          <w:sz w:val="28"/>
          <w:szCs w:val="28"/>
          <w:rtl w:val="0"/>
        </w:rPr>
        <w:t xml:space="preserve">En la vista de ingreso, el usuario puede realizar las siguientes acciones:</w:t>
      </w:r>
    </w:p>
    <w:p w:rsidR="00000000" w:rsidDel="00000000" w:rsidP="00000000" w:rsidRDefault="00000000" w:rsidRPr="00000000" w14:paraId="0000001D">
      <w:pPr>
        <w:numPr>
          <w:ilvl w:val="0"/>
          <w:numId w:val="4"/>
        </w:numPr>
        <w:spacing w:after="0" w:afterAutospacing="0" w:before="240" w:lineRule="auto"/>
        <w:ind w:left="720" w:hanging="360"/>
        <w:jc w:val="both"/>
        <w:rPr>
          <w:sz w:val="28"/>
          <w:szCs w:val="28"/>
        </w:rPr>
      </w:pPr>
      <w:r w:rsidDel="00000000" w:rsidR="00000000" w:rsidRPr="00000000">
        <w:rPr>
          <w:b w:val="1"/>
          <w:sz w:val="28"/>
          <w:szCs w:val="28"/>
          <w:rtl w:val="0"/>
        </w:rPr>
        <w:t xml:space="preserve">Ingresar Bodega:</w:t>
      </w:r>
      <w:r w:rsidDel="00000000" w:rsidR="00000000" w:rsidRPr="00000000">
        <w:rPr>
          <w:sz w:val="28"/>
          <w:szCs w:val="28"/>
          <w:rtl w:val="0"/>
        </w:rPr>
        <w:t xml:space="preserve"> El usuario debe ingresar la bodega donde se realizará el ingreso de productos, podrá ser escrito o mediante el scanner.</w:t>
      </w:r>
    </w:p>
    <w:p w:rsidR="00000000" w:rsidDel="00000000" w:rsidP="00000000" w:rsidRDefault="00000000" w:rsidRPr="00000000" w14:paraId="0000001E">
      <w:pPr>
        <w:numPr>
          <w:ilvl w:val="0"/>
          <w:numId w:val="4"/>
        </w:numPr>
        <w:spacing w:after="240" w:before="0" w:beforeAutospacing="0" w:lineRule="auto"/>
        <w:ind w:left="720" w:hanging="360"/>
        <w:jc w:val="both"/>
        <w:rPr>
          <w:sz w:val="28"/>
          <w:szCs w:val="28"/>
        </w:rPr>
      </w:pPr>
      <w:r w:rsidDel="00000000" w:rsidR="00000000" w:rsidRPr="00000000">
        <w:rPr>
          <w:b w:val="1"/>
          <w:sz w:val="28"/>
          <w:szCs w:val="28"/>
          <w:rtl w:val="0"/>
        </w:rPr>
        <w:t xml:space="preserve">Ingresar Número de Guía de Entrada:</w:t>
      </w:r>
      <w:r w:rsidDel="00000000" w:rsidR="00000000" w:rsidRPr="00000000">
        <w:rPr>
          <w:sz w:val="28"/>
          <w:szCs w:val="28"/>
          <w:rtl w:val="0"/>
        </w:rPr>
        <w:t xml:space="preserve"> El usuario deberá ingresar el número del documento de guía de entrada, el cual contiene un detalle de los productos que se desean registrar.</w:t>
      </w:r>
    </w:p>
    <w:p w:rsidR="00000000" w:rsidDel="00000000" w:rsidP="00000000" w:rsidRDefault="00000000" w:rsidRPr="00000000" w14:paraId="0000001F">
      <w:pPr>
        <w:spacing w:after="240" w:before="240" w:lineRule="auto"/>
        <w:jc w:val="both"/>
        <w:rPr>
          <w:sz w:val="28"/>
          <w:szCs w:val="28"/>
        </w:rPr>
      </w:pPr>
      <w:r w:rsidDel="00000000" w:rsidR="00000000" w:rsidRPr="00000000">
        <w:rPr>
          <w:b w:val="1"/>
          <w:sz w:val="28"/>
          <w:szCs w:val="28"/>
          <w:rtl w:val="0"/>
        </w:rPr>
        <w:t xml:space="preserve">Proceso:</w:t>
        <w:br w:type="textWrapping"/>
      </w:r>
      <w:r w:rsidDel="00000000" w:rsidR="00000000" w:rsidRPr="00000000">
        <w:rPr>
          <w:sz w:val="28"/>
          <w:szCs w:val="28"/>
          <w:rtl w:val="0"/>
        </w:rPr>
        <w:t xml:space="preserve">Una vez ingresado el número de la guía de entrada, el sistema mostrará los productos asociados con dicha guía. El usuario debe confirmar la información para proceder a una vista que presenta el detalle de la guía de entrada y los productos a ser registrados.</w:t>
      </w:r>
    </w:p>
    <w:p w:rsidR="00000000" w:rsidDel="00000000" w:rsidP="00000000" w:rsidRDefault="00000000" w:rsidRPr="00000000" w14:paraId="00000020">
      <w:pPr>
        <w:spacing w:after="0" w:lineRule="auto"/>
        <w:ind w:left="0" w:firstLine="0"/>
        <w:jc w:val="both"/>
        <w:rPr>
          <w:sz w:val="28"/>
          <w:szCs w:val="28"/>
        </w:rPr>
      </w:pPr>
      <w:r w:rsidDel="00000000" w:rsidR="00000000" w:rsidRPr="00000000">
        <w:rPr>
          <w:rtl w:val="0"/>
        </w:rPr>
      </w:r>
    </w:p>
    <w:p w:rsidR="00000000" w:rsidDel="00000000" w:rsidP="00000000" w:rsidRDefault="00000000" w:rsidRPr="00000000" w14:paraId="00000021">
      <w:pPr>
        <w:spacing w:after="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22">
      <w:pPr>
        <w:numPr>
          <w:ilvl w:val="0"/>
          <w:numId w:val="3"/>
        </w:numPr>
        <w:spacing w:after="0" w:lineRule="auto"/>
        <w:ind w:left="720" w:hanging="360"/>
        <w:jc w:val="both"/>
        <w:rPr>
          <w:b w:val="1"/>
          <w:sz w:val="28"/>
          <w:szCs w:val="28"/>
        </w:rPr>
      </w:pPr>
      <w:r w:rsidDel="00000000" w:rsidR="00000000" w:rsidRPr="00000000">
        <w:rPr>
          <w:b w:val="1"/>
          <w:sz w:val="28"/>
          <w:szCs w:val="28"/>
          <w:rtl w:val="0"/>
        </w:rPr>
        <w:t xml:space="preserve">Vista de confirmación de productos (Recepción)</w:t>
      </w:r>
    </w:p>
    <w:p w:rsidR="00000000" w:rsidDel="00000000" w:rsidP="00000000" w:rsidRDefault="00000000" w:rsidRPr="00000000" w14:paraId="00000023">
      <w:pPr>
        <w:spacing w:after="0" w:lineRule="auto"/>
        <w:ind w:left="720" w:firstLine="0"/>
        <w:jc w:val="both"/>
        <w:rPr>
          <w:sz w:val="28"/>
          <w:szCs w:val="28"/>
        </w:rPr>
      </w:pPr>
      <w:r w:rsidDel="00000000" w:rsidR="00000000" w:rsidRPr="00000000">
        <w:rPr>
          <w:sz w:val="28"/>
          <w:szCs w:val="28"/>
          <w:rtl w:val="0"/>
        </w:rPr>
        <w:t xml:space="preserve">Esta vista se activa tras el registro exitoso del número de guía de entrada. En esta etapa, se emplea tecnología RFID para escanear de manera simultánea múltiples etiquetas de productos que serán ingresados en la bodega.</w:t>
      </w:r>
    </w:p>
    <w:p w:rsidR="00000000" w:rsidDel="00000000" w:rsidP="00000000" w:rsidRDefault="00000000" w:rsidRPr="00000000" w14:paraId="00000024">
      <w:pPr>
        <w:spacing w:after="0" w:lineRule="auto"/>
        <w:ind w:left="0" w:firstLine="0"/>
        <w:jc w:val="both"/>
        <w:rPr>
          <w:sz w:val="28"/>
          <w:szCs w:val="28"/>
        </w:rPr>
      </w:pPr>
      <w:r w:rsidDel="00000000" w:rsidR="00000000" w:rsidRPr="00000000">
        <w:rPr>
          <w:rtl w:val="0"/>
        </w:rPr>
      </w:r>
    </w:p>
    <w:sdt>
      <w:sdtPr>
        <w:lock w:val="contentLocked"/>
        <w:tag w:val="goog_rdk_1"/>
      </w:sdtPr>
      <w:sdtContent>
        <w:tbl>
          <w:tblPr>
            <w:tblStyle w:val="Table2"/>
            <w:tblW w:w="77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60"/>
            <w:gridCol w:w="1320"/>
            <w:gridCol w:w="3060"/>
            <w:tblGridChange w:id="0">
              <w:tblGrid>
                <w:gridCol w:w="3360"/>
                <w:gridCol w:w="1320"/>
                <w:gridCol w:w="306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after="0" w:lineRule="auto"/>
                  <w:jc w:val="both"/>
                  <w:rPr>
                    <w:b w:val="1"/>
                    <w:sz w:val="28"/>
                    <w:szCs w:val="28"/>
                  </w:rPr>
                </w:pPr>
                <w:r w:rsidDel="00000000" w:rsidR="00000000" w:rsidRPr="00000000">
                  <w:rPr>
                    <w:b w:val="1"/>
                    <w:sz w:val="28"/>
                    <w:szCs w:val="28"/>
                  </w:rPr>
                  <w:drawing>
                    <wp:inline distB="114300" distT="114300" distL="114300" distR="114300">
                      <wp:extent cx="1764000" cy="2795940"/>
                      <wp:effectExtent b="12700" l="12700" r="12700" t="12700"/>
                      <wp:docPr id="1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1764000" cy="2795940"/>
                              </a:xfrm>
                              <a:prstGeom prst="rect"/>
                              <a:ln w="12700">
                                <a:solidFill>
                                  <a:srgbClr val="000000"/>
                                </a:solidFill>
                                <a:prstDash val="solid"/>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after="0" w:lineRule="auto"/>
                  <w:jc w:val="both"/>
                  <w:rPr>
                    <w:sz w:val="28"/>
                    <w:szCs w:val="28"/>
                  </w:rPr>
                </w:pPr>
                <w:r w:rsidDel="00000000" w:rsidR="00000000" w:rsidRPr="00000000">
                  <w:rPr>
                    <w:rtl w:val="0"/>
                  </w:rPr>
                </w:r>
              </w:p>
              <w:p w:rsidR="00000000" w:rsidDel="00000000" w:rsidP="00000000" w:rsidRDefault="00000000" w:rsidRPr="00000000" w14:paraId="00000027">
                <w:pPr>
                  <w:spacing w:after="0" w:lineRule="auto"/>
                  <w:jc w:val="both"/>
                  <w:rPr>
                    <w:sz w:val="28"/>
                    <w:szCs w:val="28"/>
                  </w:rPr>
                </w:pPr>
                <w:r w:rsidDel="00000000" w:rsidR="00000000" w:rsidRPr="00000000">
                  <w:rPr>
                    <w:rtl w:val="0"/>
                  </w:rPr>
                </w:r>
              </w:p>
              <w:p w:rsidR="00000000" w:rsidDel="00000000" w:rsidP="00000000" w:rsidRDefault="00000000" w:rsidRPr="00000000" w14:paraId="00000028">
                <w:pPr>
                  <w:spacing w:after="0" w:lineRule="auto"/>
                  <w:jc w:val="both"/>
                  <w:rPr>
                    <w:sz w:val="28"/>
                    <w:szCs w:val="28"/>
                  </w:rPr>
                </w:pPr>
                <w:r w:rsidDel="00000000" w:rsidR="00000000" w:rsidRPr="00000000">
                  <w:rPr>
                    <w:rtl w:val="0"/>
                  </w:rPr>
                </w:r>
              </w:p>
              <w:p w:rsidR="00000000" w:rsidDel="00000000" w:rsidP="00000000" w:rsidRDefault="00000000" w:rsidRPr="00000000" w14:paraId="00000029">
                <w:pPr>
                  <w:spacing w:after="0" w:lineRule="auto"/>
                  <w:jc w:val="both"/>
                  <w:rPr>
                    <w:sz w:val="28"/>
                    <w:szCs w:val="28"/>
                  </w:rPr>
                </w:pPr>
                <w:r w:rsidDel="00000000" w:rsidR="00000000" w:rsidRPr="00000000">
                  <w:rPr>
                    <w:rtl w:val="0"/>
                  </w:rPr>
                </w:r>
              </w:p>
              <w:p w:rsidR="00000000" w:rsidDel="00000000" w:rsidP="00000000" w:rsidRDefault="00000000" w:rsidRPr="00000000" w14:paraId="0000002A">
                <w:pPr>
                  <w:spacing w:after="0" w:lineRule="auto"/>
                  <w:jc w:val="both"/>
                  <w:rPr>
                    <w:sz w:val="28"/>
                    <w:szCs w:val="28"/>
                  </w:rPr>
                </w:pPr>
                <w:r w:rsidDel="00000000" w:rsidR="00000000" w:rsidRPr="00000000">
                  <w:rPr>
                    <w:rtl w:val="0"/>
                  </w:rPr>
                </w:r>
              </w:p>
              <w:p w:rsidR="00000000" w:rsidDel="00000000" w:rsidP="00000000" w:rsidRDefault="00000000" w:rsidRPr="00000000" w14:paraId="0000002B">
                <w:pPr>
                  <w:spacing w:after="0" w:lineRule="auto"/>
                  <w:jc w:val="both"/>
                  <w:rPr>
                    <w:b w:val="1"/>
                    <w:sz w:val="28"/>
                    <w:szCs w:val="28"/>
                  </w:rPr>
                </w:pPr>
                <w:r w:rsidDel="00000000" w:rsidR="00000000" w:rsidRPr="00000000">
                  <w:rPr>
                    <w:sz w:val="28"/>
                    <w:szCs w:val="28"/>
                  </w:rPr>
                  <mc:AlternateContent>
                    <mc:Choice Requires="wpg">
                      <w:drawing>
                        <wp:inline distB="114300" distT="114300" distL="114300" distR="114300">
                          <wp:extent cx="704850" cy="469900"/>
                          <wp:effectExtent b="0" l="0" r="0" t="0"/>
                          <wp:docPr id="1" name=""/>
                          <a:graphic>
                            <a:graphicData uri="http://schemas.microsoft.com/office/word/2010/wordprocessingShape">
                              <wps:wsp>
                                <wps:cNvSpPr/>
                                <wps:cNvPr id="2" name="Shape 2"/>
                                <wps:spPr>
                                  <a:xfrm>
                                    <a:off x="3242300" y="2411725"/>
                                    <a:ext cx="1191000" cy="790500"/>
                                  </a:xfrm>
                                  <a:prstGeom prst="rightArrow">
                                    <a:avLst>
                                      <a:gd fmla="val 50000" name="adj1"/>
                                      <a:gd fmla="val 50000" name="adj2"/>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704850" cy="469900"/>
                          <wp:effectExtent b="0" l="0" r="0" t="0"/>
                          <wp:docPr id="1"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704850" cy="469900"/>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after="0" w:lineRule="auto"/>
                  <w:jc w:val="both"/>
                  <w:rPr>
                    <w:sz w:val="28"/>
                    <w:szCs w:val="28"/>
                  </w:rPr>
                </w:pPr>
                <w:r w:rsidDel="00000000" w:rsidR="00000000" w:rsidRPr="00000000">
                  <w:rPr>
                    <w:sz w:val="28"/>
                    <w:szCs w:val="28"/>
                  </w:rPr>
                  <w:drawing>
                    <wp:inline distB="114300" distT="114300" distL="114300" distR="114300">
                      <wp:extent cx="1720204" cy="2790000"/>
                      <wp:effectExtent b="12700" l="12700" r="12700" t="12700"/>
                      <wp:docPr id="6"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1720204" cy="2790000"/>
                              </a:xfrm>
                              <a:prstGeom prst="rect"/>
                              <a:ln w="12700">
                                <a:solidFill>
                                  <a:srgbClr val="000000"/>
                                </a:solidFill>
                                <a:prstDash val="solid"/>
                              </a:ln>
                            </pic:spPr>
                          </pic:pic>
                        </a:graphicData>
                      </a:graphic>
                    </wp:inline>
                  </w:drawing>
                </w:r>
                <w:r w:rsidDel="00000000" w:rsidR="00000000" w:rsidRPr="00000000">
                  <w:rPr>
                    <w:rtl w:val="0"/>
                  </w:rPr>
                </w:r>
              </w:p>
            </w:tc>
          </w:tr>
        </w:tbl>
      </w:sdtContent>
    </w:sdt>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2E">
      <w:pPr>
        <w:spacing w:after="240" w:before="240" w:lineRule="auto"/>
        <w:jc w:val="both"/>
        <w:rPr>
          <w:b w:val="1"/>
          <w:sz w:val="28"/>
          <w:szCs w:val="28"/>
        </w:rPr>
      </w:pPr>
      <w:r w:rsidDel="00000000" w:rsidR="00000000" w:rsidRPr="00000000">
        <w:rPr>
          <w:b w:val="1"/>
          <w:sz w:val="28"/>
          <w:szCs w:val="28"/>
          <w:rtl w:val="0"/>
        </w:rPr>
        <w:t xml:space="preserve">Características:</w:t>
      </w:r>
    </w:p>
    <w:p w:rsidR="00000000" w:rsidDel="00000000" w:rsidP="00000000" w:rsidRDefault="00000000" w:rsidRPr="00000000" w14:paraId="0000002F">
      <w:pPr>
        <w:numPr>
          <w:ilvl w:val="0"/>
          <w:numId w:val="2"/>
        </w:numPr>
        <w:spacing w:after="0" w:afterAutospacing="0" w:before="240" w:lineRule="auto"/>
        <w:ind w:left="720" w:hanging="360"/>
        <w:jc w:val="both"/>
        <w:rPr>
          <w:sz w:val="28"/>
          <w:szCs w:val="28"/>
        </w:rPr>
      </w:pPr>
      <w:r w:rsidDel="00000000" w:rsidR="00000000" w:rsidRPr="00000000">
        <w:rPr>
          <w:b w:val="1"/>
          <w:sz w:val="28"/>
          <w:szCs w:val="28"/>
          <w:rtl w:val="0"/>
        </w:rPr>
        <w:t xml:space="preserve">Escaneo RFID:</w:t>
      </w:r>
      <w:r w:rsidDel="00000000" w:rsidR="00000000" w:rsidRPr="00000000">
        <w:rPr>
          <w:sz w:val="28"/>
          <w:szCs w:val="28"/>
          <w:rtl w:val="0"/>
        </w:rPr>
        <w:t xml:space="preserve"> Permite la identificación y registro rápido de los productos mediante el escaneo de sus etiquetas RFID.</w:t>
      </w:r>
    </w:p>
    <w:p w:rsidR="00000000" w:rsidDel="00000000" w:rsidP="00000000" w:rsidRDefault="00000000" w:rsidRPr="00000000" w14:paraId="00000030">
      <w:pPr>
        <w:numPr>
          <w:ilvl w:val="0"/>
          <w:numId w:val="2"/>
        </w:numPr>
        <w:spacing w:after="0" w:afterAutospacing="0" w:before="0" w:beforeAutospacing="0" w:lineRule="auto"/>
        <w:ind w:left="720" w:hanging="360"/>
        <w:jc w:val="both"/>
        <w:rPr>
          <w:sz w:val="28"/>
          <w:szCs w:val="28"/>
        </w:rPr>
      </w:pPr>
      <w:r w:rsidDel="00000000" w:rsidR="00000000" w:rsidRPr="00000000">
        <w:rPr>
          <w:b w:val="1"/>
          <w:sz w:val="28"/>
          <w:szCs w:val="28"/>
          <w:rtl w:val="0"/>
        </w:rPr>
        <w:t xml:space="preserve">Validación de Productos:</w:t>
      </w:r>
      <w:r w:rsidDel="00000000" w:rsidR="00000000" w:rsidRPr="00000000">
        <w:rPr>
          <w:sz w:val="28"/>
          <w:szCs w:val="28"/>
          <w:rtl w:val="0"/>
        </w:rPr>
        <w:t xml:space="preserve"> En caso de que un producto no haya sido registrado, el sistema permite reiniciar el proceso de escaneo para asegurar la precisión de los registros.</w:t>
      </w:r>
    </w:p>
    <w:p w:rsidR="00000000" w:rsidDel="00000000" w:rsidP="00000000" w:rsidRDefault="00000000" w:rsidRPr="00000000" w14:paraId="00000031">
      <w:pPr>
        <w:numPr>
          <w:ilvl w:val="0"/>
          <w:numId w:val="2"/>
        </w:numPr>
        <w:spacing w:after="240" w:before="0" w:beforeAutospacing="0" w:lineRule="auto"/>
        <w:ind w:left="720" w:hanging="360"/>
        <w:jc w:val="both"/>
        <w:rPr>
          <w:sz w:val="28"/>
          <w:szCs w:val="28"/>
        </w:rPr>
      </w:pPr>
      <w:r w:rsidDel="00000000" w:rsidR="00000000" w:rsidRPr="00000000">
        <w:rPr>
          <w:b w:val="1"/>
          <w:sz w:val="28"/>
          <w:szCs w:val="28"/>
          <w:rtl w:val="0"/>
        </w:rPr>
        <w:t xml:space="preserve">Notificaciones de Errores:</w:t>
      </w:r>
      <w:r w:rsidDel="00000000" w:rsidR="00000000" w:rsidRPr="00000000">
        <w:rPr>
          <w:sz w:val="28"/>
          <w:szCs w:val="28"/>
          <w:rtl w:val="0"/>
        </w:rPr>
        <w:t xml:space="preserve"> Al momento de seleccionar el botón, aparecerá la siguiente vista donde el sistema alertará al usuario sobre cualquier producto que no haya sido ingresado correctamente.</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Vista de despacho</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sz w:val="28"/>
          <w:szCs w:val="28"/>
          <w:rtl w:val="0"/>
        </w:rPr>
        <w:t xml:space="preserve">En esta vista, el usuario puede gestionar de manera precisa los detalles del despacho de productos.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rtl w:val="0"/>
        </w:rPr>
      </w:r>
    </w:p>
    <w:sdt>
      <w:sdtPr>
        <w:lock w:val="contentLocked"/>
        <w:tag w:val="goog_rdk_2"/>
      </w:sdtPr>
      <w:sdtContent>
        <w:tbl>
          <w:tblPr>
            <w:tblStyle w:val="Table3"/>
            <w:tblW w:w="77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80"/>
            <w:gridCol w:w="1530"/>
            <w:gridCol w:w="3030"/>
            <w:tblGridChange w:id="0">
              <w:tblGrid>
                <w:gridCol w:w="3180"/>
                <w:gridCol w:w="1530"/>
                <w:gridCol w:w="303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8">
                <w:pPr>
                  <w:spacing w:after="0" w:lineRule="auto"/>
                  <w:jc w:val="both"/>
                  <w:rPr>
                    <w:b w:val="1"/>
                    <w:sz w:val="28"/>
                    <w:szCs w:val="28"/>
                  </w:rPr>
                </w:pPr>
                <w:r w:rsidDel="00000000" w:rsidR="00000000" w:rsidRPr="00000000">
                  <w:rPr>
                    <w:b w:val="1"/>
                    <w:sz w:val="28"/>
                    <w:szCs w:val="28"/>
                  </w:rPr>
                  <w:drawing>
                    <wp:inline distB="114300" distT="114300" distL="114300" distR="114300">
                      <wp:extent cx="1767778" cy="2800800"/>
                      <wp:effectExtent b="12700" l="12700" r="12700" t="12700"/>
                      <wp:docPr id="11" name="image7.jpg"/>
                      <a:graphic>
                        <a:graphicData uri="http://schemas.openxmlformats.org/drawingml/2006/picture">
                          <pic:pic>
                            <pic:nvPicPr>
                              <pic:cNvPr id="0" name="image7.jpg"/>
                              <pic:cNvPicPr preferRelativeResize="0"/>
                            </pic:nvPicPr>
                            <pic:blipFill>
                              <a:blip r:embed="rId14"/>
                              <a:srcRect b="0" l="0" r="0" t="0"/>
                              <a:stretch>
                                <a:fillRect/>
                              </a:stretch>
                            </pic:blipFill>
                            <pic:spPr>
                              <a:xfrm>
                                <a:off x="0" y="0"/>
                                <a:ext cx="1767778" cy="2800800"/>
                              </a:xfrm>
                              <a:prstGeom prst="rect"/>
                              <a:ln w="12700">
                                <a:solidFill>
                                  <a:srgbClr val="000000"/>
                                </a:solidFill>
                                <a:prstDash val="solid"/>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9">
                <w:pPr>
                  <w:spacing w:after="0" w:lineRule="auto"/>
                  <w:jc w:val="both"/>
                  <w:rPr>
                    <w:sz w:val="28"/>
                    <w:szCs w:val="28"/>
                  </w:rPr>
                </w:pPr>
                <w:r w:rsidDel="00000000" w:rsidR="00000000" w:rsidRPr="00000000">
                  <w:rPr>
                    <w:rtl w:val="0"/>
                  </w:rPr>
                </w:r>
              </w:p>
              <w:p w:rsidR="00000000" w:rsidDel="00000000" w:rsidP="00000000" w:rsidRDefault="00000000" w:rsidRPr="00000000" w14:paraId="0000003A">
                <w:pPr>
                  <w:spacing w:after="0" w:lineRule="auto"/>
                  <w:jc w:val="both"/>
                  <w:rPr>
                    <w:sz w:val="28"/>
                    <w:szCs w:val="28"/>
                  </w:rPr>
                </w:pPr>
                <w:r w:rsidDel="00000000" w:rsidR="00000000" w:rsidRPr="00000000">
                  <w:rPr>
                    <w:rtl w:val="0"/>
                  </w:rPr>
                </w:r>
              </w:p>
              <w:p w:rsidR="00000000" w:rsidDel="00000000" w:rsidP="00000000" w:rsidRDefault="00000000" w:rsidRPr="00000000" w14:paraId="0000003B">
                <w:pPr>
                  <w:spacing w:after="0" w:lineRule="auto"/>
                  <w:jc w:val="both"/>
                  <w:rPr>
                    <w:sz w:val="28"/>
                    <w:szCs w:val="28"/>
                  </w:rPr>
                </w:pPr>
                <w:r w:rsidDel="00000000" w:rsidR="00000000" w:rsidRPr="00000000">
                  <w:rPr>
                    <w:rtl w:val="0"/>
                  </w:rPr>
                </w:r>
              </w:p>
              <w:p w:rsidR="00000000" w:rsidDel="00000000" w:rsidP="00000000" w:rsidRDefault="00000000" w:rsidRPr="00000000" w14:paraId="0000003C">
                <w:pPr>
                  <w:spacing w:after="0" w:lineRule="auto"/>
                  <w:jc w:val="both"/>
                  <w:rPr>
                    <w:sz w:val="28"/>
                    <w:szCs w:val="28"/>
                  </w:rPr>
                </w:pPr>
                <w:r w:rsidDel="00000000" w:rsidR="00000000" w:rsidRPr="00000000">
                  <w:rPr>
                    <w:rtl w:val="0"/>
                  </w:rPr>
                </w:r>
              </w:p>
              <w:p w:rsidR="00000000" w:rsidDel="00000000" w:rsidP="00000000" w:rsidRDefault="00000000" w:rsidRPr="00000000" w14:paraId="0000003D">
                <w:pPr>
                  <w:spacing w:after="0" w:lineRule="auto"/>
                  <w:jc w:val="both"/>
                  <w:rPr>
                    <w:sz w:val="28"/>
                    <w:szCs w:val="28"/>
                  </w:rPr>
                </w:pPr>
                <w:r w:rsidDel="00000000" w:rsidR="00000000" w:rsidRPr="00000000">
                  <w:rPr>
                    <w:rtl w:val="0"/>
                  </w:rPr>
                </w:r>
              </w:p>
              <w:p w:rsidR="00000000" w:rsidDel="00000000" w:rsidP="00000000" w:rsidRDefault="00000000" w:rsidRPr="00000000" w14:paraId="0000003E">
                <w:pPr>
                  <w:spacing w:after="0" w:lineRule="auto"/>
                  <w:jc w:val="both"/>
                  <w:rPr>
                    <w:sz w:val="28"/>
                    <w:szCs w:val="28"/>
                  </w:rPr>
                </w:pPr>
                <w:r w:rsidDel="00000000" w:rsidR="00000000" w:rsidRPr="00000000">
                  <w:rPr>
                    <w:sz w:val="28"/>
                    <w:szCs w:val="28"/>
                  </w:rPr>
                  <mc:AlternateContent>
                    <mc:Choice Requires="wpg">
                      <w:drawing>
                        <wp:inline distB="114300" distT="114300" distL="114300" distR="114300">
                          <wp:extent cx="838200" cy="558800"/>
                          <wp:effectExtent b="0" l="0" r="0" t="0"/>
                          <wp:docPr id="3" name=""/>
                          <a:graphic>
                            <a:graphicData uri="http://schemas.microsoft.com/office/word/2010/wordprocessingShape">
                              <wps:wsp>
                                <wps:cNvSpPr/>
                                <wps:cNvPr id="2" name="Shape 2"/>
                                <wps:spPr>
                                  <a:xfrm>
                                    <a:off x="3242300" y="2411725"/>
                                    <a:ext cx="1191000" cy="790500"/>
                                  </a:xfrm>
                                  <a:prstGeom prst="rightArrow">
                                    <a:avLst>
                                      <a:gd fmla="val 50000" name="adj1"/>
                                      <a:gd fmla="val 50000" name="adj2"/>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838200" cy="558800"/>
                          <wp:effectExtent b="0" l="0" r="0" t="0"/>
                          <wp:docPr id="3"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838200" cy="558800"/>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F">
                <w:pPr>
                  <w:spacing w:after="0" w:lineRule="auto"/>
                  <w:jc w:val="both"/>
                  <w:rPr>
                    <w:sz w:val="28"/>
                    <w:szCs w:val="28"/>
                  </w:rPr>
                </w:pPr>
                <w:r w:rsidDel="00000000" w:rsidR="00000000" w:rsidRPr="00000000">
                  <w:rPr>
                    <w:sz w:val="28"/>
                    <w:szCs w:val="28"/>
                  </w:rPr>
                  <w:drawing>
                    <wp:inline distB="114300" distT="114300" distL="114300" distR="114300">
                      <wp:extent cx="1776617" cy="2804174"/>
                      <wp:effectExtent b="12700" l="12700" r="12700" t="12700"/>
                      <wp:docPr id="8" name="image11.jpg"/>
                      <a:graphic>
                        <a:graphicData uri="http://schemas.openxmlformats.org/drawingml/2006/picture">
                          <pic:pic>
                            <pic:nvPicPr>
                              <pic:cNvPr id="0" name="image11.jpg"/>
                              <pic:cNvPicPr preferRelativeResize="0"/>
                            </pic:nvPicPr>
                            <pic:blipFill>
                              <a:blip r:embed="rId16"/>
                              <a:srcRect b="0" l="0" r="0" t="0"/>
                              <a:stretch>
                                <a:fillRect/>
                              </a:stretch>
                            </pic:blipFill>
                            <pic:spPr>
                              <a:xfrm>
                                <a:off x="0" y="0"/>
                                <a:ext cx="1776617" cy="2804174"/>
                              </a:xfrm>
                              <a:prstGeom prst="rect"/>
                              <a:ln w="12700">
                                <a:solidFill>
                                  <a:srgbClr val="000000"/>
                                </a:solidFill>
                                <a:prstDash val="solid"/>
                              </a:ln>
                            </pic:spPr>
                          </pic:pic>
                        </a:graphicData>
                      </a:graphic>
                    </wp:inline>
                  </w:drawing>
                </w:r>
                <w:r w:rsidDel="00000000" w:rsidR="00000000" w:rsidRPr="00000000">
                  <w:rPr>
                    <w:rtl w:val="0"/>
                  </w:rPr>
                </w:r>
              </w:p>
            </w:tc>
          </w:tr>
        </w:tbl>
      </w:sdtContent>
    </w:sdt>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42">
      <w:pPr>
        <w:spacing w:after="240" w:before="240" w:lineRule="auto"/>
        <w:jc w:val="both"/>
        <w:rPr>
          <w:sz w:val="28"/>
          <w:szCs w:val="28"/>
        </w:rPr>
      </w:pPr>
      <w:r w:rsidDel="00000000" w:rsidR="00000000" w:rsidRPr="00000000">
        <w:rPr>
          <w:sz w:val="28"/>
          <w:szCs w:val="28"/>
          <w:rtl w:val="0"/>
        </w:rPr>
        <w:t xml:space="preserve">En la vista de despacho, el usuario puede realizar las siguientes acciones:</w:t>
      </w:r>
    </w:p>
    <w:p w:rsidR="00000000" w:rsidDel="00000000" w:rsidP="00000000" w:rsidRDefault="00000000" w:rsidRPr="00000000" w14:paraId="00000043">
      <w:pPr>
        <w:spacing w:after="240" w:before="240" w:lineRule="auto"/>
        <w:jc w:val="both"/>
        <w:rPr>
          <w:sz w:val="28"/>
          <w:szCs w:val="28"/>
        </w:rPr>
      </w:pPr>
      <w:r w:rsidDel="00000000" w:rsidR="00000000" w:rsidRPr="00000000">
        <w:rPr>
          <w:b w:val="1"/>
          <w:sz w:val="28"/>
          <w:szCs w:val="28"/>
          <w:rtl w:val="0"/>
        </w:rPr>
        <w:t xml:space="preserve">Ingresar Nombre de Bodega:</w:t>
      </w:r>
      <w:r w:rsidDel="00000000" w:rsidR="00000000" w:rsidRPr="00000000">
        <w:rPr>
          <w:sz w:val="28"/>
          <w:szCs w:val="28"/>
          <w:rtl w:val="0"/>
        </w:rPr>
        <w:t xml:space="preserve"> El usuario deberá ingresar el nombre de la bodega desde la cual se realizará el despacho.</w:t>
      </w:r>
    </w:p>
    <w:p w:rsidR="00000000" w:rsidDel="00000000" w:rsidP="00000000" w:rsidRDefault="00000000" w:rsidRPr="00000000" w14:paraId="00000044">
      <w:pPr>
        <w:spacing w:after="240" w:before="240" w:lineRule="auto"/>
        <w:jc w:val="both"/>
        <w:rPr>
          <w:sz w:val="28"/>
          <w:szCs w:val="28"/>
        </w:rPr>
      </w:pPr>
      <w:r w:rsidDel="00000000" w:rsidR="00000000" w:rsidRPr="00000000">
        <w:rPr>
          <w:b w:val="1"/>
          <w:sz w:val="28"/>
          <w:szCs w:val="28"/>
          <w:rtl w:val="0"/>
        </w:rPr>
        <w:t xml:space="preserve">Ingresar Código Identificador de Bodega:</w:t>
      </w:r>
      <w:r w:rsidDel="00000000" w:rsidR="00000000" w:rsidRPr="00000000">
        <w:rPr>
          <w:sz w:val="28"/>
          <w:szCs w:val="28"/>
          <w:rtl w:val="0"/>
        </w:rPr>
        <w:t xml:space="preserve">  El usuario deberá ingresar el número de la bodega para validar el despacho.</w:t>
      </w:r>
      <w:r w:rsidDel="00000000" w:rsidR="00000000" w:rsidRPr="00000000">
        <w:br w:type="page"/>
      </w:r>
      <w:r w:rsidDel="00000000" w:rsidR="00000000" w:rsidRPr="00000000">
        <w:rPr>
          <w:rtl w:val="0"/>
        </w:rPr>
      </w:r>
    </w:p>
    <w:p w:rsidR="00000000" w:rsidDel="00000000" w:rsidP="00000000" w:rsidRDefault="00000000" w:rsidRPr="00000000" w14:paraId="00000045">
      <w:pPr>
        <w:spacing w:after="240" w:before="240" w:lineRule="auto"/>
        <w:jc w:val="both"/>
        <w:rPr>
          <w:sz w:val="28"/>
          <w:szCs w:val="28"/>
        </w:rPr>
      </w:pPr>
      <w:r w:rsidDel="00000000" w:rsidR="00000000" w:rsidRPr="00000000">
        <w:rPr>
          <w:sz w:val="28"/>
          <w:szCs w:val="28"/>
          <w:rtl w:val="0"/>
        </w:rPr>
        <w:t xml:space="preserve">Después de ingresar la información de la bodega, el sistema presentará una lista de los productos que están listos para ser despachados.</w:t>
      </w:r>
    </w:p>
    <w:p w:rsidR="00000000" w:rsidDel="00000000" w:rsidP="00000000" w:rsidRDefault="00000000" w:rsidRPr="00000000" w14:paraId="00000046">
      <w:pPr>
        <w:spacing w:after="240" w:before="240" w:lineRule="auto"/>
        <w:jc w:val="both"/>
        <w:rPr>
          <w:sz w:val="28"/>
          <w:szCs w:val="28"/>
        </w:rPr>
      </w:pPr>
      <w:r w:rsidDel="00000000" w:rsidR="00000000" w:rsidRPr="00000000">
        <w:rPr>
          <w:rtl w:val="0"/>
        </w:rPr>
      </w:r>
    </w:p>
    <w:sdt>
      <w:sdtPr>
        <w:lock w:val="contentLocked"/>
        <w:tag w:val="goog_rdk_3"/>
      </w:sdtPr>
      <w:sdtContent>
        <w:tbl>
          <w:tblPr>
            <w:tblStyle w:val="Table4"/>
            <w:tblW w:w="84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95"/>
            <w:gridCol w:w="1815"/>
            <w:gridCol w:w="3150"/>
            <w:tblGridChange w:id="0">
              <w:tblGrid>
                <w:gridCol w:w="3495"/>
                <w:gridCol w:w="1815"/>
                <w:gridCol w:w="315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after="0" w:lineRule="auto"/>
                  <w:jc w:val="both"/>
                  <w:rPr>
                    <w:b w:val="1"/>
                    <w:sz w:val="28"/>
                    <w:szCs w:val="28"/>
                  </w:rPr>
                </w:pPr>
                <w:r w:rsidDel="00000000" w:rsidR="00000000" w:rsidRPr="00000000">
                  <w:rPr>
                    <w:b w:val="1"/>
                    <w:sz w:val="28"/>
                    <w:szCs w:val="28"/>
                  </w:rPr>
                  <w:drawing>
                    <wp:inline distB="114300" distT="114300" distL="114300" distR="114300">
                      <wp:extent cx="1781975" cy="2800800"/>
                      <wp:effectExtent b="12700" l="12700" r="12700" t="12700"/>
                      <wp:docPr id="14"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1781975" cy="2800800"/>
                              </a:xfrm>
                              <a:prstGeom prst="rect"/>
                              <a:ln w="12700">
                                <a:solidFill>
                                  <a:srgbClr val="000000"/>
                                </a:solidFill>
                                <a:prstDash val="solid"/>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after="0" w:lineRule="auto"/>
                  <w:jc w:val="both"/>
                  <w:rPr>
                    <w:sz w:val="28"/>
                    <w:szCs w:val="28"/>
                  </w:rPr>
                </w:pPr>
                <w:r w:rsidDel="00000000" w:rsidR="00000000" w:rsidRPr="00000000">
                  <w:rPr>
                    <w:rtl w:val="0"/>
                  </w:rPr>
                </w:r>
              </w:p>
              <w:p w:rsidR="00000000" w:rsidDel="00000000" w:rsidP="00000000" w:rsidRDefault="00000000" w:rsidRPr="00000000" w14:paraId="00000049">
                <w:pPr>
                  <w:spacing w:after="0" w:lineRule="auto"/>
                  <w:jc w:val="both"/>
                  <w:rPr>
                    <w:sz w:val="28"/>
                    <w:szCs w:val="28"/>
                  </w:rPr>
                </w:pPr>
                <w:r w:rsidDel="00000000" w:rsidR="00000000" w:rsidRPr="00000000">
                  <w:rPr>
                    <w:rtl w:val="0"/>
                  </w:rPr>
                </w:r>
              </w:p>
              <w:p w:rsidR="00000000" w:rsidDel="00000000" w:rsidP="00000000" w:rsidRDefault="00000000" w:rsidRPr="00000000" w14:paraId="0000004A">
                <w:pPr>
                  <w:spacing w:after="0" w:lineRule="auto"/>
                  <w:jc w:val="both"/>
                  <w:rPr>
                    <w:sz w:val="28"/>
                    <w:szCs w:val="28"/>
                  </w:rPr>
                </w:pPr>
                <w:r w:rsidDel="00000000" w:rsidR="00000000" w:rsidRPr="00000000">
                  <w:rPr>
                    <w:rtl w:val="0"/>
                  </w:rPr>
                </w:r>
              </w:p>
              <w:p w:rsidR="00000000" w:rsidDel="00000000" w:rsidP="00000000" w:rsidRDefault="00000000" w:rsidRPr="00000000" w14:paraId="0000004B">
                <w:pPr>
                  <w:spacing w:after="0" w:lineRule="auto"/>
                  <w:jc w:val="both"/>
                  <w:rPr>
                    <w:sz w:val="28"/>
                    <w:szCs w:val="28"/>
                  </w:rPr>
                </w:pPr>
                <w:r w:rsidDel="00000000" w:rsidR="00000000" w:rsidRPr="00000000">
                  <w:rPr>
                    <w:rtl w:val="0"/>
                  </w:rPr>
                </w:r>
              </w:p>
              <w:p w:rsidR="00000000" w:rsidDel="00000000" w:rsidP="00000000" w:rsidRDefault="00000000" w:rsidRPr="00000000" w14:paraId="0000004C">
                <w:pPr>
                  <w:spacing w:after="0" w:lineRule="auto"/>
                  <w:jc w:val="both"/>
                  <w:rPr>
                    <w:sz w:val="28"/>
                    <w:szCs w:val="28"/>
                  </w:rPr>
                </w:pPr>
                <w:r w:rsidDel="00000000" w:rsidR="00000000" w:rsidRPr="00000000">
                  <w:rPr>
                    <w:sz w:val="28"/>
                    <w:szCs w:val="28"/>
                  </w:rPr>
                  <mc:AlternateContent>
                    <mc:Choice Requires="wpg">
                      <w:drawing>
                        <wp:inline distB="114300" distT="114300" distL="114300" distR="114300">
                          <wp:extent cx="838200" cy="558800"/>
                          <wp:effectExtent b="0" l="0" r="0" t="0"/>
                          <wp:docPr id="2" name=""/>
                          <a:graphic>
                            <a:graphicData uri="http://schemas.microsoft.com/office/word/2010/wordprocessingShape">
                              <wps:wsp>
                                <wps:cNvSpPr/>
                                <wps:cNvPr id="2" name="Shape 2"/>
                                <wps:spPr>
                                  <a:xfrm>
                                    <a:off x="3242300" y="2411725"/>
                                    <a:ext cx="1191000" cy="790500"/>
                                  </a:xfrm>
                                  <a:prstGeom prst="rightArrow">
                                    <a:avLst>
                                      <a:gd fmla="val 50000" name="adj1"/>
                                      <a:gd fmla="val 50000" name="adj2"/>
                                    </a:avLst>
                                  </a:prstGeom>
                                  <a:solidFill>
                                    <a:srgbClr val="FF0000"/>
                                  </a:solid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838200" cy="558800"/>
                          <wp:effectExtent b="0" l="0" r="0" t="0"/>
                          <wp:docPr id="2"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838200" cy="558800"/>
                                  </a:xfrm>
                                  <a:prstGeom prst="rect"/>
                                  <a:ln/>
                                </pic:spPr>
                              </pic:pic>
                            </a:graphicData>
                          </a:graphic>
                        </wp:inline>
                      </w:drawing>
                    </mc:Fallback>
                  </mc:AlternateConten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lineRule="auto"/>
                  <w:jc w:val="both"/>
                  <w:rPr>
                    <w:sz w:val="28"/>
                    <w:szCs w:val="28"/>
                  </w:rPr>
                </w:pPr>
                <w:r w:rsidDel="00000000" w:rsidR="00000000" w:rsidRPr="00000000">
                  <w:rPr>
                    <w:b w:val="1"/>
                    <w:sz w:val="28"/>
                    <w:szCs w:val="28"/>
                  </w:rPr>
                  <w:drawing>
                    <wp:inline distB="114300" distT="114300" distL="114300" distR="114300">
                      <wp:extent cx="1752501" cy="2800800"/>
                      <wp:effectExtent b="12700" l="12700" r="12700" t="12700"/>
                      <wp:docPr id="15"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1752501" cy="2800800"/>
                              </a:xfrm>
                              <a:prstGeom prst="rect"/>
                              <a:ln w="12700">
                                <a:solidFill>
                                  <a:srgbClr val="000000"/>
                                </a:solidFill>
                                <a:prstDash val="solid"/>
                              </a:ln>
                            </pic:spPr>
                          </pic:pic>
                        </a:graphicData>
                      </a:graphic>
                    </wp:inline>
                  </w:drawing>
                </w:r>
                <w:r w:rsidDel="00000000" w:rsidR="00000000" w:rsidRPr="00000000">
                  <w:rPr>
                    <w:rtl w:val="0"/>
                  </w:rPr>
                </w:r>
              </w:p>
            </w:tc>
          </w:tr>
        </w:tbl>
      </w:sdtContent>
    </w:sdt>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8"/>
          <w:szCs w:val="28"/>
        </w:rPr>
      </w:pPr>
      <w:r w:rsidDel="00000000" w:rsidR="00000000" w:rsidRPr="00000000">
        <w:rPr>
          <w:sz w:val="28"/>
          <w:szCs w:val="28"/>
          <w:rtl w:val="0"/>
        </w:rPr>
        <w:t xml:space="preserve">A continuación, se presentará una vista con la lista de etiquetas de los productos que serán ingresados para el despacho. En esta vista, será posible realizar un seguimiento exhaustivo de todas las etiquetas para asegurar que los productos estén correctamente identificados. Posteriormente, el sistema mostrará una pantalla adicional que identificará claramente cuáles productos están listos para ser despachados y cuáles no, facilitando el proceso de gestión de envíos y garantizando la precisión en el manejo de inventarios.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b w:val="1"/>
          <w:sz w:val="28"/>
          <w:szCs w:val="28"/>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Vista Inventario</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sz w:val="28"/>
          <w:szCs w:val="28"/>
        </w:rPr>
      </w:pPr>
      <w:r w:rsidDel="00000000" w:rsidR="00000000" w:rsidRPr="00000000">
        <w:rPr>
          <w:sz w:val="28"/>
          <w:szCs w:val="28"/>
          <w:rtl w:val="0"/>
        </w:rPr>
        <w:t xml:space="preserve">La vista de inventario permite al usuario gestionar de manera efectiva los productos almacenados, ofreciendo dos opciones de visualización:</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center"/>
        <w:rPr>
          <w:sz w:val="28"/>
          <w:szCs w:val="28"/>
        </w:rPr>
      </w:pPr>
      <w:r w:rsidDel="00000000" w:rsidR="00000000" w:rsidRPr="00000000">
        <w:rPr>
          <w:sz w:val="28"/>
          <w:szCs w:val="28"/>
        </w:rPr>
        <w:drawing>
          <wp:inline distB="114300" distT="114300" distL="114300" distR="114300">
            <wp:extent cx="1764000" cy="2597490"/>
            <wp:effectExtent b="12700" l="12700" r="12700" t="12700"/>
            <wp:docPr id="13" name="image4.jpg"/>
            <a:graphic>
              <a:graphicData uri="http://schemas.openxmlformats.org/drawingml/2006/picture">
                <pic:pic>
                  <pic:nvPicPr>
                    <pic:cNvPr id="0" name="image4.jpg"/>
                    <pic:cNvPicPr preferRelativeResize="0"/>
                  </pic:nvPicPr>
                  <pic:blipFill>
                    <a:blip r:embed="rId20"/>
                    <a:srcRect b="0" l="0" r="0" t="0"/>
                    <a:stretch>
                      <a:fillRect/>
                    </a:stretch>
                  </pic:blipFill>
                  <pic:spPr>
                    <a:xfrm>
                      <a:off x="0" y="0"/>
                      <a:ext cx="1764000" cy="259749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40" w:lineRule="auto"/>
        <w:jc w:val="both"/>
        <w:rPr>
          <w:sz w:val="28"/>
          <w:szCs w:val="28"/>
        </w:rPr>
      </w:pPr>
      <w:r w:rsidDel="00000000" w:rsidR="00000000" w:rsidRPr="00000000">
        <w:rPr>
          <w:b w:val="1"/>
          <w:sz w:val="28"/>
          <w:szCs w:val="28"/>
          <w:rtl w:val="0"/>
        </w:rPr>
        <w:t xml:space="preserve">Inventario General: </w:t>
      </w:r>
      <w:r w:rsidDel="00000000" w:rsidR="00000000" w:rsidRPr="00000000">
        <w:rPr>
          <w:sz w:val="28"/>
          <w:szCs w:val="28"/>
          <w:rtl w:val="0"/>
        </w:rPr>
        <w:t xml:space="preserve">En la vista de inventario general, se deberá ingresar la etiqueta de una bodega específica. El sistema registrará automáticamente todos los productos que se encuentren en esta bodega, proporcionando una visión completa del inventario total disponible.</w:t>
      </w:r>
    </w:p>
    <w:p w:rsidR="00000000" w:rsidDel="00000000" w:rsidP="00000000" w:rsidRDefault="00000000" w:rsidRPr="00000000" w14:paraId="00000057">
      <w:pPr>
        <w:spacing w:after="240" w:before="240" w:lineRule="auto"/>
        <w:jc w:val="both"/>
        <w:rPr>
          <w:sz w:val="28"/>
          <w:szCs w:val="28"/>
        </w:rPr>
      </w:pPr>
      <w:r w:rsidDel="00000000" w:rsidR="00000000" w:rsidRPr="00000000">
        <w:rPr>
          <w:b w:val="1"/>
          <w:sz w:val="28"/>
          <w:szCs w:val="28"/>
          <w:rtl w:val="0"/>
        </w:rPr>
        <w:t xml:space="preserve">Inventario por Producto: </w:t>
      </w:r>
      <w:r w:rsidDel="00000000" w:rsidR="00000000" w:rsidRPr="00000000">
        <w:rPr>
          <w:sz w:val="28"/>
          <w:szCs w:val="28"/>
          <w:rtl w:val="0"/>
        </w:rPr>
        <w:t xml:space="preserve">En la vista de inventario por producto, se deberá ingresar la etiqueta del producto en cuestión. Esta vista mostrará el registro de la cantidad de productos del tipo seleccionado que están actualmente disponibles en las bodegas, permitiendo una gestión precisa del inventario por cada tipo de producto.</w:t>
      </w:r>
    </w:p>
    <w:p w:rsidR="00000000" w:rsidDel="00000000" w:rsidP="00000000" w:rsidRDefault="00000000" w:rsidRPr="00000000" w14:paraId="00000058">
      <w:pPr>
        <w:spacing w:after="0" w:lineRule="auto"/>
        <w:ind w:left="720" w:firstLine="0"/>
        <w:jc w:val="both"/>
        <w:rPr>
          <w:b w:val="1"/>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rtl w:val="0"/>
        </w:rPr>
      </w:r>
    </w:p>
    <w:sdt>
      <w:sdtPr>
        <w:lock w:val="contentLocked"/>
        <w:tag w:val="goog_rdk_4"/>
      </w:sdtPr>
      <w:sdtContent>
        <w:tbl>
          <w:tblPr>
            <w:tblStyle w:val="Table5"/>
            <w:tblW w:w="8504.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2"/>
            <w:gridCol w:w="4252"/>
            <w:tblGridChange w:id="0">
              <w:tblGrid>
                <w:gridCol w:w="4252"/>
                <w:gridCol w:w="425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8"/>
                    <w:szCs w:val="28"/>
                  </w:rPr>
                </w:pPr>
                <w:r w:rsidDel="00000000" w:rsidR="00000000" w:rsidRPr="00000000">
                  <w:rPr>
                    <w:sz w:val="28"/>
                    <w:szCs w:val="28"/>
                  </w:rPr>
                  <w:drawing>
                    <wp:inline distB="114300" distT="114300" distL="114300" distR="114300">
                      <wp:extent cx="1821189" cy="2808000"/>
                      <wp:effectExtent b="12700" l="12700" r="12700" t="12700"/>
                      <wp:docPr id="17" name="image12.jpg"/>
                      <a:graphic>
                        <a:graphicData uri="http://schemas.openxmlformats.org/drawingml/2006/picture">
                          <pic:pic>
                            <pic:nvPicPr>
                              <pic:cNvPr id="0" name="image12.jpg"/>
                              <pic:cNvPicPr preferRelativeResize="0"/>
                            </pic:nvPicPr>
                            <pic:blipFill>
                              <a:blip r:embed="rId21"/>
                              <a:srcRect b="0" l="0" r="0" t="0"/>
                              <a:stretch>
                                <a:fillRect/>
                              </a:stretch>
                            </pic:blipFill>
                            <pic:spPr>
                              <a:xfrm>
                                <a:off x="0" y="0"/>
                                <a:ext cx="1821189" cy="2808000"/>
                              </a:xfrm>
                              <a:prstGeom prst="rect"/>
                              <a:ln w="12700">
                                <a:solidFill>
                                  <a:srgbClr val="000000"/>
                                </a:solidFill>
                                <a:prstDash val="solid"/>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sz w:val="28"/>
                    <w:szCs w:val="28"/>
                  </w:rPr>
                </w:pPr>
                <w:r w:rsidDel="00000000" w:rsidR="00000000" w:rsidRPr="00000000">
                  <w:rPr>
                    <w:sz w:val="28"/>
                    <w:szCs w:val="28"/>
                  </w:rPr>
                  <w:drawing>
                    <wp:inline distB="114300" distT="114300" distL="114300" distR="114300">
                      <wp:extent cx="1764000" cy="2813580"/>
                      <wp:effectExtent b="12700" l="12700" r="12700" t="12700"/>
                      <wp:docPr id="7" name="image9.jpg"/>
                      <a:graphic>
                        <a:graphicData uri="http://schemas.openxmlformats.org/drawingml/2006/picture">
                          <pic:pic>
                            <pic:nvPicPr>
                              <pic:cNvPr id="0" name="image9.jpg"/>
                              <pic:cNvPicPr preferRelativeResize="0"/>
                            </pic:nvPicPr>
                            <pic:blipFill>
                              <a:blip r:embed="rId22"/>
                              <a:srcRect b="0" l="0" r="0" t="0"/>
                              <a:stretch>
                                <a:fillRect/>
                              </a:stretch>
                            </pic:blipFill>
                            <pic:spPr>
                              <a:xfrm>
                                <a:off x="0" y="0"/>
                                <a:ext cx="1764000" cy="2813580"/>
                              </a:xfrm>
                              <a:prstGeom prst="rect"/>
                              <a:ln w="12700">
                                <a:solidFill>
                                  <a:srgbClr val="000000"/>
                                </a:solidFill>
                                <a:prstDash val="solid"/>
                              </a:ln>
                            </pic:spPr>
                          </pic:pic>
                        </a:graphicData>
                      </a:graphic>
                    </wp:inline>
                  </w:drawing>
                </w:r>
                <w:r w:rsidDel="00000000" w:rsidR="00000000" w:rsidRPr="00000000">
                  <w:rPr>
                    <w:rtl w:val="0"/>
                  </w:rPr>
                </w:r>
              </w:p>
            </w:tc>
          </w:tr>
        </w:tbl>
      </w:sdtContent>
    </w:sdt>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sz w:val="28"/>
          <w:szCs w:val="28"/>
          <w:rtl w:val="0"/>
        </w:rPr>
        <w:t xml:space="preserve">Esta vista también generará reportes sobre incidencias, tales como productos que no se encuentren registrados. Además, proporcionará informes sobre los productos más vendidos, facilitando el análisis de ventas y la gestión de inventario.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sz w:val="28"/>
          <w:szCs w:val="28"/>
          <w:u w:val="none"/>
        </w:rPr>
      </w:pPr>
      <w:r w:rsidDel="00000000" w:rsidR="00000000" w:rsidRPr="00000000">
        <w:rPr>
          <w:sz w:val="28"/>
          <w:szCs w:val="28"/>
          <w:rtl w:val="0"/>
        </w:rPr>
        <w:t xml:space="preserve">Vista Ordenador</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sz w:val="28"/>
          <w:szCs w:val="28"/>
        </w:rPr>
        <w:drawing>
          <wp:inline distB="114300" distT="114300" distL="114300" distR="114300">
            <wp:extent cx="5399730" cy="1206500"/>
            <wp:effectExtent b="0" l="0" r="0" t="0"/>
            <wp:docPr id="9"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539973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8"/>
          <w:szCs w:val="28"/>
        </w:rPr>
      </w:pPr>
      <w:r w:rsidDel="00000000" w:rsidR="00000000" w:rsidRPr="00000000">
        <w:rPr>
          <w:rtl w:val="0"/>
        </w:rPr>
      </w:r>
    </w:p>
    <w:sectPr>
      <w:headerReference r:id="rId24"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bullet"/>
      <w:lvlText w:val="○"/>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U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F77B21"/>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jpg"/><Relationship Id="rId11" Type="http://schemas.openxmlformats.org/officeDocument/2006/relationships/image" Target="media/image2.jpg"/><Relationship Id="rId22" Type="http://schemas.openxmlformats.org/officeDocument/2006/relationships/image" Target="media/image9.jpg"/><Relationship Id="rId10" Type="http://schemas.openxmlformats.org/officeDocument/2006/relationships/image" Target="media/image8.png"/><Relationship Id="rId21" Type="http://schemas.openxmlformats.org/officeDocument/2006/relationships/image" Target="media/image12.jpg"/><Relationship Id="rId13" Type="http://schemas.openxmlformats.org/officeDocument/2006/relationships/image" Target="media/image1.jpg"/><Relationship Id="rId24" Type="http://schemas.openxmlformats.org/officeDocument/2006/relationships/header" Target="header1.xml"/><Relationship Id="rId12" Type="http://schemas.openxmlformats.org/officeDocument/2006/relationships/image" Target="media/image1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image" Target="media/image16.png"/><Relationship Id="rId14" Type="http://schemas.openxmlformats.org/officeDocument/2006/relationships/image" Target="media/image7.jpg"/><Relationship Id="rId17" Type="http://schemas.openxmlformats.org/officeDocument/2006/relationships/image" Target="media/image6.jpg"/><Relationship Id="rId16" Type="http://schemas.openxmlformats.org/officeDocument/2006/relationships/image" Target="media/image11.jpg"/><Relationship Id="rId5" Type="http://schemas.openxmlformats.org/officeDocument/2006/relationships/styles" Target="styles.xml"/><Relationship Id="rId19" Type="http://schemas.openxmlformats.org/officeDocument/2006/relationships/image" Target="media/image3.jpg"/><Relationship Id="rId6" Type="http://schemas.openxmlformats.org/officeDocument/2006/relationships/customXml" Target="../customXML/item1.xml"/><Relationship Id="rId18" Type="http://schemas.openxmlformats.org/officeDocument/2006/relationships/image" Target="media/image15.png"/><Relationship Id="rId7" Type="http://schemas.openxmlformats.org/officeDocument/2006/relationships/image" Target="media/image13.png"/><Relationship Id="rId8"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ZstCMIGJoqQNb+YFdfKLSsqocw==">CgMxLjAaHwoBMBIaChgICVIUChJ0YWJsZS5oZDR4OHJvZHZqeG8aHwoBMRIaChgICVIUChJ0YWJsZS4zeHUwcjNyMm12M2MaHgoBMhIZChcICVITChF0YWJsZS42ZTdxcDR3djcxdBoeCgEzEhkKFwgJUhMKEXRhYmxlLjk4aXAwMnF1aGx0Gh8KATQSGgoYCAlSFAoSdGFibGUuYm1zeDNlYWw1MnQ3OAByITFxMkdINnRQQzhwZVB1S2p6dzJRNjFvMkdkbE9jVkl3RA==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2021-03-14T18:26:00Z</dcterms:created>
  <dc:creator>Jeanette Leonelli R.</dc:creator>
</cp:coreProperties>
</file>