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Taller 1 — ETL con PySpark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Online Retail Dataset (UCI Machine Learning Repository)</w:t>
      </w:r>
    </w:p>
    <w:p>
      <w:pPr>
        <w:spacing w:after="160"/>
      </w:pPr>
      <w:r>
        <w:rPr>
          <w:b/>
          <w:bCs/>
        </w:rPr>
        <w:t xml:space="preserve">Nombre: </w:t>
      </w:r>
    </w:p>
    <w:p>
      <w:pPr>
        <w:spacing w:after="160"/>
      </w:pPr>
      <w:r>
        <w:t xml:space="preserve">Repositorio GitHub: </w:t>
      </w:r>
    </w:p>
    <w:p>
      <w:pPr>
        <w:pStyle w:val="Heading1"/>
        <w:spacing w:after="160" w:before="300"/>
      </w:pPr>
      <w:r>
        <w:t xml:space="preserve">Metodología y supuestos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Se descartaron filas con UnitPrice &lt;= 0 (ajustes contables/errores, no ventas reales).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Ingreso total: se calcula neto, es decir incluye las devoluciones (Quantity negativo), porque eso refleja el ingreso real de la tienda.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Producto más vendido y ranking de productos: se calculan solo sobre Quantity &gt; 0 (ventas reales, sin devoluciones), porque mezclar devoluciones distorsiona el volumen vendido.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Productos por factura (pregunta 8) se interpretó como el número de líneas de producto (filas) por factura, no la suma de unidades — es la lectura más común de "número de productos por factura".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Mes con más ventas (pregunta 9) se agrupó por mes calendario (enero–diciembre), sumando los dos años del dataset (dic-2010 a dic-2011) para cada mes.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Devoluciones (pregunta 10) se identifican por Quantity &lt; 0, tal como pide el enunciado.</w:t>
      </w:r>
    </w:p>
    <w:p>
      <w:pPr>
        <w:pStyle w:val="Heading1"/>
        <w:spacing w:after="160" w:before="300"/>
      </w:pPr>
      <w:r>
        <w:t xml:space="preserve">Resultados</w:t>
      </w:r>
    </w:p>
    <w:tbl>
      <w:tblPr>
        <w:tblW w:type="dxa" w:w="943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4530"/>
      </w:tblGrid>
      <w:tr>
        <w:trPr>
          <w:tblHeader/>
        </w:trPr>
        <w:tc>
          <w:tcPr>
            <w:tcW w:type="dxa" w:w="7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42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Pregunta</w:t>
            </w:r>
          </w:p>
        </w:tc>
        <w:tc>
          <w:tcPr>
            <w:tcW w:type="dxa" w:w="453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Resultado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Total de facturas</w:t>
            </w:r>
          </w:p>
        </w:tc>
        <w:tc>
          <w:tcPr>
            <w:tcW w:type="dxa" w:w="453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23,796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Clientes únicos</w:t>
            </w:r>
          </w:p>
        </w:tc>
        <w:tc>
          <w:tcPr>
            <w:tcW w:type="dxa" w:w="453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4,371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Ingreso total neto</w:t>
            </w:r>
          </w:p>
        </w:tc>
        <w:tc>
          <w:tcPr>
            <w:tcW w:type="dxa" w:w="453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£9,769,872.05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Producto más vendido (cantidad)</w:t>
            </w:r>
          </w:p>
        </w:tc>
        <w:tc>
          <w:tcPr>
            <w:tcW w:type="dxa" w:w="453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23843 – PAPER CRAFT , LITTLE BIRDIE (80,995 unidades)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Cliente con mayor compra en dinero</w:t>
            </w:r>
          </w:p>
        </w:tc>
        <w:tc>
          <w:tcPr>
            <w:tcW w:type="dxa" w:w="453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CustomerID 14646 (£279,489.02)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Top 5 países fuera de UK</w:t>
            </w:r>
          </w:p>
        </w:tc>
        <w:tc>
          <w:tcPr>
            <w:tcW w:type="dxa" w:w="453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Netherlands, EIRE, Germany, France, Australia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Ticket promedio por factura</w:t>
            </w:r>
          </w:p>
        </w:tc>
        <w:tc>
          <w:tcPr>
            <w:tcW w:type="dxa" w:w="453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£410.57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Productos por factura (min / max / prom)</w:t>
            </w:r>
          </w:p>
        </w:tc>
        <w:tc>
          <w:tcPr>
            <w:tcW w:type="dxa" w:w="453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 / 1,114 / 22.67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9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Mes con más ventas</w:t>
            </w:r>
          </w:p>
        </w:tc>
        <w:tc>
          <w:tcPr>
            <w:tcW w:type="dxa" w:w="453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Noviembre (£1,461,756.25)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% de facturas con devoluciones</w:t>
            </w:r>
          </w:p>
        </w:tc>
        <w:tc>
          <w:tcPr>
            <w:tcW w:type="dxa" w:w="453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16.12% (3,836 de 23,796)</w:t>
            </w:r>
          </w:p>
        </w:tc>
      </w:tr>
    </w:tbl>
    <w:p>
      <w:pPr>
        <w:pStyle w:val="Heading1"/>
        <w:spacing w:after="160" w:before="300"/>
      </w:pPr>
      <w:r>
        <w:t xml:space="preserve">Hallazgos adicionales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El producto más vendido (PAPER CRAFT , LITTLE BIRDIE) está fuertemente influenciado por una sola factura con una cantidad inusualmente alta — es un outlier conocido de este dataset, no un patrón de consumo típico. Para un análisis de negocio real convendría revisar esa factura puntual antes de sacar conclusiones sobre el producto.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Noviembre concentra el pico de ventas, consistente con compras de temporada (previo a diciembre/fin de año).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Casi 1 de cada 6 facturas incluye alguna devolución, un porcentaje considerable que podría ser un punto de análisis para el negocio (calidad de producto, política de devoluciones, etc.).</w:t>
      </w:r>
    </w:p>
    <w:p>
      <w:pPr>
        <w:pStyle w:val="Heading1"/>
        <w:spacing w:after="160" w:before="300"/>
      </w:pPr>
      <w:r>
        <w:t xml:space="preserve">Entregables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etl_pyspark.py — script con las operaciones de PySpark solicitadas (select, filter/where, orderBy, agregaciones, groupBy+agg, withColumn, join, funciones de ventana, exportación a CSV).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outputs/ — un CSV por cada pregunta, más dos rankings (top 20 clientes y top 20 productos) generados con funciones de ventana.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data/ — dataset fuente (OnlineRetail.csv) y la tabla de referencia país→región usada para el join().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2026-09-17T20:11:22.957Z</dcterms:created>
  <dcterms:modified xsi:type="dcterms:W3CDTF">2026-09-17T20:11:22.965Z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