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4D307" w14:textId="77777777" w:rsidR="0027015B" w:rsidRPr="00DF1BA0" w:rsidRDefault="00DF1BA0">
      <w:pPr>
        <w:spacing w:before="400" w:after="160"/>
        <w:jc w:val="center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6064"/>
          <w:sz w:val="22"/>
          <w:szCs w:val="22"/>
        </w:rPr>
        <w:t>FERRETERÍA LOS MAESTROS</w:t>
      </w:r>
    </w:p>
    <w:p w14:paraId="05C0837F" w14:textId="77777777" w:rsidR="0027015B" w:rsidRPr="00DF1BA0" w:rsidRDefault="00DF1BA0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color w:val="444444"/>
          <w:sz w:val="22"/>
          <w:szCs w:val="22"/>
        </w:rPr>
        <w:t>Materiales de construcción, herramientas y ferretería general</w:t>
      </w:r>
    </w:p>
    <w:p w14:paraId="45814B58" w14:textId="77777777" w:rsidR="0027015B" w:rsidRPr="00DF1BA0" w:rsidRDefault="00DF1BA0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color w:val="444444"/>
          <w:sz w:val="22"/>
          <w:szCs w:val="22"/>
        </w:rPr>
        <w:t>Documento de contexto para proyecto académico</w:t>
      </w:r>
    </w:p>
    <w:p w14:paraId="0C344F41" w14:textId="77777777" w:rsidR="0027015B" w:rsidRPr="00DF1BA0" w:rsidRDefault="00DF1BA0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color w:val="444444"/>
          <w:sz w:val="22"/>
          <w:szCs w:val="22"/>
        </w:rPr>
        <w:t xml:space="preserve">Curso DSY1104 – Desarrollo </w:t>
      </w:r>
      <w:proofErr w:type="spellStart"/>
      <w:r w:rsidRPr="00DF1BA0">
        <w:rPr>
          <w:rFonts w:ascii="Arial" w:hAnsi="Arial" w:cs="Arial"/>
          <w:color w:val="444444"/>
          <w:sz w:val="22"/>
          <w:szCs w:val="22"/>
        </w:rPr>
        <w:t>FullStack</w:t>
      </w:r>
      <w:proofErr w:type="spellEnd"/>
      <w:r w:rsidRPr="00DF1BA0">
        <w:rPr>
          <w:rFonts w:ascii="Arial" w:hAnsi="Arial" w:cs="Arial"/>
          <w:color w:val="444444"/>
          <w:sz w:val="22"/>
          <w:szCs w:val="22"/>
        </w:rPr>
        <w:t xml:space="preserve"> II</w:t>
      </w:r>
    </w:p>
    <w:p w14:paraId="4DD133C0" w14:textId="77777777" w:rsidR="0027015B" w:rsidRPr="00DF1BA0" w:rsidRDefault="00DF1BA0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color w:val="444444"/>
          <w:sz w:val="22"/>
          <w:szCs w:val="22"/>
        </w:rPr>
        <w:t>Forma E</w:t>
      </w:r>
    </w:p>
    <w:p w14:paraId="6DBB1CFF" w14:textId="77777777" w:rsidR="0027015B" w:rsidRPr="00DF1BA0" w:rsidRDefault="0027015B">
      <w:pPr>
        <w:pBdr>
          <w:bottom w:val="single" w:sz="12" w:space="1" w:color="00838F"/>
        </w:pBdr>
        <w:spacing w:before="200" w:after="200"/>
        <w:rPr>
          <w:rFonts w:ascii="Arial" w:hAnsi="Arial" w:cs="Arial"/>
          <w:sz w:val="22"/>
          <w:szCs w:val="22"/>
        </w:rPr>
      </w:pPr>
    </w:p>
    <w:p w14:paraId="3E545115" w14:textId="77777777" w:rsidR="0027015B" w:rsidRPr="00DF1BA0" w:rsidRDefault="0027015B">
      <w:pPr>
        <w:spacing w:after="12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27015B" w:rsidRPr="00DF1BA0" w14:paraId="5526B58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shd w:val="clear" w:color="auto" w:fill="E0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76294" w14:textId="33DDB4B7" w:rsidR="0027015B" w:rsidRPr="00DF1BA0" w:rsidRDefault="00DF1BA0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Nota para el estudiante</w:t>
            </w:r>
          </w:p>
          <w:p w14:paraId="6D4D9A56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333333"/>
                <w:sz w:val="22"/>
                <w:szCs w:val="22"/>
              </w:rPr>
              <w:t>Este documento describe la situación real de una empresa. La Sección 0 define las tecnologías obligatorias (iguales para todos los equipos). Las Secciones 1 a 5 describen el negocio y el problema. Ambas partes son necesarias. Lee el documento completo ante</w:t>
            </w:r>
            <w:r w:rsidRPr="00DF1BA0">
              <w:rPr>
                <w:rFonts w:ascii="Arial" w:hAnsi="Arial" w:cs="Arial"/>
                <w:color w:val="333333"/>
                <w:sz w:val="22"/>
                <w:szCs w:val="22"/>
              </w:rPr>
              <w:t>s de empezar a diseñar.</w:t>
            </w:r>
          </w:p>
        </w:tc>
      </w:tr>
    </w:tbl>
    <w:p w14:paraId="490EBF41" w14:textId="77777777" w:rsidR="0027015B" w:rsidRPr="00DF1BA0" w:rsidRDefault="0027015B">
      <w:pPr>
        <w:spacing w:before="160"/>
        <w:rPr>
          <w:rFonts w:ascii="Arial" w:hAnsi="Arial" w:cs="Arial"/>
          <w:sz w:val="22"/>
          <w:szCs w:val="22"/>
        </w:rPr>
      </w:pPr>
    </w:p>
    <w:p w14:paraId="55CBF7D4" w14:textId="77777777" w:rsidR="0027015B" w:rsidRPr="00DF1BA0" w:rsidRDefault="00DF1BA0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6064"/>
          <w:sz w:val="22"/>
          <w:szCs w:val="22"/>
        </w:rPr>
        <w:t>0. Requisitos Técnicos Obligatorios del Proyecto</w:t>
      </w:r>
    </w:p>
    <w:p w14:paraId="0CEF6A58" w14:textId="77777777" w:rsidR="0027015B" w:rsidRPr="00DF1BA0" w:rsidRDefault="00DF1BA0">
      <w:pPr>
        <w:spacing w:after="1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i/>
          <w:iCs/>
          <w:color w:val="444444"/>
          <w:sz w:val="22"/>
          <w:szCs w:val="22"/>
        </w:rPr>
        <w:t>Esta sección describe las tecnologías y componentes que el equipo debe usar para construir la solución. Estos requisitos son fijos e iguales para todos los equipos, independientemente del contexto de negocio asignado.</w:t>
      </w:r>
    </w:p>
    <w:p w14:paraId="57CF5BC7" w14:textId="77777777" w:rsidR="0027015B" w:rsidRPr="00DF1BA0" w:rsidRDefault="00DF1BA0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838F"/>
          <w:sz w:val="22"/>
          <w:szCs w:val="22"/>
        </w:rPr>
        <w:t xml:space="preserve">0.1 </w:t>
      </w:r>
      <w:proofErr w:type="spellStart"/>
      <w:r w:rsidRPr="00DF1BA0">
        <w:rPr>
          <w:rFonts w:ascii="Arial" w:hAnsi="Arial" w:cs="Arial"/>
          <w:b/>
          <w:bCs/>
          <w:color w:val="00838F"/>
          <w:sz w:val="22"/>
          <w:szCs w:val="22"/>
        </w:rPr>
        <w:t>Stack</w:t>
      </w:r>
      <w:proofErr w:type="spellEnd"/>
      <w:r w:rsidRPr="00DF1BA0">
        <w:rPr>
          <w:rFonts w:ascii="Arial" w:hAnsi="Arial" w:cs="Arial"/>
          <w:b/>
          <w:bCs/>
          <w:color w:val="00838F"/>
          <w:sz w:val="22"/>
          <w:szCs w:val="22"/>
        </w:rPr>
        <w:t xml:space="preserve"> tecnológico obligatorio</w:t>
      </w:r>
    </w:p>
    <w:p w14:paraId="4900C8C5" w14:textId="77777777" w:rsidR="0027015B" w:rsidRPr="00DF1BA0" w:rsidRDefault="00DF1BA0">
      <w:pPr>
        <w:spacing w:after="10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La s</w:t>
      </w:r>
      <w:r w:rsidRPr="00DF1BA0">
        <w:rPr>
          <w:rFonts w:ascii="Arial" w:hAnsi="Arial" w:cs="Arial"/>
          <w:sz w:val="22"/>
          <w:szCs w:val="22"/>
        </w:rPr>
        <w:t>iguiente tabla describe cada capa del sistema y la tecnología que debe usarse en cada una. Todas las filas son obligatorias.</w:t>
      </w:r>
    </w:p>
    <w:p w14:paraId="3E23017D" w14:textId="77777777" w:rsidR="0027015B" w:rsidRPr="00DF1BA0" w:rsidRDefault="0027015B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72"/>
      </w:tblGrid>
      <w:tr w:rsidR="0027015B" w:rsidRPr="00DF1BA0" w14:paraId="4845BC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DCAB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Capa / componente</w:t>
            </w:r>
          </w:p>
        </w:tc>
        <w:tc>
          <w:tcPr>
            <w:tcW w:w="2300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782C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Tecnología obligatoria</w:t>
            </w:r>
          </w:p>
        </w:tc>
        <w:tc>
          <w:tcPr>
            <w:tcW w:w="4572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E09C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 del componente</w:t>
            </w:r>
          </w:p>
        </w:tc>
      </w:tr>
      <w:tr w:rsidR="0027015B" w:rsidRPr="00DF1BA0" w14:paraId="2B537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A1AE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6D7E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React</w:t>
            </w:r>
            <w:proofErr w:type="spellEnd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 xml:space="preserve"> (SPA)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8072" w14:textId="56F5A1A2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 xml:space="preserve">Aplicación web construida íntegramente con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7015B" w:rsidRPr="00DF1BA0" w14:paraId="50E97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DF2F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Diseño responsive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D14A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CSS / librería UI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B4BC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 xml:space="preserve">La interfaz debe verse correctamente en teléfonos móviles (≥ 360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 xml:space="preserve">), tabletas (≥ 768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 xml:space="preserve">) y computadores de escritorio (≥ 1280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>). Todos los formularios, tablas y menús deben adaptarse a cada tamaño de pantalla.</w:t>
            </w:r>
          </w:p>
        </w:tc>
      </w:tr>
      <w:tr w:rsidR="0027015B" w:rsidRPr="00DF1BA0" w14:paraId="6BFD6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F603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992C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 xml:space="preserve">Spring </w:t>
            </w:r>
            <w:proofErr w:type="spellStart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Boot</w:t>
            </w:r>
            <w:proofErr w:type="spellEnd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 xml:space="preserve"> (Java)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FCC9" w14:textId="56C6D40A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backend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 xml:space="preserve"> se c</w:t>
            </w:r>
            <w:r w:rsidRPr="00DF1BA0">
              <w:rPr>
                <w:rFonts w:ascii="Arial" w:hAnsi="Arial" w:cs="Arial"/>
                <w:sz w:val="22"/>
                <w:szCs w:val="22"/>
              </w:rPr>
              <w:t>onstruye con</w:t>
            </w:r>
            <w:r w:rsidRPr="00DF1BA0">
              <w:rPr>
                <w:rFonts w:ascii="Arial" w:hAnsi="Arial" w:cs="Arial"/>
                <w:sz w:val="22"/>
                <w:szCs w:val="22"/>
              </w:rPr>
              <w:t xml:space="preserve"> microservicios independientes, cada uno con su propia responsabilidad de negocio. Cada microservicio expone una API REST que devuelve respuestas en formato JSON.</w:t>
            </w:r>
          </w:p>
        </w:tc>
      </w:tr>
      <w:tr w:rsidR="0027015B" w:rsidRPr="00DF1BA0" w14:paraId="0EBD7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4231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Comunicación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3AA0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API REST / JSON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EA76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 xml:space="preserve"> se comunica con los mi</w:t>
            </w:r>
            <w:r w:rsidRPr="00DF1BA0">
              <w:rPr>
                <w:rFonts w:ascii="Arial" w:hAnsi="Arial" w:cs="Arial"/>
                <w:sz w:val="22"/>
                <w:szCs w:val="22"/>
              </w:rPr>
              <w:t xml:space="preserve">croservicios Spring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Boot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 xml:space="preserve"> exclusivamente mediante peticiones HTTP (GET, POST, PUT, DELETE). No se permite </w:t>
            </w:r>
            <w:r w:rsidRPr="00DF1BA0">
              <w:rPr>
                <w:rFonts w:ascii="Arial" w:hAnsi="Arial" w:cs="Arial"/>
                <w:sz w:val="22"/>
                <w:szCs w:val="22"/>
              </w:rPr>
              <w:lastRenderedPageBreak/>
              <w:t xml:space="preserve">comunicación directa entre el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 xml:space="preserve"> y la base de datos.</w:t>
            </w:r>
          </w:p>
        </w:tc>
      </w:tr>
      <w:tr w:rsidR="0027015B" w:rsidRPr="00DF1BA0" w14:paraId="69D9E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4840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Seguridad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7D98" w14:textId="1D050F9D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Autenticación</w:t>
            </w:r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 xml:space="preserve"> + roles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E87D" w14:textId="1A57F351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 xml:space="preserve">La autenticación debe ser segura (sobre todo con la clave de los usuarios). </w:t>
            </w:r>
            <w:r w:rsidRPr="00DF1BA0">
              <w:rPr>
                <w:rFonts w:ascii="Arial" w:hAnsi="Arial" w:cs="Arial"/>
                <w:sz w:val="22"/>
                <w:szCs w:val="22"/>
              </w:rPr>
              <w:t>Cada usuario tiene un rol asignado que determina a qué vistas y operaciones puede acceder. Las rutas protegidas rechazan peticiones sin token válido.</w:t>
            </w:r>
          </w:p>
        </w:tc>
      </w:tr>
      <w:tr w:rsidR="0027015B" w:rsidRPr="00DF1BA0" w14:paraId="7860D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36C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Panel de administración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8ACD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 xml:space="preserve">Módulo </w:t>
            </w:r>
            <w:proofErr w:type="spellStart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7C6B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El sistema incluye un módulo de administración accesible solo para el rol Administrador. Desde allí se gestionan los usuarios del sistema: crear, editar, desactivar y asignar roles.</w:t>
            </w:r>
          </w:p>
        </w:tc>
      </w:tr>
      <w:tr w:rsidR="0027015B" w:rsidRPr="00DF1BA0" w14:paraId="085960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A8C1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Mapas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C62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Leaflet</w:t>
            </w:r>
            <w:proofErr w:type="spellEnd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 xml:space="preserve"> / Google </w:t>
            </w:r>
            <w:proofErr w:type="spellStart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Maps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E8C4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Integración de un mapa interactivo en al meno</w:t>
            </w:r>
            <w:r w:rsidRPr="00DF1BA0">
              <w:rPr>
                <w:rFonts w:ascii="Arial" w:hAnsi="Arial" w:cs="Arial"/>
                <w:sz w:val="22"/>
                <w:szCs w:val="22"/>
              </w:rPr>
              <w:t>s una vista de la aplicación. El mapa muestra la ubicación de la ferretería y la zona de cobertura de despacho a domicilio. Los contratistas pueden ver si su dirección de obra está dentro del rango de entrega antes de hacer un pedido.</w:t>
            </w:r>
          </w:p>
        </w:tc>
      </w:tr>
      <w:tr w:rsidR="0027015B" w:rsidRPr="00DF1BA0" w14:paraId="0E4A0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0C04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Pedidos / solicitude</w:t>
            </w: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F44F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 xml:space="preserve">Módulo </w:t>
            </w:r>
            <w:proofErr w:type="spellStart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React</w:t>
            </w:r>
            <w:proofErr w:type="spellEnd"/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 xml:space="preserve"> + API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420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El sistema incluye un flujo completo de gestión de solicitudes o pedidos. El flujo de cotización y pedido es el núcleo del sistema: el cliente (contratista o particular) agrega productos al carrito, ve la disponibilidad de stock en tie</w:t>
            </w:r>
            <w:r w:rsidRPr="00DF1BA0">
              <w:rPr>
                <w:rFonts w:ascii="Arial" w:hAnsi="Arial" w:cs="Arial"/>
                <w:sz w:val="22"/>
                <w:szCs w:val="22"/>
              </w:rPr>
              <w:t>mpo real, confirma el pedido (retiro en tienda o despacho), y puede ver el estado de su pedido. Si el cliente tiene cuenta corriente, el pedido se registra como "pago pendiente a fin de mes".</w:t>
            </w:r>
          </w:p>
        </w:tc>
      </w:tr>
      <w:tr w:rsidR="0027015B" w:rsidRPr="00DF1BA0" w14:paraId="29B90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A43B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Base de datos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5036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MySQL (preferido)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0D3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Base de datos relacional en ser</w:t>
            </w:r>
            <w:r w:rsidRPr="00DF1BA0">
              <w:rPr>
                <w:rFonts w:ascii="Arial" w:hAnsi="Arial" w:cs="Arial"/>
                <w:sz w:val="22"/>
                <w:szCs w:val="22"/>
              </w:rPr>
              <w:t>vidor. Opciones válidas: MySQL, PostgreSQL u Oracle. El modelo debe estar normalizado (mínima 3FN). Cada microservicio puede tener su propia base de datos.</w:t>
            </w:r>
          </w:p>
        </w:tc>
      </w:tr>
      <w:tr w:rsidR="00DF1BA0" w:rsidRPr="00DF1BA0" w14:paraId="1B4492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A242" w14:textId="228CCCAF" w:rsidR="00DF1BA0" w:rsidRPr="00DF1BA0" w:rsidRDefault="00DF1BA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B629" w14:textId="06AC54C5" w:rsidR="00DF1BA0" w:rsidRPr="00DF1BA0" w:rsidRDefault="00DF1BA0">
            <w:pPr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00838F"/>
                <w:sz w:val="22"/>
                <w:szCs w:val="22"/>
              </w:rPr>
              <w:t>AWS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2A38" w14:textId="366806D5" w:rsidR="00DF1BA0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 xml:space="preserve">Debes usar tu cuenta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cloud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 xml:space="preserve"> para la app construida. No olvides el uso de Docker</w:t>
            </w:r>
          </w:p>
        </w:tc>
      </w:tr>
    </w:tbl>
    <w:p w14:paraId="39B003A6" w14:textId="77777777" w:rsidR="0027015B" w:rsidRPr="00DF1BA0" w:rsidRDefault="0027015B">
      <w:pPr>
        <w:spacing w:before="200"/>
        <w:rPr>
          <w:rFonts w:ascii="Arial" w:hAnsi="Arial" w:cs="Arial"/>
          <w:sz w:val="22"/>
          <w:szCs w:val="22"/>
        </w:rPr>
      </w:pPr>
    </w:p>
    <w:p w14:paraId="3088BA97" w14:textId="77777777" w:rsidR="0027015B" w:rsidRPr="00DF1BA0" w:rsidRDefault="00DF1BA0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838F"/>
          <w:sz w:val="22"/>
          <w:szCs w:val="22"/>
        </w:rPr>
        <w:t>0.2 Roles de usuario del sistema</w:t>
      </w:r>
    </w:p>
    <w:p w14:paraId="086B110B" w14:textId="49260FEE" w:rsidR="0027015B" w:rsidRPr="00DF1BA0" w:rsidRDefault="00DF1BA0">
      <w:pPr>
        <w:spacing w:after="10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El sistema debe implementar control de acceso basado en roles (RBAC). A continuación,</w:t>
      </w:r>
      <w:r w:rsidRPr="00DF1BA0">
        <w:rPr>
          <w:rFonts w:ascii="Arial" w:hAnsi="Arial" w:cs="Arial"/>
          <w:sz w:val="22"/>
          <w:szCs w:val="22"/>
        </w:rPr>
        <w:t xml:space="preserve"> se describen los tres roles mínimos requeridos. El equipo puede agregar roles adicionales si el contexto lo justifica, pero nunca eliminar los que se indican aquí.</w:t>
      </w:r>
    </w:p>
    <w:p w14:paraId="0E7992D7" w14:textId="77777777" w:rsidR="0027015B" w:rsidRPr="00DF1BA0" w:rsidRDefault="0027015B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72"/>
      </w:tblGrid>
      <w:tr w:rsidR="0027015B" w:rsidRPr="00DF1BA0" w14:paraId="7FF09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EC4A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3000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B6D7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</w:t>
            </w: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scripción</w:t>
            </w:r>
          </w:p>
        </w:tc>
        <w:tc>
          <w:tcPr>
            <w:tcW w:w="3872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156C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Accesos y permisos</w:t>
            </w:r>
          </w:p>
        </w:tc>
      </w:tr>
      <w:tr w:rsidR="0027015B" w:rsidRPr="00DF1BA0" w14:paraId="1B25F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6E96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Administrador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539F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Gestiona el sistema completo.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E085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Acceso total. Puede crear, editar y desactivar usuarios. Puede asignar roles. Ve todos los reportes y datos del sistema.</w:t>
            </w:r>
          </w:p>
        </w:tc>
      </w:tr>
      <w:tr w:rsidR="0027015B" w:rsidRPr="00DF1BA0" w14:paraId="62671C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B026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Vendedor / Empleado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56A2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Personal de la ferretería que gestiona ventas y stock.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3A80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Puede ver y actualizar el inventario. Puede ver y actualizar el estado de todos los pedidos. No puede gestionar usuarios del sistema.</w:t>
            </w:r>
          </w:p>
        </w:tc>
      </w:tr>
      <w:tr w:rsidR="0027015B" w:rsidRPr="00DF1BA0" w14:paraId="4A115F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C9A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Contratista / Cliente registrado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0B20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Cliente frecuente que puede tener cuenta corriente.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7CF9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Puede ver el catálogo con stock en t</w:t>
            </w:r>
            <w:r w:rsidRPr="00DF1BA0">
              <w:rPr>
                <w:rFonts w:ascii="Arial" w:hAnsi="Arial" w:cs="Arial"/>
                <w:sz w:val="22"/>
                <w:szCs w:val="22"/>
              </w:rPr>
              <w:t>iempo real, hacer pedidos y ver el historial de sus propias compras. Si tiene cuenta corriente, puede ver su saldo pendiente.</w:t>
            </w:r>
          </w:p>
        </w:tc>
      </w:tr>
    </w:tbl>
    <w:p w14:paraId="17788D01" w14:textId="77777777" w:rsidR="0027015B" w:rsidRPr="00DF1BA0" w:rsidRDefault="0027015B">
      <w:pPr>
        <w:spacing w:before="80"/>
        <w:rPr>
          <w:rFonts w:ascii="Arial" w:hAnsi="Arial" w:cs="Arial"/>
          <w:sz w:val="22"/>
          <w:szCs w:val="22"/>
        </w:rPr>
      </w:pPr>
    </w:p>
    <w:p w14:paraId="06C62EF1" w14:textId="77777777" w:rsidR="0027015B" w:rsidRPr="00DF1BA0" w:rsidRDefault="00DF1BA0">
      <w:pPr>
        <w:spacing w:after="10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 xml:space="preserve">Regla de seguridad: ninguna vista ni </w:t>
      </w:r>
      <w:proofErr w:type="spellStart"/>
      <w:r w:rsidRPr="00DF1BA0">
        <w:rPr>
          <w:rFonts w:ascii="Arial" w:hAnsi="Arial" w:cs="Arial"/>
          <w:sz w:val="22"/>
          <w:szCs w:val="22"/>
        </w:rPr>
        <w:t>endpoint</w:t>
      </w:r>
      <w:proofErr w:type="spellEnd"/>
      <w:r w:rsidRPr="00DF1BA0">
        <w:rPr>
          <w:rFonts w:ascii="Arial" w:hAnsi="Arial" w:cs="Arial"/>
          <w:sz w:val="22"/>
          <w:szCs w:val="22"/>
        </w:rPr>
        <w:t xml:space="preserve"> del sistema debe estar accesible sin autenticación, excepto las pantallas de inici</w:t>
      </w:r>
      <w:r w:rsidRPr="00DF1BA0">
        <w:rPr>
          <w:rFonts w:ascii="Arial" w:hAnsi="Arial" w:cs="Arial"/>
          <w:sz w:val="22"/>
          <w:szCs w:val="22"/>
        </w:rPr>
        <w:t xml:space="preserve">o de sesión y registro público (si aplica). Cada petición al </w:t>
      </w:r>
      <w:proofErr w:type="spellStart"/>
      <w:r w:rsidRPr="00DF1BA0">
        <w:rPr>
          <w:rFonts w:ascii="Arial" w:hAnsi="Arial" w:cs="Arial"/>
          <w:sz w:val="22"/>
          <w:szCs w:val="22"/>
        </w:rPr>
        <w:t>backend</w:t>
      </w:r>
      <w:proofErr w:type="spellEnd"/>
      <w:r w:rsidRPr="00DF1BA0">
        <w:rPr>
          <w:rFonts w:ascii="Arial" w:hAnsi="Arial" w:cs="Arial"/>
          <w:sz w:val="22"/>
          <w:szCs w:val="22"/>
        </w:rPr>
        <w:t xml:space="preserve"> debe incluir el token JWT en el encabezado </w:t>
      </w:r>
      <w:proofErr w:type="spellStart"/>
      <w:r w:rsidRPr="00DF1BA0">
        <w:rPr>
          <w:rFonts w:ascii="Arial" w:hAnsi="Arial" w:cs="Arial"/>
          <w:sz w:val="22"/>
          <w:szCs w:val="22"/>
        </w:rPr>
        <w:t>Authorization</w:t>
      </w:r>
      <w:proofErr w:type="spellEnd"/>
      <w:r w:rsidRPr="00DF1BA0">
        <w:rPr>
          <w:rFonts w:ascii="Arial" w:hAnsi="Arial" w:cs="Arial"/>
          <w:sz w:val="22"/>
          <w:szCs w:val="22"/>
        </w:rPr>
        <w:t>.</w:t>
      </w:r>
    </w:p>
    <w:p w14:paraId="7C038347" w14:textId="77777777" w:rsidR="0027015B" w:rsidRPr="00DF1BA0" w:rsidRDefault="0027015B">
      <w:pPr>
        <w:spacing w:before="120"/>
        <w:rPr>
          <w:rFonts w:ascii="Arial" w:hAnsi="Arial" w:cs="Arial"/>
          <w:sz w:val="22"/>
          <w:szCs w:val="22"/>
        </w:rPr>
      </w:pPr>
    </w:p>
    <w:p w14:paraId="2DD02FAF" w14:textId="77777777" w:rsidR="0027015B" w:rsidRPr="00DF1BA0" w:rsidRDefault="00DF1BA0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838F"/>
          <w:sz w:val="22"/>
          <w:szCs w:val="22"/>
        </w:rPr>
        <w:t>0.3 Requisitos de la interfaz responsive</w:t>
      </w:r>
    </w:p>
    <w:p w14:paraId="26C20DD7" w14:textId="77777777" w:rsidR="0027015B" w:rsidRPr="00DF1BA0" w:rsidRDefault="00DF1BA0">
      <w:pPr>
        <w:spacing w:after="10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La aplicación debe funcionar correctamente en los siguientes tamaños de pantalla. El eq</w:t>
      </w:r>
      <w:r w:rsidRPr="00DF1BA0">
        <w:rPr>
          <w:rFonts w:ascii="Arial" w:hAnsi="Arial" w:cs="Arial"/>
          <w:sz w:val="22"/>
          <w:szCs w:val="22"/>
        </w:rPr>
        <w:t>uipo debe probar cada vista en los tres tamaños antes de la entrega.</w:t>
      </w:r>
    </w:p>
    <w:p w14:paraId="7D99AC98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 xml:space="preserve">Teléfono móvil: ancho mínimo de 360 </w:t>
      </w:r>
      <w:proofErr w:type="spellStart"/>
      <w:r w:rsidRPr="00DF1BA0">
        <w:rPr>
          <w:rFonts w:ascii="Arial" w:hAnsi="Arial" w:cs="Arial"/>
          <w:sz w:val="22"/>
          <w:szCs w:val="22"/>
        </w:rPr>
        <w:t>px</w:t>
      </w:r>
      <w:proofErr w:type="spellEnd"/>
      <w:r w:rsidRPr="00DF1BA0">
        <w:rPr>
          <w:rFonts w:ascii="Arial" w:hAnsi="Arial" w:cs="Arial"/>
          <w:sz w:val="22"/>
          <w:szCs w:val="22"/>
        </w:rPr>
        <w:t>. Los menús de navegación se colapsan en un menú tipo "hamburguesa".</w:t>
      </w:r>
    </w:p>
    <w:p w14:paraId="0B7F4BF7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 xml:space="preserve">Tableta: ancho mínimo de 768 </w:t>
      </w:r>
      <w:proofErr w:type="spellStart"/>
      <w:r w:rsidRPr="00DF1BA0">
        <w:rPr>
          <w:rFonts w:ascii="Arial" w:hAnsi="Arial" w:cs="Arial"/>
          <w:sz w:val="22"/>
          <w:szCs w:val="22"/>
        </w:rPr>
        <w:t>px</w:t>
      </w:r>
      <w:proofErr w:type="spellEnd"/>
      <w:r w:rsidRPr="00DF1BA0">
        <w:rPr>
          <w:rFonts w:ascii="Arial" w:hAnsi="Arial" w:cs="Arial"/>
          <w:sz w:val="22"/>
          <w:szCs w:val="22"/>
        </w:rPr>
        <w:t>. Los menús pueden mostrarse lateralmente o en la barra superior.</w:t>
      </w:r>
    </w:p>
    <w:p w14:paraId="2D92093D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 xml:space="preserve">Computador de escritorio: ancho mínimo de 1280 </w:t>
      </w:r>
      <w:proofErr w:type="spellStart"/>
      <w:r w:rsidRPr="00DF1BA0">
        <w:rPr>
          <w:rFonts w:ascii="Arial" w:hAnsi="Arial" w:cs="Arial"/>
          <w:sz w:val="22"/>
          <w:szCs w:val="22"/>
        </w:rPr>
        <w:t>px</w:t>
      </w:r>
      <w:proofErr w:type="spellEnd"/>
      <w:r w:rsidRPr="00DF1BA0">
        <w:rPr>
          <w:rFonts w:ascii="Arial" w:hAnsi="Arial" w:cs="Arial"/>
          <w:sz w:val="22"/>
          <w:szCs w:val="22"/>
        </w:rPr>
        <w:t>. E</w:t>
      </w:r>
      <w:r w:rsidRPr="00DF1BA0">
        <w:rPr>
          <w:rFonts w:ascii="Arial" w:hAnsi="Arial" w:cs="Arial"/>
          <w:sz w:val="22"/>
          <w:szCs w:val="22"/>
        </w:rPr>
        <w:t xml:space="preserve">l </w:t>
      </w:r>
      <w:proofErr w:type="spellStart"/>
      <w:r w:rsidRPr="00DF1BA0">
        <w:rPr>
          <w:rFonts w:ascii="Arial" w:hAnsi="Arial" w:cs="Arial"/>
          <w:sz w:val="22"/>
          <w:szCs w:val="22"/>
        </w:rPr>
        <w:t>layout</w:t>
      </w:r>
      <w:proofErr w:type="spellEnd"/>
      <w:r w:rsidRPr="00DF1BA0">
        <w:rPr>
          <w:rFonts w:ascii="Arial" w:hAnsi="Arial" w:cs="Arial"/>
          <w:sz w:val="22"/>
          <w:szCs w:val="22"/>
        </w:rPr>
        <w:t xml:space="preserve"> puede usar múltiples columnas.</w:t>
      </w:r>
    </w:p>
    <w:p w14:paraId="56794013" w14:textId="77777777" w:rsidR="0027015B" w:rsidRPr="00DF1BA0" w:rsidRDefault="0027015B">
      <w:pPr>
        <w:spacing w:before="120"/>
        <w:rPr>
          <w:rFonts w:ascii="Arial" w:hAnsi="Arial" w:cs="Arial"/>
          <w:sz w:val="22"/>
          <w:szCs w:val="22"/>
        </w:rPr>
      </w:pPr>
    </w:p>
    <w:p w14:paraId="049C0DB8" w14:textId="77777777" w:rsidR="0027015B" w:rsidRPr="00DF1BA0" w:rsidRDefault="00DF1BA0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838F"/>
          <w:sz w:val="22"/>
          <w:szCs w:val="22"/>
        </w:rPr>
        <w:t>0.4 Arquitectura de microservicios</w:t>
      </w:r>
    </w:p>
    <w:p w14:paraId="71C70623" w14:textId="4FDAF64A" w:rsidR="0027015B" w:rsidRPr="00DF1BA0" w:rsidRDefault="00DF1BA0">
      <w:pPr>
        <w:spacing w:after="10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DF1BA0">
        <w:rPr>
          <w:rFonts w:ascii="Arial" w:hAnsi="Arial" w:cs="Arial"/>
          <w:sz w:val="22"/>
          <w:szCs w:val="22"/>
        </w:rPr>
        <w:t>backend</w:t>
      </w:r>
      <w:proofErr w:type="spellEnd"/>
      <w:r w:rsidRPr="00DF1BA0">
        <w:rPr>
          <w:rFonts w:ascii="Arial" w:hAnsi="Arial" w:cs="Arial"/>
          <w:sz w:val="22"/>
          <w:szCs w:val="22"/>
        </w:rPr>
        <w:t xml:space="preserve"> debe estar dividido en </w:t>
      </w:r>
      <w:r w:rsidRPr="00DF1BA0">
        <w:rPr>
          <w:rFonts w:ascii="Arial" w:hAnsi="Arial" w:cs="Arial"/>
          <w:sz w:val="22"/>
          <w:szCs w:val="22"/>
        </w:rPr>
        <w:t xml:space="preserve">microservicios Spring </w:t>
      </w:r>
      <w:proofErr w:type="spellStart"/>
      <w:r w:rsidRPr="00DF1BA0">
        <w:rPr>
          <w:rFonts w:ascii="Arial" w:hAnsi="Arial" w:cs="Arial"/>
          <w:sz w:val="22"/>
          <w:szCs w:val="22"/>
        </w:rPr>
        <w:t>Boot</w:t>
      </w:r>
      <w:proofErr w:type="spellEnd"/>
      <w:r w:rsidRPr="00DF1BA0">
        <w:rPr>
          <w:rFonts w:ascii="Arial" w:hAnsi="Arial" w:cs="Arial"/>
          <w:sz w:val="22"/>
          <w:szCs w:val="22"/>
        </w:rPr>
        <w:t xml:space="preserve"> independientes. Cada microservicio:</w:t>
      </w:r>
    </w:p>
    <w:p w14:paraId="7B4352B0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Tiene su propio archivo de configuración y puede ejecutarse de forma i</w:t>
      </w:r>
      <w:r w:rsidRPr="00DF1BA0">
        <w:rPr>
          <w:rFonts w:ascii="Arial" w:hAnsi="Arial" w:cs="Arial"/>
          <w:sz w:val="22"/>
          <w:szCs w:val="22"/>
        </w:rPr>
        <w:t>ndependiente.</w:t>
      </w:r>
    </w:p>
    <w:p w14:paraId="60C83261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Expone una API REST propia con rutas organizadas por recurso (ejemplo: /api/usuarios, /api/pedidos).</w:t>
      </w:r>
    </w:p>
    <w:p w14:paraId="5FBF0E7F" w14:textId="1E2757B7" w:rsidR="0027015B" w:rsidRPr="00DF1BA0" w:rsidRDefault="00DF1BA0" w:rsidP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Responde siempre en formato JSON, incluyendo los mensajes de error.</w:t>
      </w:r>
    </w:p>
    <w:p w14:paraId="01A139A9" w14:textId="77777777" w:rsidR="0027015B" w:rsidRPr="00DF1BA0" w:rsidRDefault="0027015B">
      <w:pPr>
        <w:pBdr>
          <w:bottom w:val="single" w:sz="12" w:space="1" w:color="00838F"/>
        </w:pBdr>
        <w:spacing w:before="200" w:after="200"/>
        <w:rPr>
          <w:rFonts w:ascii="Arial" w:hAnsi="Arial" w:cs="Arial"/>
          <w:sz w:val="22"/>
          <w:szCs w:val="22"/>
        </w:rPr>
      </w:pPr>
    </w:p>
    <w:p w14:paraId="74FA0FBF" w14:textId="77777777" w:rsidR="0027015B" w:rsidRPr="00DF1BA0" w:rsidRDefault="00DF1BA0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6064"/>
          <w:sz w:val="22"/>
          <w:szCs w:val="22"/>
        </w:rPr>
        <w:t>1. Presentación de la empresa</w:t>
      </w:r>
    </w:p>
    <w:p w14:paraId="383B15D9" w14:textId="77777777" w:rsidR="0027015B" w:rsidRPr="00DF1BA0" w:rsidRDefault="00DF1BA0">
      <w:pPr>
        <w:spacing w:after="10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 xml:space="preserve">Ferretería Los Maestros es un negocio familiar ubicado en La Serena, Región de Coquimbo, con 22 años de trayectoria. Es atendido por el dueño, su hijo y 2 empleados </w:t>
      </w:r>
      <w:r w:rsidRPr="00DF1BA0">
        <w:rPr>
          <w:rFonts w:ascii="Arial" w:hAnsi="Arial" w:cs="Arial"/>
          <w:sz w:val="22"/>
          <w:szCs w:val="22"/>
        </w:rPr>
        <w:t>de planta. Vende materiales de construcción, herramientas eléctricas y manuales, gasfitería, electricidad y artículos de ferretería general.</w:t>
      </w:r>
    </w:p>
    <w:p w14:paraId="4DC20703" w14:textId="77777777" w:rsidR="0027015B" w:rsidRPr="00DF1BA0" w:rsidRDefault="00DF1BA0">
      <w:pPr>
        <w:spacing w:after="10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Sus principales clientes son particulares (personas que compran para sus hogares) y contratistas o maestros de obra</w:t>
      </w:r>
      <w:r w:rsidRPr="00DF1BA0">
        <w:rPr>
          <w:rFonts w:ascii="Arial" w:hAnsi="Arial" w:cs="Arial"/>
          <w:sz w:val="22"/>
          <w:szCs w:val="22"/>
        </w:rPr>
        <w:t xml:space="preserve"> que compran con mayor frecuencia y en volúmenes más grandes. El catálogo actual supera las 800 referencias.</w:t>
      </w:r>
    </w:p>
    <w:p w14:paraId="2793EE7C" w14:textId="77777777" w:rsidR="0027015B" w:rsidRPr="00DF1BA0" w:rsidRDefault="00DF1BA0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6064"/>
          <w:sz w:val="22"/>
          <w:szCs w:val="22"/>
        </w:rPr>
        <w:lastRenderedPageBreak/>
        <w:t>2. Actores involucrados</w:t>
      </w:r>
    </w:p>
    <w:p w14:paraId="7130D034" w14:textId="77777777" w:rsidR="0027015B" w:rsidRPr="00DF1BA0" w:rsidRDefault="0027015B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7015B" w:rsidRPr="00DF1BA0" w14:paraId="425E02D5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4DD4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3024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B06F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 en el proceso</w:t>
            </w:r>
          </w:p>
        </w:tc>
        <w:tc>
          <w:tcPr>
            <w:tcW w:w="3024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53E2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Relación con el sistema actual</w:t>
            </w:r>
          </w:p>
        </w:tc>
      </w:tr>
      <w:tr w:rsidR="0027015B" w:rsidRPr="00DF1BA0" w14:paraId="6FD5E29B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776D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Cliente particular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667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Compra para uso en su hogar. Visita la tienda sin aviso previo.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C33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Interactúa directamente con el vendedor en el mesón.</w:t>
            </w:r>
          </w:p>
        </w:tc>
      </w:tr>
      <w:tr w:rsidR="0027015B" w:rsidRPr="00DF1BA0" w14:paraId="2A32EEC3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350A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Contratista / Maestro de obra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ADA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Compra en volumen de forma frecuente. Puede tener cuenta corriente.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C499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Llama por teléfono antes de cada visita para verificar disponibilidad.</w:t>
            </w:r>
          </w:p>
        </w:tc>
      </w:tr>
      <w:tr w:rsidR="0027015B" w:rsidRPr="00DF1BA0" w14:paraId="7A6DD882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65C2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Vendedor / Empleado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C927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Atiende clientes, busca productos en bodega y registra las ventas.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9272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Usa libreta para ventas. Cons</w:t>
            </w: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ulta Excel para precios y stock.</w:t>
            </w:r>
          </w:p>
        </w:tc>
      </w:tr>
      <w:tr w:rsidR="0027015B" w:rsidRPr="00DF1BA0" w14:paraId="43220579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E84D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Dueño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B7F4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Gestiona compras a proveedores y controla el inventario.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C749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color w:val="222222"/>
                <w:sz w:val="22"/>
                <w:szCs w:val="22"/>
              </w:rPr>
              <w:t>Lleva el inventario en Excel que actualiza al final del día.</w:t>
            </w:r>
          </w:p>
        </w:tc>
      </w:tr>
    </w:tbl>
    <w:p w14:paraId="0B38D784" w14:textId="77777777" w:rsidR="0027015B" w:rsidRPr="00DF1BA0" w:rsidRDefault="0027015B">
      <w:pPr>
        <w:spacing w:before="120"/>
        <w:rPr>
          <w:rFonts w:ascii="Arial" w:hAnsi="Arial" w:cs="Arial"/>
          <w:sz w:val="22"/>
          <w:szCs w:val="22"/>
        </w:rPr>
      </w:pPr>
    </w:p>
    <w:p w14:paraId="1EB08D4A" w14:textId="77777777" w:rsidR="0027015B" w:rsidRPr="00DF1BA0" w:rsidRDefault="00DF1BA0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6064"/>
          <w:sz w:val="22"/>
          <w:szCs w:val="22"/>
        </w:rPr>
        <w:t>3. Descripción de la problemática</w:t>
      </w:r>
    </w:p>
    <w:p w14:paraId="76291B68" w14:textId="77777777" w:rsidR="0027015B" w:rsidRPr="00DF1BA0" w:rsidRDefault="00DF1BA0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838F"/>
          <w:sz w:val="22"/>
          <w:szCs w:val="22"/>
        </w:rPr>
        <w:t>3.1 Proceso actual de consulta de stock por contratistas</w:t>
      </w:r>
    </w:p>
    <w:p w14:paraId="220D6895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DF1BA0">
        <w:rPr>
          <w:rFonts w:ascii="Arial" w:hAnsi="Arial" w:cs="Arial"/>
          <w:sz w:val="22"/>
          <w:szCs w:val="22"/>
        </w:rPr>
        <w:t>El</w:t>
      </w:r>
      <w:r w:rsidRPr="00DF1BA0">
        <w:rPr>
          <w:rFonts w:ascii="Arial" w:hAnsi="Arial" w:cs="Arial"/>
          <w:sz w:val="22"/>
          <w:szCs w:val="22"/>
        </w:rPr>
        <w:t xml:space="preserve"> contratista llama para preguntar si hay stock de un producto específico y en qué cantidad.</w:t>
      </w:r>
    </w:p>
    <w:p w14:paraId="7771E315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DF1BA0">
        <w:rPr>
          <w:rFonts w:ascii="Arial" w:hAnsi="Arial" w:cs="Arial"/>
          <w:sz w:val="22"/>
          <w:szCs w:val="22"/>
        </w:rPr>
        <w:t>El empleado va a bodega o consulta el Excel para verificar.</w:t>
      </w:r>
    </w:p>
    <w:p w14:paraId="67219D5B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DF1BA0">
        <w:rPr>
          <w:rFonts w:ascii="Arial" w:hAnsi="Arial" w:cs="Arial"/>
          <w:sz w:val="22"/>
          <w:szCs w:val="22"/>
        </w:rPr>
        <w:t>El empleado responde. Si hay stock, el contratista confirma que irá a buscarlo.</w:t>
      </w:r>
    </w:p>
    <w:p w14:paraId="0F9E884C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DF1BA0">
        <w:rPr>
          <w:rFonts w:ascii="Arial" w:hAnsi="Arial" w:cs="Arial"/>
          <w:sz w:val="22"/>
          <w:szCs w:val="22"/>
        </w:rPr>
        <w:t>No existe forma de reservar el stock. Mientras el contratista se desplaza, otro cliente puede comprar el mismo producto.</w:t>
      </w:r>
    </w:p>
    <w:p w14:paraId="4FDF9616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5. </w:t>
      </w:r>
      <w:r w:rsidRPr="00DF1BA0">
        <w:rPr>
          <w:rFonts w:ascii="Arial" w:hAnsi="Arial" w:cs="Arial"/>
          <w:sz w:val="22"/>
          <w:szCs w:val="22"/>
        </w:rPr>
        <w:t xml:space="preserve">En días de alta demanda el teléfono está ocupado </w:t>
      </w:r>
      <w:r w:rsidRPr="00DF1BA0">
        <w:rPr>
          <w:rFonts w:ascii="Arial" w:hAnsi="Arial" w:cs="Arial"/>
          <w:sz w:val="22"/>
          <w:szCs w:val="22"/>
        </w:rPr>
        <w:t>por largos períodos y los contratistas no pueden comunicarse.</w:t>
      </w:r>
    </w:p>
    <w:p w14:paraId="4F8DB8F6" w14:textId="77777777" w:rsidR="0027015B" w:rsidRPr="00DF1BA0" w:rsidRDefault="00DF1BA0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838F"/>
          <w:sz w:val="22"/>
          <w:szCs w:val="22"/>
        </w:rPr>
        <w:t>3.2 Proceso actual de control de inventario</w:t>
      </w:r>
    </w:p>
    <w:p w14:paraId="0AFD8F96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DF1BA0">
        <w:rPr>
          <w:rFonts w:ascii="Arial" w:hAnsi="Arial" w:cs="Arial"/>
          <w:sz w:val="22"/>
          <w:szCs w:val="22"/>
        </w:rPr>
        <w:t>El dueño tiene un archivo Excel con todos los productos, precios y cantidades en stock.</w:t>
      </w:r>
    </w:p>
    <w:p w14:paraId="3C7A1548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DF1BA0">
        <w:rPr>
          <w:rFonts w:ascii="Arial" w:hAnsi="Arial" w:cs="Arial"/>
          <w:sz w:val="22"/>
          <w:szCs w:val="22"/>
        </w:rPr>
        <w:t xml:space="preserve">Cada venta se anota en una libreta. Al final del día el </w:t>
      </w:r>
      <w:r w:rsidRPr="00DF1BA0">
        <w:rPr>
          <w:rFonts w:ascii="Arial" w:hAnsi="Arial" w:cs="Arial"/>
          <w:sz w:val="22"/>
          <w:szCs w:val="22"/>
        </w:rPr>
        <w:t>dueño actualiza el Excel manualmente.</w:t>
      </w:r>
    </w:p>
    <w:p w14:paraId="328F2FF1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DF1BA0">
        <w:rPr>
          <w:rFonts w:ascii="Arial" w:hAnsi="Arial" w:cs="Arial"/>
          <w:sz w:val="22"/>
          <w:szCs w:val="22"/>
        </w:rPr>
        <w:t>Si el dueño no puede hacer este proceso, el Excel queda desactualizado.</w:t>
      </w:r>
    </w:p>
    <w:p w14:paraId="3A2F00A6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DF1BA0">
        <w:rPr>
          <w:rFonts w:ascii="Arial" w:hAnsi="Arial" w:cs="Arial"/>
          <w:sz w:val="22"/>
          <w:szCs w:val="22"/>
        </w:rPr>
        <w:t>No existe ninguna alerta que avise cuando un producto llega a su punto de reposición.</w:t>
      </w:r>
    </w:p>
    <w:p w14:paraId="3838C0D0" w14:textId="77777777" w:rsidR="0027015B" w:rsidRPr="00DF1BA0" w:rsidRDefault="00DF1BA0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838F"/>
          <w:sz w:val="22"/>
          <w:szCs w:val="22"/>
        </w:rPr>
        <w:t>3.3 Proceso actual de cuentas corrientes</w:t>
      </w:r>
    </w:p>
    <w:p w14:paraId="7449C39A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DF1BA0">
        <w:rPr>
          <w:rFonts w:ascii="Arial" w:hAnsi="Arial" w:cs="Arial"/>
          <w:sz w:val="22"/>
          <w:szCs w:val="22"/>
        </w:rPr>
        <w:t>Cada vez que un contratista con cuenta corriente compra, el empleado anota en un cuaderno separado: nombre, productos y monto.</w:t>
      </w:r>
    </w:p>
    <w:p w14:paraId="4CE1D531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DF1BA0">
        <w:rPr>
          <w:rFonts w:ascii="Arial" w:hAnsi="Arial" w:cs="Arial"/>
          <w:sz w:val="22"/>
          <w:szCs w:val="22"/>
        </w:rPr>
        <w:t>Al final del mes, el dueño suma manualmente los montos y contacta al contratista para cobrarle.</w:t>
      </w:r>
    </w:p>
    <w:p w14:paraId="0EBCA886" w14:textId="77777777" w:rsidR="0027015B" w:rsidRPr="00DF1BA0" w:rsidRDefault="00DF1BA0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DF1BA0">
        <w:rPr>
          <w:rFonts w:ascii="Arial" w:hAnsi="Arial" w:cs="Arial"/>
          <w:sz w:val="22"/>
          <w:szCs w:val="22"/>
        </w:rPr>
        <w:t>En más de una ocasión ha habido diferencias entre el cuaderno y lo que recuerda el contratista.</w:t>
      </w:r>
    </w:p>
    <w:p w14:paraId="7699C97C" w14:textId="77777777" w:rsidR="0027015B" w:rsidRPr="00DF1BA0" w:rsidRDefault="00DF1BA0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838F"/>
          <w:sz w:val="22"/>
          <w:szCs w:val="22"/>
        </w:rPr>
        <w:t>3.4 Problemas concretos del proceso actual</w:t>
      </w:r>
    </w:p>
    <w:p w14:paraId="04D38BB8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Se reciben ent</w:t>
      </w:r>
      <w:r w:rsidRPr="00DF1BA0">
        <w:rPr>
          <w:rFonts w:ascii="Arial" w:hAnsi="Arial" w:cs="Arial"/>
          <w:sz w:val="22"/>
          <w:szCs w:val="22"/>
        </w:rPr>
        <w:t>re 30 y 50 llamadas diarias para consultar stock. Muchas se pierden porque el teléfono está ocupado.</w:t>
      </w:r>
    </w:p>
    <w:p w14:paraId="42A3B416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El inventario en el Excel puede estar desactualizado durante horas, causando ventas de productos sin existencia.</w:t>
      </w:r>
    </w:p>
    <w:p w14:paraId="1D408A35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No hay historial de compras por cliente. L</w:t>
      </w:r>
      <w:r w:rsidRPr="00DF1BA0">
        <w:rPr>
          <w:rFonts w:ascii="Arial" w:hAnsi="Arial" w:cs="Arial"/>
          <w:sz w:val="22"/>
          <w:szCs w:val="22"/>
        </w:rPr>
        <w:t>a empresa no sabe cuáles son sus 10 clientes más frecuentes.</w:t>
      </w:r>
    </w:p>
    <w:p w14:paraId="5002E167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lastRenderedPageBreak/>
        <w:t>El proceso de cuentas corrientes es completamente manual y propenso a errores y disputas.</w:t>
      </w:r>
    </w:p>
    <w:p w14:paraId="198E1791" w14:textId="77777777" w:rsidR="0027015B" w:rsidRPr="00DF1BA0" w:rsidRDefault="00DF1BA0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6064"/>
          <w:sz w:val="22"/>
          <w:szCs w:val="22"/>
        </w:rPr>
        <w:t>4. Resultados esperados (visión general)</w:t>
      </w:r>
    </w:p>
    <w:p w14:paraId="7B2AE5C5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Los contratistas puedan consultar el stock disponible por su cue</w:t>
      </w:r>
      <w:r w:rsidRPr="00DF1BA0">
        <w:rPr>
          <w:rFonts w:ascii="Arial" w:hAnsi="Arial" w:cs="Arial"/>
          <w:sz w:val="22"/>
          <w:szCs w:val="22"/>
        </w:rPr>
        <w:t>nta, sin necesidad de llamar.</w:t>
      </w:r>
    </w:p>
    <w:p w14:paraId="37BDBD70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El inventario se actualice automáticamente al registrar una venta.</w:t>
      </w:r>
    </w:p>
    <w:p w14:paraId="051949BB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El dueño reciba una alerta cuando el stock de un producto baja del umbral de reposición.</w:t>
      </w:r>
    </w:p>
    <w:p w14:paraId="362E4ED2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El dueño pueda consultar el historial de compras por cliente y los pro</w:t>
      </w:r>
      <w:r w:rsidRPr="00DF1BA0">
        <w:rPr>
          <w:rFonts w:ascii="Arial" w:hAnsi="Arial" w:cs="Arial"/>
          <w:sz w:val="22"/>
          <w:szCs w:val="22"/>
        </w:rPr>
        <w:t>ductos más vendidos.</w:t>
      </w:r>
    </w:p>
    <w:p w14:paraId="2992977F" w14:textId="77777777" w:rsidR="0027015B" w:rsidRPr="00DF1BA0" w:rsidRDefault="00DF1BA0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sz w:val="22"/>
          <w:szCs w:val="22"/>
        </w:rPr>
        <w:t>Las cuentas corrientes queden registradas digitalmente, con historial visible para el dueño y el contratista.</w:t>
      </w:r>
    </w:p>
    <w:p w14:paraId="77CAA85E" w14:textId="77777777" w:rsidR="0027015B" w:rsidRPr="00DF1BA0" w:rsidRDefault="00DF1BA0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DF1BA0">
        <w:rPr>
          <w:rFonts w:ascii="Arial" w:hAnsi="Arial" w:cs="Arial"/>
          <w:b/>
          <w:bCs/>
          <w:color w:val="006064"/>
          <w:sz w:val="22"/>
          <w:szCs w:val="22"/>
        </w:rPr>
        <w:t>5. Restricciones o condiciones del contexto</w:t>
      </w:r>
    </w:p>
    <w:p w14:paraId="34AA180F" w14:textId="77777777" w:rsidR="0027015B" w:rsidRPr="00DF1BA0" w:rsidRDefault="0027015B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2"/>
      </w:tblGrid>
      <w:tr w:rsidR="0027015B" w:rsidRPr="00DF1BA0" w14:paraId="5AA03C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BF4D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Tipo de restricción</w:t>
            </w:r>
          </w:p>
        </w:tc>
        <w:tc>
          <w:tcPr>
            <w:tcW w:w="6572" w:type="dxa"/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F497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27015B" w:rsidRPr="00DF1BA0" w14:paraId="60515F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B132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Catálogo de productos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BD35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Más de 800 referencias distintas. El equipo recibirá una planilla Excel con el catálogo completo al inicio del proyecto.</w:t>
            </w:r>
          </w:p>
        </w:tc>
      </w:tr>
      <w:tr w:rsidR="0027015B" w:rsidRPr="00DF1BA0" w14:paraId="156027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725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Nivel técnico de los usuarios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6E1C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El empleado y el dueño usan Excel con nivel básico. Los contratistas acceden desde teléfonos móviles. La solución debe ser intuitiva para todos.</w:t>
            </w:r>
          </w:p>
        </w:tc>
      </w:tr>
      <w:tr w:rsidR="0027015B" w:rsidRPr="00DF1BA0" w14:paraId="669707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DDDD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Dispositivos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26FA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El dueño tiene un notebook. El empleado usa un computador de escritorio en el mesón. Los contrati</w:t>
            </w:r>
            <w:r w:rsidRPr="00DF1BA0">
              <w:rPr>
                <w:rFonts w:ascii="Arial" w:hAnsi="Arial" w:cs="Arial"/>
                <w:sz w:val="22"/>
                <w:szCs w:val="22"/>
              </w:rPr>
              <w:t>stas acceden desde teléfonos Android o iOS.</w:t>
            </w:r>
          </w:p>
        </w:tc>
      </w:tr>
      <w:tr w:rsidR="0027015B" w:rsidRPr="00DF1BA0" w14:paraId="19F6BE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F328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Conectividad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2A76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 xml:space="preserve">La ferretería tiene </w:t>
            </w:r>
            <w:proofErr w:type="spellStart"/>
            <w:r w:rsidRPr="00DF1BA0">
              <w:rPr>
                <w:rFonts w:ascii="Arial" w:hAnsi="Arial" w:cs="Arial"/>
                <w:sz w:val="22"/>
                <w:szCs w:val="22"/>
              </w:rPr>
              <w:t>WiFi</w:t>
            </w:r>
            <w:proofErr w:type="spellEnd"/>
            <w:r w:rsidRPr="00DF1BA0">
              <w:rPr>
                <w:rFonts w:ascii="Arial" w:hAnsi="Arial" w:cs="Arial"/>
                <w:sz w:val="22"/>
                <w:szCs w:val="22"/>
              </w:rPr>
              <w:t xml:space="preserve"> estable. Los contratistas acceden desde obras con señal variable.</w:t>
            </w:r>
          </w:p>
        </w:tc>
      </w:tr>
      <w:tr w:rsidR="0027015B" w:rsidRPr="00DF1BA0" w14:paraId="082AA6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8949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Motor de base de datos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6E77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Sin preferencia. El equipo puede elegir MySQL, PostgreSQL u Oracle.</w:t>
            </w:r>
          </w:p>
        </w:tc>
      </w:tr>
      <w:tr w:rsidR="0027015B" w:rsidRPr="00DF1BA0" w14:paraId="04F609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721B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b/>
                <w:bCs/>
                <w:sz w:val="22"/>
                <w:szCs w:val="22"/>
              </w:rPr>
              <w:t>Privacidad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5F63" w14:textId="77777777" w:rsidR="0027015B" w:rsidRPr="00DF1BA0" w:rsidRDefault="00DF1BA0">
            <w:pPr>
              <w:rPr>
                <w:rFonts w:ascii="Arial" w:hAnsi="Arial" w:cs="Arial"/>
                <w:sz w:val="22"/>
                <w:szCs w:val="22"/>
              </w:rPr>
            </w:pPr>
            <w:r w:rsidRPr="00DF1BA0">
              <w:rPr>
                <w:rFonts w:ascii="Arial" w:hAnsi="Arial" w:cs="Arial"/>
                <w:sz w:val="22"/>
                <w:szCs w:val="22"/>
              </w:rPr>
              <w:t>Los</w:t>
            </w:r>
            <w:r w:rsidRPr="00DF1BA0">
              <w:rPr>
                <w:rFonts w:ascii="Arial" w:hAnsi="Arial" w:cs="Arial"/>
                <w:sz w:val="22"/>
                <w:szCs w:val="22"/>
              </w:rPr>
              <w:t xml:space="preserve"> datos de cuentas corrientes y compras de cada cliente son confidenciales y no deben ser visibles para otros clientes.</w:t>
            </w:r>
          </w:p>
        </w:tc>
      </w:tr>
    </w:tbl>
    <w:p w14:paraId="4267CADC" w14:textId="665CD15C" w:rsidR="0027015B" w:rsidRDefault="0027015B">
      <w:pPr>
        <w:spacing w:before="160"/>
        <w:jc w:val="center"/>
      </w:pPr>
    </w:p>
    <w:sectPr w:rsidR="002701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6C06"/>
    <w:multiLevelType w:val="hybridMultilevel"/>
    <w:tmpl w:val="E326AA20"/>
    <w:lvl w:ilvl="0" w:tplc="3D3A364C">
      <w:start w:val="1"/>
      <w:numFmt w:val="bullet"/>
      <w:lvlText w:val="●"/>
      <w:lvlJc w:val="left"/>
      <w:pPr>
        <w:ind w:left="720" w:hanging="360"/>
      </w:pPr>
    </w:lvl>
    <w:lvl w:ilvl="1" w:tplc="8A406442">
      <w:start w:val="1"/>
      <w:numFmt w:val="bullet"/>
      <w:lvlText w:val="○"/>
      <w:lvlJc w:val="left"/>
      <w:pPr>
        <w:ind w:left="1440" w:hanging="360"/>
      </w:pPr>
    </w:lvl>
    <w:lvl w:ilvl="2" w:tplc="9B86F3A8">
      <w:start w:val="1"/>
      <w:numFmt w:val="bullet"/>
      <w:lvlText w:val="■"/>
      <w:lvlJc w:val="left"/>
      <w:pPr>
        <w:ind w:left="2160" w:hanging="360"/>
      </w:pPr>
    </w:lvl>
    <w:lvl w:ilvl="3" w:tplc="F5067990">
      <w:start w:val="1"/>
      <w:numFmt w:val="bullet"/>
      <w:lvlText w:val="●"/>
      <w:lvlJc w:val="left"/>
      <w:pPr>
        <w:ind w:left="2880" w:hanging="360"/>
      </w:pPr>
    </w:lvl>
    <w:lvl w:ilvl="4" w:tplc="2A846630">
      <w:start w:val="1"/>
      <w:numFmt w:val="bullet"/>
      <w:lvlText w:val="○"/>
      <w:lvlJc w:val="left"/>
      <w:pPr>
        <w:ind w:left="3600" w:hanging="360"/>
      </w:pPr>
    </w:lvl>
    <w:lvl w:ilvl="5" w:tplc="DBF61D42">
      <w:start w:val="1"/>
      <w:numFmt w:val="bullet"/>
      <w:lvlText w:val="■"/>
      <w:lvlJc w:val="left"/>
      <w:pPr>
        <w:ind w:left="4320" w:hanging="360"/>
      </w:pPr>
    </w:lvl>
    <w:lvl w:ilvl="6" w:tplc="F3C8BEFC">
      <w:start w:val="1"/>
      <w:numFmt w:val="bullet"/>
      <w:lvlText w:val="●"/>
      <w:lvlJc w:val="left"/>
      <w:pPr>
        <w:ind w:left="5040" w:hanging="360"/>
      </w:pPr>
    </w:lvl>
    <w:lvl w:ilvl="7" w:tplc="474C814A">
      <w:start w:val="1"/>
      <w:numFmt w:val="bullet"/>
      <w:lvlText w:val="●"/>
      <w:lvlJc w:val="left"/>
      <w:pPr>
        <w:ind w:left="5760" w:hanging="360"/>
      </w:pPr>
    </w:lvl>
    <w:lvl w:ilvl="8" w:tplc="6C7C57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15B"/>
    <w:rsid w:val="0027015B"/>
    <w:rsid w:val="00DF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23AD"/>
  <w15:docId w15:val="{5203C177-4F74-415F-80E9-7D69D6F5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1509</Words>
  <Characters>8304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Rosendo</cp:lastModifiedBy>
  <cp:revision>2</cp:revision>
  <dcterms:created xsi:type="dcterms:W3CDTF">2026-08-11T18:11:00Z</dcterms:created>
  <dcterms:modified xsi:type="dcterms:W3CDTF">2026-08-11T18:34:00Z</dcterms:modified>
</cp:coreProperties>
</file>