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2204F" w:rsidRDefault="0002204F">
      <w:r>
        <w:t>28.05.2026 – rozpoczęcie projektu</w:t>
      </w:r>
    </w:p>
    <w:p w:rsidR="00B23989" w:rsidRDefault="00B23989">
      <w:r>
        <w:t>28.05.2026 – pierwszy pomysł</w:t>
      </w:r>
    </w:p>
    <w:p w:rsidR="00B23989" w:rsidRDefault="00B23989"/>
    <w:sectPr w:rsidR="00B23989" w:rsidSect="006833F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02204F"/>
    <w:rsid w:val="0002204F"/>
    <w:rsid w:val="006833FB"/>
    <w:rsid w:val="00B2398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6833FB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sebadajechleba</dc:creator>
  <cp:keywords/>
  <dc:description/>
  <cp:lastModifiedBy>sebadajechleba</cp:lastModifiedBy>
  <cp:revision>3</cp:revision>
  <dcterms:created xsi:type="dcterms:W3CDTF">2026-05-28T10:02:00Z</dcterms:created>
  <dcterms:modified xsi:type="dcterms:W3CDTF">2026-05-28T10:33:00Z</dcterms:modified>
</cp:coreProperties>
</file>