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c904f5eb9997164df79acd812b3a77dd25cbfa4"/>
    <w:p>
      <w:pPr>
        <w:pStyle w:val="Heading1"/>
      </w:pPr>
      <w:r>
        <w:t xml:space="preserve">Evaluación — Data Science y Analytics en Servicios Financieros</w:t>
      </w:r>
    </w:p>
    <w:p>
      <w:pPr>
        <w:pStyle w:val="FirstParagraph"/>
      </w:pPr>
      <w:r>
        <w:rPr>
          <w:b/>
          <w:bCs/>
        </w:rPr>
        <w:t xml:space="preserve">Instrucciones:</w:t>
      </w:r>
      <w:r>
        <w:t xml:space="preserve"> </w:t>
      </w:r>
      <w:r>
        <w:t xml:space="preserve">Selecciona la alternativa correcta o indica Verdadero/Falso según corresponda.</w:t>
      </w:r>
    </w:p>
    <w:p>
      <w:r>
        <w:pict>
          <v:rect style="width:0;height:1.5pt" o:hralign="center" o:hrstd="t" o:hr="t"/>
        </w:pict>
      </w:r>
    </w:p>
    <w:bookmarkStart w:id="9" w:name="X4e3661924afe815a4bde6b89ede21ad7a007bbc"/>
    <w:p>
      <w:pPr>
        <w:pStyle w:val="Heading2"/>
      </w:pPr>
      <w:r>
        <w:t xml:space="preserve">Pregunta 1 — ¿Por qué es difícil ser data-driven?</w:t>
      </w:r>
    </w:p>
    <w:p>
      <w:pPr>
        <w:pStyle w:val="FirstParagraph"/>
      </w:pPr>
      <w:r>
        <w:t xml:space="preserve">Tipo: Selección múltiple</w:t>
      </w:r>
    </w:p>
    <w:p>
      <w:pPr>
        <w:pStyle w:val="BodyText"/>
      </w:pPr>
      <w:r>
        <w:t xml:space="preserve">En la presentación se indica que el principal desafío para ser una organización data-driven es:</w:t>
      </w:r>
    </w:p>
    <w:p>
      <w:pPr>
        <w:pStyle w:val="Compact"/>
        <w:numPr>
          <w:ilvl w:val="0"/>
          <w:numId w:val="1001"/>
        </w:numPr>
      </w:pPr>
      <w:r>
        <w:t xml:space="preserve">Falta de modelos de machine learning avanzados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Problemas organizacionales y culturales más que técnicos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1"/>
        </w:numPr>
      </w:pPr>
      <w:r>
        <w:t xml:space="preserve">Ausencia total de datos históricos</w:t>
      </w:r>
    </w:p>
    <w:p>
      <w:pPr>
        <w:pStyle w:val="Compact"/>
        <w:numPr>
          <w:ilvl w:val="0"/>
          <w:numId w:val="1001"/>
        </w:numPr>
      </w:pPr>
      <w:r>
        <w:t xml:space="preserve">No tener infraestructura en la nube</w:t>
      </w:r>
    </w:p>
    <w:p>
      <w:pPr>
        <w:pStyle w:val="BlockText"/>
      </w:pPr>
      <w:r>
        <w:t xml:space="preserve">Respaldo: Diapo 01, slide 8 —</w:t>
      </w:r>
      <w:r>
        <w:t xml:space="preserve"> </w:t>
      </w:r>
      <w:r>
        <w:t xml:space="preserve">“¿Por qué es difícil ser data-driven?”</w:t>
      </w:r>
    </w:p>
    <w:p>
      <w:r>
        <w:pict>
          <v:rect style="width:0;height:1.5pt" o:hralign="center" o:hrstd="t" o:hr="t"/>
        </w:pict>
      </w:r>
    </w:p>
    <w:bookmarkEnd w:id="9"/>
    <w:bookmarkStart w:id="10" w:name="Xf9c93d686a5d342c77f587cd9c1f892123da8a7"/>
    <w:p>
      <w:pPr>
        <w:pStyle w:val="Heading2"/>
      </w:pPr>
      <w:r>
        <w:t xml:space="preserve">Pregunta 2 — Idea clave de Decision Science</w:t>
      </w:r>
    </w:p>
    <w:p>
      <w:pPr>
        <w:pStyle w:val="FirstParagraph"/>
      </w:pPr>
      <w:r>
        <w:t xml:space="preserve">Tipo: Verdadero / Falso</w:t>
      </w:r>
    </w:p>
    <w:p>
      <w:pPr>
        <w:pStyle w:val="BodyText"/>
      </w:pPr>
      <w:r>
        <w:t xml:space="preserve">“En Decision Science, los datos por sí solos toman las decisiones correctas si el modelo es suficientemente bueno.”</w:t>
      </w:r>
    </w:p>
    <w:p>
      <w:pPr>
        <w:pStyle w:val="Compact"/>
        <w:numPr>
          <w:ilvl w:val="0"/>
          <w:numId w:val="1002"/>
        </w:numPr>
      </w:pPr>
      <w:r>
        <w:t xml:space="preserve">Verdadero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</w:t>
      </w:r>
      <w:r>
        <w:t xml:space="preserve"> </w:t>
      </w:r>
      <w:r>
        <w:t xml:space="preserve">✓</w:t>
      </w:r>
    </w:p>
    <w:p>
      <w:pPr>
        <w:pStyle w:val="BlockText"/>
      </w:pPr>
      <w:r>
        <w:t xml:space="preserve">Respaldo: Diapo 01, slide 12 —</w:t>
      </w:r>
      <w:r>
        <w:t xml:space="preserve"> </w:t>
      </w:r>
      <w:r>
        <w:t xml:space="preserve">“¿Qué es Decision Science?”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“Los datos no toman decisiones, las decisiones se diseñan.”</w:t>
      </w:r>
    </w:p>
    <w:p>
      <w:r>
        <w:pict>
          <v:rect style="width:0;height:1.5pt" o:hralign="center" o:hrstd="t" o:hr="t"/>
        </w:pict>
      </w:r>
    </w:p>
    <w:bookmarkEnd w:id="10"/>
    <w:bookmarkStart w:id="11" w:name="pregunta-3-the-decision-stack"/>
    <w:p>
      <w:pPr>
        <w:pStyle w:val="Heading2"/>
      </w:pPr>
      <w:r>
        <w:t xml:space="preserve">Pregunta 3 — The Decision Stack</w:t>
      </w:r>
    </w:p>
    <w:p>
      <w:pPr>
        <w:pStyle w:val="FirstParagraph"/>
      </w:pPr>
      <w:r>
        <w:t xml:space="preserve">Tipo: Selección múltiple</w:t>
      </w:r>
    </w:p>
    <w:p>
      <w:pPr>
        <w:pStyle w:val="BodyText"/>
      </w:pPr>
      <w:r>
        <w:t xml:space="preserve">Según The Decision Stack, ¿por dónde debe comenzar un proyecto analítico exitoso?</w:t>
      </w:r>
    </w:p>
    <w:p>
      <w:pPr>
        <w:pStyle w:val="Compact"/>
        <w:numPr>
          <w:ilvl w:val="0"/>
          <w:numId w:val="1003"/>
        </w:numPr>
      </w:pPr>
      <w:r>
        <w:t xml:space="preserve">Por recolectar todos los datos disponibles</w:t>
      </w:r>
    </w:p>
    <w:p>
      <w:pPr>
        <w:pStyle w:val="Compact"/>
        <w:numPr>
          <w:ilvl w:val="0"/>
          <w:numId w:val="1003"/>
        </w:numPr>
      </w:pPr>
      <w:r>
        <w:t xml:space="preserve">Por seleccionar el algoritmo con mejor accuracy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 definir la decisión específica que se quiere mejorar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3"/>
        </w:numPr>
      </w:pPr>
      <w:r>
        <w:t xml:space="preserve">Por construir un dashboard de BI</w:t>
      </w:r>
    </w:p>
    <w:p>
      <w:pPr>
        <w:pStyle w:val="BlockText"/>
      </w:pPr>
      <w:r>
        <w:t xml:space="preserve">Respaldo: Diapo 01, slides 25–26 —</w:t>
      </w:r>
      <w:r>
        <w:t xml:space="preserve"> </w:t>
      </w:r>
      <w:r>
        <w:t xml:space="preserve">“The Decision Stack”</w:t>
      </w:r>
    </w:p>
    <w:p>
      <w:r>
        <w:pict>
          <v:rect style="width:0;height:1.5pt" o:hralign="center" o:hrstd="t" o:hr="t"/>
        </w:pict>
      </w:r>
    </w:p>
    <w:bookmarkEnd w:id="11"/>
    <w:bookmarkStart w:id="12" w:name="pregunta-4-data-leakage"/>
    <w:p>
      <w:pPr>
        <w:pStyle w:val="Heading2"/>
      </w:pPr>
      <w:r>
        <w:t xml:space="preserve">Pregunta 4 — Data Leakage</w:t>
      </w:r>
    </w:p>
    <w:p>
      <w:pPr>
        <w:pStyle w:val="FirstParagraph"/>
      </w:pPr>
      <w:r>
        <w:t xml:space="preserve">Tipo: Selección múltiple</w:t>
      </w:r>
    </w:p>
    <w:p>
      <w:pPr>
        <w:pStyle w:val="BodyText"/>
      </w:pPr>
      <w:r>
        <w:t xml:space="preserve">Un banco quiere predecir fraude en tiempo real. ¿Cuál de las siguientes variables incluidas en el entrenamiento es un ejemplo de data leakage?</w:t>
      </w:r>
    </w:p>
    <w:p>
      <w:pPr>
        <w:pStyle w:val="Compact"/>
        <w:numPr>
          <w:ilvl w:val="0"/>
          <w:numId w:val="1004"/>
        </w:numPr>
      </w:pPr>
      <w:r>
        <w:t xml:space="preserve">Monto de la transacción</w:t>
      </w:r>
    </w:p>
    <w:p>
      <w:pPr>
        <w:pStyle w:val="Compact"/>
        <w:numPr>
          <w:ilvl w:val="0"/>
          <w:numId w:val="1004"/>
        </w:numPr>
      </w:pPr>
      <w:r>
        <w:t xml:space="preserve">País de origen</w:t>
      </w:r>
    </w:p>
    <w:p>
      <w:pPr>
        <w:pStyle w:val="Compact"/>
        <w:numPr>
          <w:ilvl w:val="0"/>
          <w:numId w:val="1004"/>
        </w:numPr>
      </w:pPr>
      <w:r>
        <w:t xml:space="preserve">Hora de la transacción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¿Fue reportado como fraude?</w:t>
      </w:r>
      <w:r>
        <w:t xml:space="preserve"> </w:t>
      </w:r>
      <w:r>
        <w:t xml:space="preserve">✓</w:t>
      </w:r>
    </w:p>
    <w:p>
      <w:pPr>
        <w:pStyle w:val="BlockText"/>
      </w:pPr>
      <w:r>
        <w:t xml:space="preserve">Respaldo: Diapo 01, slide 41 —</w:t>
      </w:r>
      <w:r>
        <w:t xml:space="preserve"> </w:t>
      </w:r>
      <w:r>
        <w:t xml:space="preserve">“Caso: Predicción de Fraude”</w:t>
      </w:r>
      <w:r>
        <w:t xml:space="preserve"> </w:t>
      </w:r>
      <w:r>
        <w:t xml:space="preserve">— esta variable solo existe</w:t>
      </w:r>
      <w:r>
        <w:t xml:space="preserve"> </w:t>
      </w:r>
      <w:r>
        <w:rPr>
          <w:i/>
          <w:iCs/>
        </w:rPr>
        <w:t xml:space="preserve">después</w:t>
      </w:r>
      <w:r>
        <w:t xml:space="preserve"> </w:t>
      </w:r>
      <w:r>
        <w:t xml:space="preserve">del evento que se quiere predecir.</w:t>
      </w:r>
    </w:p>
    <w:p>
      <w:r>
        <w:pict>
          <v:rect style="width:0;height:1.5pt" o:hralign="center" o:hrstd="t" o:hr="t"/>
        </w:pict>
      </w:r>
    </w:p>
    <w:bookmarkEnd w:id="12"/>
    <w:bookmarkStart w:id="13" w:name="Xac06ca1a7105a20459830df945f78101b55ab6e"/>
    <w:p>
      <w:pPr>
        <w:pStyle w:val="Heading2"/>
      </w:pPr>
      <w:r>
        <w:t xml:space="preserve">Pregunta 5 — Selección de métricas: precisión vs. recall</w:t>
      </w:r>
    </w:p>
    <w:p>
      <w:pPr>
        <w:pStyle w:val="FirstParagraph"/>
      </w:pPr>
      <w:r>
        <w:t xml:space="preserve">Tipo: Selección múltiple</w:t>
      </w:r>
    </w:p>
    <w:p>
      <w:pPr>
        <w:pStyle w:val="BodyText"/>
      </w:pPr>
      <w:r>
        <w:t xml:space="preserve">En los ejemplos de métricas de modelos, se indica que el recall es la métrica más importante cuando:</w:t>
      </w:r>
    </w:p>
    <w:p>
      <w:pPr>
        <w:pStyle w:val="Compact"/>
        <w:numPr>
          <w:ilvl w:val="0"/>
          <w:numId w:val="1005"/>
        </w:numPr>
      </w:pPr>
      <w:r>
        <w:t xml:space="preserve">Un falso positivo es muy costoso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 falso negativo es lo más grave</w:t>
      </w:r>
      <w:r>
        <w:t xml:space="preserve"> </w:t>
      </w:r>
      <w:r>
        <w:t xml:space="preserve">✓</w:t>
      </w:r>
    </w:p>
    <w:p>
      <w:pPr>
        <w:pStyle w:val="Compact"/>
        <w:numPr>
          <w:ilvl w:val="0"/>
          <w:numId w:val="1005"/>
        </w:numPr>
      </w:pPr>
      <w:r>
        <w:t xml:space="preserve">Se busca maximizar la exactitud total (accuracy)</w:t>
      </w:r>
    </w:p>
    <w:p>
      <w:pPr>
        <w:pStyle w:val="Compact"/>
        <w:numPr>
          <w:ilvl w:val="0"/>
          <w:numId w:val="1005"/>
        </w:numPr>
      </w:pPr>
      <w:r>
        <w:t xml:space="preserve">No hay costo asociado a los errores</w:t>
      </w:r>
    </w:p>
    <w:p>
      <w:pPr>
        <w:pStyle w:val="BlockText"/>
      </w:pPr>
      <w:r>
        <w:t xml:space="preserve">Respaldo: Diapo 02, slide 20 —</w:t>
      </w:r>
      <w:r>
        <w:t xml:space="preserve"> </w:t>
      </w:r>
      <w:r>
        <w:t xml:space="preserve">“Predicción y margen de error”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2026-06-30T05:45:19Z</dcterms:created>
  <dcterms:modified xsi:type="dcterms:W3CDTF">2026-06-30T05:45:19Z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