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24 De Mayo De 2026</w:t>
      </w:r>
    </w:p>
    <w:p>
      <w:pPr>
        <w:jc w:val="center"/>
      </w:pPr>
      <w:r>
        <w:rPr>
          <w:rFonts w:ascii="Arial" w:hAnsi="Arial"/>
          <w:color w:val="999999"/>
          <w:sz w:val="20"/>
        </w:rPr>
        <w:t>2 secciones  ·  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Ministro De Grange sostiene que rebaja de las tarifas del TAG es "una prioridad" porque "existe una oportunidad de mejora muy significativa"</w:t>
      </w:r>
    </w:p>
    <w:p>
      <w:pPr>
        <w:spacing w:before="40" w:after="60"/>
        <w:ind w:left="283"/>
      </w:pPr>
      <w:r>
        <w:rPr>
          <w:rFonts w:ascii="Arial" w:hAnsi="Arial"/>
          <w:color w:val="404040"/>
          <w:sz w:val="21"/>
        </w:rPr>
        <w:t>El biministro de Transportes y Obras Públicas, Louis de Grange, declaró que la renegociación de los contratos del TAG con las concesionarias privadas es una prioridad en su gestión, destacando que existe una oportunidad significativa de optimización del sistema. Retomó el trabajo iniciado por su antecesor Martín Arrau, quien había avanzado en tratativas para reducir las tarifas hasta en un 30% mediante mecanismos como la reestructuración de polinomios de precio y la extensión de plazos de concesión. Aunque no comprometió plazos concretos, De Grange subrayó que la rebaja beneficiaría especialmente a usuarios para quienes el TAG representa una proporción relevante de sus gastos. También se refirió a su rol como biministro, indicando que la gestión conjunta de ambas carteras permitirá acelerar procesos de inversión.</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¿Inminente acuerdo EEUU-Irán?: Incluiría desbloqueo del estrecho de Ormuz y una tregua de 60 días</w:t>
      </w:r>
    </w:p>
    <w:p>
      <w:pPr>
        <w:spacing w:before="40" w:after="60"/>
        <w:ind w:left="283"/>
      </w:pPr>
      <w:r>
        <w:rPr>
          <w:rFonts w:ascii="Arial" w:hAnsi="Arial"/>
          <w:color w:val="404040"/>
          <w:sz w:val="21"/>
        </w:rPr>
        <w:t>El secretario de Estado norteamericano Marco Rubio anticipó que se esperan "buenas noticias" en las próximas horas respecto a un posible acuerdo entre Estados Unidos e Irán. Según la información disponible, el eventual pacto incluiría el desbloqueo del estratégico estrecho de Ormuz y el establecimiento de una tregua de 60 días. De concretarse, este acuerdo tendría importantes implicancias para los mercados globales de energía y para la estabilidad geopolítica en Medio Oriente.</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24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