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Arquitectura unificada de seguridad IA: </w:t>
      </w:r>
      <w:r>
        <w:rPr>
          <w:rStyle w:val="CodeChar"/>
        </w:rPr>
        <w:t xml:space="preserve">ai-scan</w:t>
      </w:r>
      <w:r>
        <w:t xml:space="preserve"> + análisis de prompts</w:t>
      </w:r>
    </w:p>
    <w:p>
      <w:pPr>
        <w:pStyle w:val="Heading1"/>
      </w:pPr>
      <w:r>
        <w:t xml:space="preserve">1. Decisión y propósito</w:t>
      </w:r>
    </w:p>
    <w:p>
      <w:pPr>
        <w:pStyle w:val="Normal"/>
      </w:pPr>
      <w:r>
        <w:t xml:space="preserve">Se propone evolucionar hacia un </w:t>
      </w:r>
      <w:r>
        <w:rPr>
          <w:b/>
        </w:rPr>
        <w:t xml:space="preserve">orquestador único de seguridad IA a nivel repositorio</w:t>
      </w:r>
      <w:r>
        <w:t xml:space="preserve">, ejecutado en un contenedor OCI interno y consumido desde GitLab CI. No se reemplazan los análisis existentes: se combinan según el tipo de activo que inspeccionan y se normalizan sus hallazgos para GitLab y SonarQube.</w:t>
      </w:r>
    </w:p>
    <w:p>
      <w:pPr>
        <w:pStyle w:val="Normal"/>
      </w:pPr>
      <w:r>
        <w:t xml:space="preserve">La propuesta integra dos fuentes locales evaluadas: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Fuente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Aporte principal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Estado observado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POC actual (</w:t>
            </w:r>
            <w:r>
              <w:rPr>
                <w:rStyle w:val="CodeChar"/>
              </w:rPr>
              <w:t xml:space="preserve">PromptSonar</w:t>
            </w:r>
            <w:r>
              <w:t xml:space="preserve"> + </w:t>
            </w:r>
            <w:r>
              <w:rPr>
                <w:rStyle w:val="CodeChar"/>
              </w:rPr>
              <w:t xml:space="preserve">prompt-injection-auditor</w:t>
            </w:r>
            <w:r>
              <w:t xml:space="preserve">)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Análisis especializado del contenido de prompts </w:t>
            </w:r>
            <w:r>
              <w:rPr>
                <w:rStyle w:val="CodeChar"/>
              </w:rPr>
              <w:t xml:space="preserve">.txt</w:t>
            </w:r>
            <w:r>
              <w:t xml:space="preserve"> y </w:t>
            </w:r>
            <w:r>
              <w:rPr>
                <w:rStyle w:val="CodeChar"/>
              </w:rPr>
              <w:t xml:space="preserve">.md</w:t>
            </w:r>
            <w:r>
              <w:t xml:space="preserve">; JSON, un SARIF consolidado y resumen JSON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Ejecutable dentro de la imagen Docker actual; hay definición de pipeline GitLab y job Sonar, pero aún requieren validación end-to-end con la imagen homologada del banco.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Diseño </w:t>
            </w:r>
            <w:r>
              <w:rPr>
                <w:rStyle w:val="CodeChar"/>
              </w:rPr>
              <w:t xml:space="preserve">renato</w:t>
            </w:r>
            <w:r>
              <w:t xml:space="preserve"> / </w:t>
            </w:r>
            <w:r>
              <w:rPr>
                <w:rStyle w:val="CodeChar"/>
              </w:rPr>
              <w:t xml:space="preserve">ai-scan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Descubrimiento de componentes IA, prompts construidos en código, dependencias Python, secretos IA, PII de prueba y salidas GitLab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Diseño/prototipo: los módulos se entregaron como fragmentos </w:t>
            </w:r>
            <w:r>
              <w:rPr>
                <w:rStyle w:val="CodeChar"/>
              </w:rPr>
              <w:t xml:space="preserve">.txt</w:t>
            </w:r>
            <w:r>
              <w:t xml:space="preserve">, no como paquete ejecutable.</w:t>
            </w:r>
          </w:p>
        </w:tc>
      </w:tr>
    </w:tbl>
    <w:p>
      <w:pPr>
        <w:pStyle w:val="Normal"/>
      </w:pPr>
      <w:r>
        <w:t xml:space="preserve">El objetivo no es que un único motor sustituya a todos los demás. El objetivo es que el pipeline tenga </w:t>
      </w:r>
      <w:r>
        <w:rPr>
          <w:b/>
        </w:rPr>
        <w:t xml:space="preserve">una única decisión de política</w:t>
      </w:r>
      <w:r>
        <w:t xml:space="preserve">, una vista consolidada para SonarQube y evidencia detallada por motor para investigación.</w:t>
      </w:r>
    </w:p>
    <w:p>
      <w:pPr>
        <w:pStyle w:val="Heading1"/>
      </w:pPr>
      <w:r>
        <w:t xml:space="preserve">2. Comparación: solapamientos y complementariedad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Dominio</w:t>
            </w:r>
          </w:p>
        </w:tc>
        <w:tc>
          <w:tcPr>
            <w:tcW w:w="234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POC de prompts</w:t>
            </w:r>
          </w:p>
        </w:tc>
        <w:tc>
          <w:tcPr>
            <w:tcW w:w="234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`renato` / `ai-scan`</w:t>
            </w:r>
          </w:p>
        </w:tc>
        <w:tc>
          <w:tcPr>
            <w:tcW w:w="234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Decisión de unificación</w:t>
            </w:r>
          </w:p>
        </w:tc>
      </w:tr>
      <w:t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Archivos de prompt externos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PromptSonar y pi-auditor analizan </w:t>
            </w:r>
            <w:r>
              <w:rPr>
                <w:rStyle w:val="CodeChar"/>
              </w:rPr>
              <w:t xml:space="preserve">.txt</w:t>
            </w:r>
            <w:r>
              <w:t xml:space="preserve">/</w:t>
            </w:r>
            <w:r>
              <w:rPr>
                <w:rStyle w:val="CodeChar"/>
              </w:rPr>
              <w:t xml:space="preserve">.md</w:t>
            </w:r>
            <w:r>
              <w:t xml:space="preserve"> y evalúan inyección, jailbreak, obfuscación, secretos/PII, aislamiento, jerarquía de instrucciones y hardening.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 los analiza; sólo mira construcción de prompts dentro de código fuente.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Mantener ambos motores del POC como la capa especializada de </w:t>
            </w:r>
            <w:r>
              <w:rPr>
                <w:b/>
              </w:rPr>
              <w:t xml:space="preserve">prompt assets</w:t>
            </w:r>
            <w:r>
              <w:t xml:space="preserve">.</w:t>
            </w:r>
          </w:p>
        </w:tc>
      </w:tr>
      <w:t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Prompts construidos en código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 es su cobertura actual.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PR-001 busca input no confiable en prompts system/developer; PR-002 identifica prompts extensos hardcodeados.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Incorporar los controles </w:t>
            </w:r>
            <w:r>
              <w:rPr>
                <w:rStyle w:val="CodeChar"/>
              </w:rPr>
              <w:t xml:space="preserve">PR-*</w:t>
            </w:r>
            <w:r>
              <w:t xml:space="preserve"> como capa de </w:t>
            </w:r>
            <w:r>
              <w:rPr>
                <w:b/>
              </w:rPr>
              <w:t xml:space="preserve">templates en código</w:t>
            </w:r>
            <w:r>
              <w:t xml:space="preserve">. Sustituir gradualmente regex por AST/flujo de datos donde sea viable.</w:t>
            </w:r>
          </w:p>
        </w:tc>
      </w:tr>
      <w:t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Componentes IA, MCP y tools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 cubierto.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Detecta SDKs, MCP y potenciales tools con efectos laterales.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Incorporarlo como inventario y priorización de riesgo. No debe por sí solo concluir que un tool es explotable.</w:t>
            </w:r>
          </w:p>
        </w:tc>
      </w:tr>
      <w:t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Secretos y PII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PromptSonar puede señalarlos en un prompt; no es un secret scanner de repositorio.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Busca claves de proveedores IA y PII argentina en datos de prueba.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Usar </w:t>
            </w:r>
            <w:r>
              <w:rPr>
                <w:rStyle w:val="CodeChar"/>
              </w:rPr>
              <w:t xml:space="preserve">ai-scan</w:t>
            </w:r>
            <w:r>
              <w:t xml:space="preserve"> como señal de dominio, y conservar GitLab Secret Detection/Gitleaks como control corporativo principal. Evitar duplicados en la vista consolidada.</w:t>
            </w:r>
          </w:p>
        </w:tc>
      </w:tr>
      <w:t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Dependencias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 cubierto.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Reglas para </w:t>
            </w:r>
            <w:r>
              <w:rPr>
                <w:rStyle w:val="CodeChar"/>
              </w:rPr>
              <w:t xml:space="preserve">requirements*.txt</w:t>
            </w:r>
            <w:r>
              <w:t xml:space="preserve">: pinning, hashes, índices y denylist.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Incorporar como chequeo de higiene. Complementar con herramientas de CVE/SBOM aprobadas; las regex no son auditoría de vulnerabilidades.</w:t>
            </w:r>
          </w:p>
        </w:tc>
      </w:tr>
      <w:t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GitLab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Ya existe una definición de job de escaneo y publicación Sonar, no validada integralmente en el banco.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Diseña reportes Code Quality y SAST de GitLab.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Reutilizar la pipeline como punto de partida y validar los contratos GitLab antes de anunciar compatibilidad con sus dashboards.</w:t>
            </w:r>
          </w:p>
        </w:tc>
      </w:tr>
      <w:t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SonarQube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Produce un SARIF 2.1.0 consolidado de ambos motores de prompt.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 produce SARIF.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Normalizar todos los hallazgos propios a </w:t>
            </w:r>
            <w:r>
              <w:rPr>
                <w:b/>
              </w:rPr>
              <w:t xml:space="preserve">un único SARIF 2.1.0</w:t>
            </w:r>
            <w:r>
              <w:t xml:space="preserve"> y validar antes rutas relativas y ubicaciones físicas importables.</w:t>
            </w:r>
          </w:p>
        </w:tc>
      </w:tr>
      <w:t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LLM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 usa LLM.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 usa LLM.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Mantenerlo fuera de la fase inicial; agregarlo luego como etapa opcional, local o aprobada, con datos minimizados.</w:t>
            </w:r>
          </w:p>
        </w:tc>
      </w:tr>
    </w:tbl>
    <w:p>
      <w:pPr>
        <w:pStyle w:val="Heading2"/>
      </w:pPr>
      <w:r>
        <w:t xml:space="preserve">Solapamientos que requieren deduplicación</w:t>
      </w:r>
    </w:p>
    <w:p>
      <w:pPr>
        <w:pStyle w:val="List"/>
      </w:pPr>
      <w:r>
        <w:t xml:space="preserve">1. Un secreto en un prompt puede aparecer desde PromptSonar y desde el</w:t>
      </w:r>
    </w:p>
    <w:p>
      <w:pPr>
        <w:pStyle w:val="Normal"/>
      </w:pPr>
      <w:r>
        <w:t xml:space="preserve">detector </w:t>
      </w:r>
      <w:r>
        <w:rPr>
          <w:rStyle w:val="CodeChar"/>
        </w:rPr>
        <w:t xml:space="preserve">SEC-001</w:t>
      </w:r>
      <w:r>
        <w:t xml:space="preserve">; la fuente de verdad para secretos de repositorio debe ser Secret Detection/Gitleaks. El agregador conserva las otras señales como contexto, no como vulnerabilidades independientes si comparten ubicación y clase.</w:t>
      </w:r>
    </w:p>
    <w:p>
      <w:pPr>
        <w:pStyle w:val="List"/>
      </w:pPr>
      <w:r>
        <w:t xml:space="preserve">1. PII dentro de ejemplos de prompts puede ser informada por PromptSonar y por</w:t>
      </w:r>
    </w:p>
    <w:p>
      <w:pPr>
        <w:pStyle w:val="Normal"/>
      </w:pPr>
      <w:r>
        <w:rPr>
          <w:rStyle w:val="CodeChar"/>
        </w:rPr>
        <w:t xml:space="preserve">PII-*</w:t>
      </w:r>
      <w:r>
        <w:t xml:space="preserve">. Se necesita una huella determinística basada en archivo, rango, regla/familia y contenido redactado, nunca en el dato completo.</w:t>
      </w:r>
    </w:p>
    <w:p>
      <w:pPr>
        <w:pStyle w:val="List"/>
      </w:pPr>
      <w:r>
        <w:t xml:space="preserve">1. PR-001 (interpolación) y un finding de robustez del texto pueden coexistir:</w:t>
      </w:r>
    </w:p>
    <w:p>
      <w:pPr>
        <w:pStyle w:val="Normal"/>
      </w:pPr>
      <w:r>
        <w:t xml:space="preserve">no son duplicados, porque uno trata el </w:t>
      </w:r>
      <w:r>
        <w:rPr>
          <w:b/>
        </w:rPr>
        <w:t xml:space="preserve">canal de construcción</w:t>
      </w:r>
      <w:r>
        <w:t xml:space="preserve"> y el otro el </w:t>
      </w:r>
      <w:r>
        <w:rPr>
          <w:b/>
        </w:rPr>
        <w:t xml:space="preserve">contenido</w:t>
      </w:r>
      <w:r>
        <w:t xml:space="preserve">. Deben mantenerse como hallazgos distintos.</w:t>
      </w:r>
    </w:p>
    <w:p>
      <w:pPr>
        <w:pStyle w:val="Heading1"/>
      </w:pPr>
      <w:r>
        <w:t xml:space="preserve">3. Arquitectura objetivo</w:t>
      </w:r>
    </w:p>
    <w:p>
      <w:pPr>
        <w:pStyle w:val="Code"/>
      </w:pPr>
      <w:r>
        <w:t xml:space="preserve">Repositorio / Merge Request</w:t>
      </w:r>
    </w:p>
    <w:p>
      <w:pPr>
        <w:pStyle w:val="Code"/>
      </w:pPr>
      <w:r>
        <w:t xml:space="preserve">             |</w:t>
      </w:r>
    </w:p>
    <w:p>
      <w:pPr>
        <w:pStyle w:val="Code"/>
      </w:pPr>
      <w:r>
        <w:t xml:space="preserve">             v</w:t>
      </w:r>
    </w:p>
    <w:p>
      <w:pPr>
        <w:pStyle w:val="Code"/>
      </w:pPr>
      <w:r>
        <w:t xml:space="preserve">   [1. Recolector y clasificador]</w:t>
      </w:r>
    </w:p>
    <w:p>
      <w:pPr>
        <w:pStyle w:val="Code"/>
      </w:pPr>
      <w:r>
        <w:t xml:space="preserve">   - diff contra base de MR o full scan de baseline</w:t>
      </w:r>
    </w:p>
    <w:p>
      <w:pPr>
        <w:pStyle w:val="Code"/>
      </w:pPr>
      <w:r>
        <w:t xml:space="preserve">   - código, manifiestos, prompts, datos de prueba</w:t>
      </w:r>
    </w:p>
    <w:p>
      <w:pPr>
        <w:pStyle w:val="Code"/>
      </w:pPr>
      <w:r>
        <w:t xml:space="preserve">             |</w:t>
      </w:r>
    </w:p>
    <w:p>
      <w:pPr>
        <w:pStyle w:val="Code"/>
      </w:pPr>
      <w:r>
        <w:t xml:space="preserve">   +---------+-----------------------------+</w:t>
      </w:r>
    </w:p>
    <w:p>
      <w:pPr>
        <w:pStyle w:val="Code"/>
      </w:pPr>
      <w:r>
        <w:t xml:space="preserve">   |                                       |</w:t>
      </w:r>
    </w:p>
    <w:p>
      <w:pPr>
        <w:pStyle w:val="Code"/>
      </w:pPr>
      <w:r>
        <w:t xml:space="preserve">   v                                       v</w:t>
      </w:r>
    </w:p>
    <w:p>
      <w:pPr>
        <w:pStyle w:val="Code"/>
      </w:pPr>
      <w:r>
        <w:t xml:space="preserve">[2A. Controles de repositorio]       [2B. Controles de prompt]</w:t>
      </w:r>
    </w:p>
    <w:p>
      <w:pPr>
        <w:pStyle w:val="Code"/>
      </w:pPr>
      <w:r>
        <w:t xml:space="preserve"> ai-scan modularizado                  PromptSonar</w:t>
      </w:r>
    </w:p>
    <w:p>
      <w:pPr>
        <w:pStyle w:val="Code"/>
      </w:pPr>
      <w:r>
        <w:t xml:space="preserve"> - SDK IA / MCP / tools                prompt-injection-auditor</w:t>
      </w:r>
    </w:p>
    <w:p>
      <w:pPr>
        <w:pStyle w:val="Code"/>
      </w:pPr>
      <w:r>
        <w:t xml:space="preserve"> - PR-001 / PR-002                     (archivos de prompt)</w:t>
      </w:r>
    </w:p>
    <w:p>
      <w:pPr>
        <w:pStyle w:val="Code"/>
      </w:pPr>
      <w:r>
        <w:t xml:space="preserve"> - dependencias, secretos, PII</w:t>
      </w:r>
    </w:p>
    <w:p>
      <w:pPr>
        <w:pStyle w:val="Code"/>
      </w:pPr>
      <w:r>
        <w:t xml:space="preserve">   |                                       |</w:t>
      </w:r>
    </w:p>
    <w:p>
      <w:pPr>
        <w:pStyle w:val="Code"/>
      </w:pPr>
      <w:r>
        <w:t xml:space="preserve">   +------------------+--------------------+</w:t>
      </w:r>
    </w:p>
    <w:p>
      <w:pPr>
        <w:pStyle w:val="Code"/>
      </w:pPr>
      <w:r>
        <w:t xml:space="preserve">                      v</w:t>
      </w:r>
    </w:p>
    <w:p>
      <w:pPr>
        <w:pStyle w:val="Code"/>
      </w:pPr>
      <w:r>
        <w:t xml:space="preserve">          [3. Normalizador y política]</w:t>
      </w:r>
    </w:p>
    <w:p>
      <w:pPr>
        <w:pStyle w:val="Code"/>
      </w:pPr>
      <w:r>
        <w:t xml:space="preserve">          - modelo canónico de finding</w:t>
      </w:r>
    </w:p>
    <w:p>
      <w:pPr>
        <w:pStyle w:val="Code"/>
      </w:pPr>
      <w:r>
        <w:t xml:space="preserve">          - huellas, deduplicación y severidad</w:t>
      </w:r>
    </w:p>
    <w:p>
      <w:pPr>
        <w:pStyle w:val="Code"/>
      </w:pPr>
      <w:r>
        <w:t xml:space="preserve">          - waivers aprobados con vencimiento</w:t>
      </w:r>
    </w:p>
    <w:p>
      <w:pPr>
        <w:pStyle w:val="Code"/>
      </w:pPr>
      <w:r>
        <w:t xml:space="preserve">          - warn/enforce y umbrales por regla/rama</w:t>
      </w:r>
    </w:p>
    <w:p>
      <w:pPr>
        <w:pStyle w:val="Code"/>
      </w:pPr>
      <w:r>
        <w:t xml:space="preserve">                      |</w:t>
      </w:r>
    </w:p>
    <w:p>
      <w:pPr>
        <w:pStyle w:val="Code"/>
      </w:pPr>
      <w:r>
        <w:t xml:space="preserve">          +-----------+------------+----------------+</w:t>
      </w:r>
    </w:p>
    <w:p>
      <w:pPr>
        <w:pStyle w:val="Code"/>
      </w:pPr>
      <w:r>
        <w:t xml:space="preserve">          v                        v                v</w:t>
      </w:r>
    </w:p>
    <w:p>
      <w:pPr>
        <w:pStyle w:val="Code"/>
      </w:pPr>
      <w:r>
        <w:t xml:space="preserve">  JSON crudo por motor    SARIF único 2.1.0   GitLab SAST / Code Quality</w:t>
      </w:r>
    </w:p>
    <w:p>
      <w:pPr>
        <w:pStyle w:val="Code"/>
      </w:pPr>
      <w:r>
        <w:t xml:space="preserve">  + resumen de ejecución        |                    |</w:t>
      </w:r>
    </w:p>
    <w:p>
      <w:pPr>
        <w:pStyle w:val="Code"/>
      </w:pPr>
      <w:r>
        <w:t xml:space="preserve">                               SonarQube        MR / Security Dashboard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Capas corporativas independientes: GitLab SAST y Secret Detection/Gitleaks.</w:t>
      </w:r>
    </w:p>
    <w:p>
      <w:pPr>
        <w:pStyle w:val="Code"/>
      </w:pPr>
      <w:r>
        <w:t xml:space="preserve">Etapa futura opcional: evaluador LLM local/aprobado, después de sanitización.</w:t>
      </w:r>
    </w:p>
    <w:p>
      <w:pPr>
        <w:pStyle w:val="Heading2"/>
      </w:pPr>
      <w:r>
        <w:t xml:space="preserve">3.1. Componentes seleccionados y justificación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Componente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Selección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Justificación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Orquestador Python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Nuevo paquete </w:t>
            </w:r>
            <w:r>
              <w:rPr>
                <w:rStyle w:val="CodeChar"/>
              </w:rPr>
              <w:t xml:space="preserve">ai_security_scan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Unifica descubrimiento, rutas, política y formatos. Python ya está presente en el POC y en el diseño </w:t>
            </w:r>
            <w:r>
              <w:rPr>
                <w:rStyle w:val="CodeChar"/>
              </w:rPr>
              <w:t xml:space="preserve">renato</w:t>
            </w:r>
            <w:r>
              <w:t xml:space="preserve">; no debe duplicar los motores externos.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ai-scan</w:t>
            </w:r>
            <w:r>
              <w:t xml:space="preserve"> de </w:t>
            </w:r>
            <w:r>
              <w:rPr>
                <w:rStyle w:val="CodeChar"/>
              </w:rPr>
              <w:t xml:space="preserve">renato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Reutilizar y completar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Cubre riesgos de repositorio que los scanners de prompts no ven. Debe convertirse primero en paquete probado.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PromptSonar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Mantener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Aporta análisis estático especializado de texto de prompts, además de salida SARIF nativa.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prompt-injection-auditor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Mantener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Aporta checks complementarios de jerarquía, non-disclosure, authority spoofing, delimitación y confirm gates.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Normalizador SARIF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Extender el conversor/merger actual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Ya existe una consolidación para dos motores. Se debe ampliar para </w:t>
            </w:r>
            <w:r>
              <w:rPr>
                <w:rStyle w:val="CodeChar"/>
              </w:rPr>
              <w:t xml:space="preserve">ai-scan</w:t>
            </w:r>
            <w:r>
              <w:t xml:space="preserve">, con identificadores estables por herramienta y regla.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GitLab SAST y Secret Detection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Mantener como capas nativas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Son controles de plataforma con gestión corporativa; no se sustituyen por regex propias.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LLM evaluador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Diferir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No es necesario para validar la arquitectura estática. Su incorporación requiere modelo aprobado, política de datos, evaluación y trazabilidad.</w:t>
            </w:r>
          </w:p>
        </w:tc>
      </w:tr>
    </w:tbl>
    <w:p>
      <w:pPr>
        <w:pStyle w:val="Heading2"/>
      </w:pPr>
      <w:r>
        <w:t xml:space="preserve">3.2. Rutas de análisis</w:t>
      </w:r>
    </w:p>
    <w:p>
      <w:pPr>
        <w:pStyle w:val="Normal"/>
      </w:pPr>
      <w:r>
        <w:t xml:space="preserve">El clasificador no debe asumir que todo archivo de un repositorio contiene IA. La ruta se define por extensión, ubicación y contexto de componentes: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Activo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Motores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Regla de alcance inicial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Código fuente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ai-scan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Python es la cobertura prioritaria del prototipo. JS/TS y notebooks son cobertura parcial hasta incorporar parsers/fixtures: los patrones actuales privilegian imports Python y los detectores de prompts/secretos no inspeccionan notebooks.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requirements*.txt</w:t>
            </w:r>
            <w:r>
              <w:t xml:space="preserve"> y, en una evolución, lockfiles/manifiestos Node/Python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ai-scan</w:t>
            </w:r>
            <w:r>
              <w:t xml:space="preserve"> + control corporativo de CVE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Supply chain y configuración.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Prompts externos </w:t>
            </w:r>
            <w:r>
              <w:rPr>
                <w:rStyle w:val="CodeChar"/>
              </w:rPr>
              <w:t xml:space="preserve">.txt</w:t>
            </w:r>
            <w:r>
              <w:t xml:space="preserve">, </w:t>
            </w:r>
            <w:r>
              <w:rPr>
                <w:rStyle w:val="CodeChar"/>
              </w:rPr>
              <w:t xml:space="preserve">.md</w:t>
            </w:r>
            <w:r>
              <w:t xml:space="preserve"> y extensiones configurables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PromptSonar + pi-auditor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Texto del prompt, no su ejecución con un modelo.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Datos de prueba configurados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ai-scan</w:t>
            </w:r>
            <w:r>
              <w:t xml:space="preserve"> PII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Búsqueda contextual, con redacción obligatoria en salidas.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Todo el repositorio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GitLab SAST + Secret Detection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Controles transversales gestionados por la plataforma.</w:t>
            </w:r>
          </w:p>
        </w:tc>
      </w:tr>
    </w:tbl>
    <w:p>
      <w:pPr>
        <w:pStyle w:val="Normal"/>
      </w:pPr>
      <w:r>
        <w:t xml:space="preserve">El análisis diff-aware es adecuado para merge requests, pero debe aplicar de verdad el conjunto de archivos cambiado a todos los detectores. En la rama principal se ejecuta full scan para obtener baseline y detectar degradaciones.</w:t>
      </w:r>
    </w:p>
    <w:p>
      <w:pPr>
        <w:pStyle w:val="Heading1"/>
      </w:pPr>
      <w:r>
        <w:t xml:space="preserve">4. Contrato de findings y reportes</w:t>
      </w:r>
    </w:p>
    <w:p>
      <w:pPr>
        <w:pStyle w:val="Normal"/>
      </w:pPr>
      <w:r>
        <w:t xml:space="preserve">Cada motor debe entregar o ser adaptado a este modelo mínimo antes de decidir la política: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"tool": "promptsonar | pi-auditor | ai-scan",</w:t>
      </w:r>
    </w:p>
    <w:p>
      <w:pPr>
        <w:pStyle w:val="Code"/>
      </w:pPr>
      <w:r>
        <w:t xml:space="preserve">  "rule_id": "identificador estable",</w:t>
      </w:r>
    </w:p>
    <w:p>
      <w:pPr>
        <w:pStyle w:val="Code"/>
      </w:pPr>
      <w:r>
        <w:t xml:space="preserve">  "severity": "critical | high | medium | low | info",</w:t>
      </w:r>
    </w:p>
    <w:p>
      <w:pPr>
        <w:pStyle w:val="Code"/>
      </w:pPr>
      <w:r>
        <w:t xml:space="preserve">  "message": "descripción sin datos sensibles",</w:t>
      </w:r>
    </w:p>
    <w:p>
      <w:pPr>
        <w:pStyle w:val="Code"/>
      </w:pPr>
      <w:r>
        <w:t xml:space="preserve">  "location": {"path": "ruta/relativa", "start_line": 1},</w:t>
      </w:r>
    </w:p>
    <w:p>
      <w:pPr>
        <w:pStyle w:val="Code"/>
      </w:pPr>
      <w:r>
        <w:t xml:space="preserve">  "fingerprint": "hash estable",</w:t>
      </w:r>
    </w:p>
    <w:p>
      <w:pPr>
        <w:pStyle w:val="Code"/>
      </w:pPr>
      <w:r>
        <w:t xml:space="preserve">  "remediation": "acción concreta",</w:t>
      </w:r>
    </w:p>
    <w:p>
      <w:pPr>
        <w:pStyle w:val="Code"/>
      </w:pPr>
      <w:r>
        <w:t xml:space="preserve">  "standards": ["referencias aplicables"],</w:t>
      </w:r>
    </w:p>
    <w:p>
      <w:pPr>
        <w:pStyle w:val="Code"/>
      </w:pPr>
      <w:r>
        <w:t xml:space="preserve">  "evidence_redacted": "opcional"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La severidad canónica es </w:t>
      </w:r>
      <w:r>
        <w:rPr>
          <w:rStyle w:val="CodeChar"/>
        </w:rPr>
        <w:t xml:space="preserve">critical | high | medium | low | info</w:t>
      </w:r>
      <w:r>
        <w:t xml:space="preserve">. El mapeo es obligatorio y versionado: </w:t>
      </w:r>
      <w:r>
        <w:rPr>
          <w:rStyle w:val="CodeChar"/>
        </w:rPr>
        <w:t xml:space="preserve">ai-scan:blocker -&gt; critical</w:t>
      </w:r>
      <w:r>
        <w:t xml:space="preserve">; PromptSonar y pi-auditor conservan su severidad de origen como metadato. SARIF usa los niveles </w:t>
      </w:r>
      <w:r>
        <w:rPr>
          <w:rStyle w:val="CodeChar"/>
        </w:rPr>
        <w:t xml:space="preserve">error</w:t>
      </w:r>
      <w:r>
        <w:t xml:space="preserve">, </w:t>
      </w:r>
      <w:r>
        <w:rPr>
          <w:rStyle w:val="CodeChar"/>
        </w:rPr>
        <w:t xml:space="preserve">warning</w:t>
      </w:r>
      <w:r>
        <w:t xml:space="preserve"> y </w:t>
      </w:r>
      <w:r>
        <w:rPr>
          <w:rStyle w:val="CodeChar"/>
        </w:rPr>
        <w:t xml:space="preserve">note</w:t>
      </w:r>
      <w:r>
        <w:t xml:space="preserve">; GitLab y Sonar reciben el mapeo definido por el normalizador. La política compara siempre la severidad canónica, nunca los vocabularios de cada herramienta.</w:t>
      </w:r>
    </w:p>
    <w:p>
      <w:pPr>
        <w:pStyle w:val="Normal"/>
      </w:pPr>
      <w:r>
        <w:t xml:space="preserve">La huella debe versionarse y calcularse con, como mínimo, </w:t>
      </w:r>
      <w:r>
        <w:rPr>
          <w:rStyle w:val="CodeChar"/>
        </w:rPr>
        <w:t xml:space="preserve">version_de_regla + tool + rule_id + ruta_relativa + línea_normalizada + familia_de_evidencia_redactada</w:t>
      </w:r>
      <w:r>
        <w:t xml:space="preserve">, usando SHA-256. El contrato debe definir cómo se comporta ante cambios de línea para evitar que findings persistentes se reabran artificialmente.</w:t>
      </w:r>
    </w:p>
    <w:p>
      <w:pPr>
        <w:pStyle w:val="Normal"/>
      </w:pPr>
      <w:r>
        <w:t xml:space="preserve">Salidas objetivo por job: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Salida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Nombre propuesto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Consumidor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Evidencia cruda por motor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reports/raw/&lt;tool&gt;/...json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Investigación y recalibración; artefacto con acceso restringido.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Resumen de ejecución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reports/ai-security-scan-summary.json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CI, métricas y diagnóstico de errores.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Hallazgos canónicos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reports/ai-security-scan-findings.json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Trazabilidad interna y deduplicación.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SARIF único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reports/ai-security-scan.sarif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Importación a SonarQube mediante </w:t>
            </w:r>
            <w:r>
              <w:rPr>
                <w:rStyle w:val="CodeChar"/>
              </w:rPr>
              <w:t xml:space="preserve">sonar.sarifReportPaths</w:t>
            </w:r>
            <w:r>
              <w:t xml:space="preserve">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GitLab Code Quality/SAST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reports/gl-code-quality-report.json</w:t>
            </w:r>
            <w:r>
              <w:t xml:space="preserve">, </w:t>
            </w:r>
            <w:r>
              <w:rPr>
                <w:rStyle w:val="CodeChar"/>
              </w:rPr>
              <w:t xml:space="preserve">reports/gl-sast-report.json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Widgets y Security Dashboard de GitLab, según licencia/configuración.</w:t>
            </w:r>
          </w:p>
        </w:tc>
      </w:tr>
    </w:tbl>
    <w:p>
      <w:pPr>
        <w:pStyle w:val="Normal"/>
      </w:pPr>
      <w:r>
        <w:t xml:space="preserve">Durante la migración el POC conserva sus contratos ya usados: </w:t>
      </w:r>
      <w:r>
        <w:rPr>
          <w:rStyle w:val="CodeChar"/>
        </w:rPr>
        <w:t xml:space="preserve">reports/prompt-security-scan.sarif</w:t>
      </w:r>
      <w:r>
        <w:t xml:space="preserve"> y </w:t>
      </w:r>
      <w:r>
        <w:rPr>
          <w:rStyle w:val="CodeChar"/>
        </w:rPr>
        <w:t xml:space="preserve">reports/prompt-security-scan-summary.json</w:t>
      </w:r>
      <w:r>
        <w:t xml:space="preserve">. El job unificado puede crear los nombres </w:t>
      </w:r>
      <w:r>
        <w:rPr>
          <w:rStyle w:val="CodeChar"/>
        </w:rPr>
        <w:t xml:space="preserve">ai-security-*</w:t>
      </w:r>
      <w:r>
        <w:t xml:space="preserve"> sólo cuando incorpore controles de repositorio; no se debe cambiar una ruta consumida por Sonar sin actualizar el pipeline en la misma entrega.</w:t>
      </w:r>
    </w:p>
    <w:p>
      <w:pPr>
        <w:pStyle w:val="Normal"/>
      </w:pPr>
      <w:r>
        <w:t xml:space="preserve">El SARIF debe contener una sola raíz y puede incluir varios </w:t>
      </w:r>
      <w:r>
        <w:rPr>
          <w:rStyle w:val="CodeChar"/>
        </w:rPr>
        <w:t xml:space="preserve">runs</w:t>
      </w:r>
      <w:r>
        <w:t xml:space="preserve">, uno por herramienta. Los JSON crudos </w:t>
      </w:r>
      <w:r>
        <w:rPr>
          <w:b/>
        </w:rPr>
        <w:t xml:space="preserve">no</w:t>
      </w:r>
      <w:r>
        <w:t xml:space="preserve"> son equivalentes al SARIF y no deben publicarse como si fuesen un informe Sonar.</w:t>
      </w:r>
    </w:p>
    <w:p>
      <w:pPr>
        <w:pStyle w:val="Heading2"/>
      </w:pPr>
      <w:r>
        <w:t xml:space="preserve">4.1. Preflight obligatorio de SARIF</w:t>
      </w:r>
    </w:p>
    <w:p>
      <w:pPr>
        <w:pStyle w:val="Normal"/>
      </w:pPr>
      <w:r>
        <w:t xml:space="preserve">Antes del job de Sonar, un validador debe rechazar o separar como “no-publicable” cada resultado sin una ubicación física importable. Por cada resultado verifica: URI relativa al checkout, archivo existente bajo </w:t>
      </w:r>
      <w:r>
        <w:rPr>
          <w:rStyle w:val="CodeChar"/>
        </w:rPr>
        <w:t xml:space="preserve">sonar.projectBaseDir</w:t>
      </w:r>
      <w:r>
        <w:t xml:space="preserve">, </w:t>
      </w:r>
      <w:r>
        <w:rPr>
          <w:rStyle w:val="CodeChar"/>
        </w:rPr>
        <w:t xml:space="preserve">startLine &gt;= 1</w:t>
      </w:r>
      <w:r>
        <w:t xml:space="preserve">, codificación UTF-8 y una regla declarada por el </w:t>
      </w:r>
      <w:r>
        <w:rPr>
          <w:rStyle w:val="CodeChar"/>
        </w:rPr>
        <w:t xml:space="preserve">run</w:t>
      </w:r>
      <w:r>
        <w:t xml:space="preserve"> correspondiente. El resumen debe informar totales generados, ubicados, publicados y omitidos por motivo.</w:t>
      </w:r>
    </w:p>
    <w:p>
      <w:pPr>
        <w:pStyle w:val="Normal"/>
      </w:pPr>
      <w:r>
        <w:t xml:space="preserve">Este requisito corrige dos riesgos del POC actual: PromptSonar puede emitir URIs bajo </w:t>
      </w:r>
      <w:r>
        <w:rPr>
          <w:rStyle w:val="CodeChar"/>
        </w:rPr>
        <w:t xml:space="preserve">/workspace/...</w:t>
      </w:r>
      <w:r>
        <w:t xml:space="preserve">, que no coinciden con el checkout de GitLab, y pi-auditor puede producir findings sin líneas. Esos findings siguen siendo evidencia en el JSON/resumen, pero no se deben prometer como issues Sonar hasta que se les asigne una ubicación válida o se adopte una estrategia aprobada para hallazgos sin archivo.</w:t>
      </w:r>
    </w:p>
    <w:p>
      <w:pPr>
        <w:pStyle w:val="Normal"/>
      </w:pPr>
      <w:r>
        <w:t xml:space="preserve">Los hallazgos SARIF se gestionan como issues externos de Sonar. Por ello, deduplicación, waivers, supresiones y política se aplican </w:t>
      </w:r>
      <w:r>
        <w:rPr>
          <w:b/>
        </w:rPr>
        <w:t xml:space="preserve">antes</w:t>
      </w:r>
      <w:r>
        <w:t xml:space="preserve"> de crear el SARIF; Sonar no es el motor de configuración de reglas ni de excepciones de estos analizadores externos.</w:t>
      </w:r>
    </w:p>
    <w:p>
      <w:pPr>
        <w:pStyle w:val="Heading2"/>
      </w:pPr>
      <w:r>
        <w:t xml:space="preserve">4.2. Datos sensibles y publicación de artefactos</w:t>
      </w:r>
    </w:p>
    <w:p>
      <w:pPr>
        <w:pStyle w:val="Normal"/>
      </w:pPr>
      <w:r>
        <w:t xml:space="preserve">Hoy el directorio </w:t>
      </w:r>
      <w:r>
        <w:rPr>
          <w:rStyle w:val="CodeChar"/>
        </w:rPr>
        <w:t xml:space="preserve">reports/</w:t>
      </w:r>
      <w:r>
        <w:t xml:space="preserve"> del POC se publica completo y los JSON/SARIF pueden contener evidencia o fragmentos del prompt. La redacción de evidencia todavía no está implementada. La arquitectura objetivo separa </w:t>
      </w:r>
      <w:r>
        <w:rPr>
          <w:rStyle w:val="CodeChar"/>
        </w:rPr>
        <w:t xml:space="preserve">reports/raw/</w:t>
      </w:r>
      <w:r>
        <w:t xml:space="preserve"> (evidencia de acceso restringido) de </w:t>
      </w:r>
      <w:r>
        <w:rPr>
          <w:rStyle w:val="CodeChar"/>
        </w:rPr>
        <w:t xml:space="preserve">reports/publish/</w:t>
      </w:r>
      <w:r>
        <w:t xml:space="preserve"> (SARIF y resúmenes redactados), aplica redacción antes de cargar artefactos y define retención, </w:t>
      </w:r>
      <w:r>
        <w:rPr>
          <w:rStyle w:val="CodeChar"/>
        </w:rPr>
        <w:t xml:space="preserve">artifacts:access</w:t>
      </w:r>
      <w:r>
        <w:t xml:space="preserve"> y autorización conforme a la política del banco. Secretos y PII nunca se serializan completos en ninguna salida.</w:t>
      </w:r>
    </w:p>
    <w:p>
      <w:pPr>
        <w:pStyle w:val="Heading1"/>
      </w:pPr>
      <w:r>
        <w:t xml:space="preserve">5. Condiciones para hacer ejecutable </w:t>
      </w:r>
      <w:r>
        <w:rPr>
          <w:rStyle w:val="CodeChar"/>
        </w:rPr>
        <w:t xml:space="preserve">renato</w:t>
      </w:r>
    </w:p>
    <w:p>
      <w:pPr>
        <w:pStyle w:val="Normal"/>
      </w:pPr>
      <w:r>
        <w:t xml:space="preserve">Antes de integrarlo, se requiere completar estos puntos del material actual:</w:t>
      </w:r>
    </w:p>
    <w:p>
      <w:pPr>
        <w:pStyle w:val="List"/>
      </w:pPr>
      <w:r>
        <w:t xml:space="preserve">1. Crear el paquete real </w:t>
      </w:r>
      <w:r>
        <w:rPr>
          <w:rStyle w:val="CodeChar"/>
        </w:rPr>
        <w:t xml:space="preserve">aiscan/</w:t>
      </w:r>
      <w:r>
        <w:t xml:space="preserve"> (o el nombre definitivo), con</w:t>
      </w:r>
    </w:p>
    <w:p>
      <w:pPr>
        <w:pStyle w:val="Normal"/>
      </w:pPr>
      <w:r>
        <w:rPr>
          <w:rStyle w:val="CodeChar"/>
        </w:rPr>
        <w:t xml:space="preserve">__init__.py</w:t>
      </w:r>
      <w:r>
        <w:t xml:space="preserve">, CLI, modelos, detectores, policy y reportes; agregar </w:t>
      </w:r>
      <w:r>
        <w:rPr>
          <w:rStyle w:val="CodeChar"/>
        </w:rPr>
        <w:t xml:space="preserve">pyproject.toml</w:t>
      </w:r>
      <w:r>
        <w:t xml:space="preserve">, lockfile y pruebas/fixtures.</w:t>
      </w:r>
    </w:p>
    <w:p>
      <w:pPr>
        <w:pStyle w:val="List"/>
      </w:pPr>
      <w:r>
        <w:t xml:space="preserve">1. Corregir el llamado actual de </w:t>
      </w:r>
      <w:r>
        <w:rPr>
          <w:rStyle w:val="CodeChar"/>
        </w:rPr>
        <w:t xml:space="preserve">run_scan(args.repo, changed_files)</w:t>
      </w:r>
      <w:r>
        <w:t xml:space="preserve">: hoy el</w:t>
      </w:r>
    </w:p>
    <w:p>
      <w:pPr>
        <w:pStyle w:val="Normal"/>
      </w:pPr>
      <w:r>
        <w:t xml:space="preserve">segundo parámetro corresponde a </w:t>
      </w:r>
      <w:r>
        <w:rPr>
          <w:rStyle w:val="CodeChar"/>
        </w:rPr>
        <w:t xml:space="preserve">manifest</w:t>
      </w:r>
      <w:r>
        <w:t xml:space="preserve">, por lo que el modo diff termina ejecutando full scan aunque se anuncia como diff.</w:t>
      </w:r>
    </w:p>
    <w:p>
      <w:pPr>
        <w:pStyle w:val="List"/>
      </w:pPr>
      <w:r>
        <w:t xml:space="preserve">1. Implementar </w:t>
      </w:r>
      <w:r>
        <w:rPr>
          <w:rStyle w:val="CodeChar"/>
        </w:rPr>
        <w:t xml:space="preserve">--manifest</w:t>
      </w:r>
      <w:r>
        <w:t xml:space="preserve"> o quitarlo del README y CI; actualmente la CI lo</w:t>
      </w:r>
    </w:p>
    <w:p>
      <w:pPr>
        <w:pStyle w:val="Normal"/>
      </w:pPr>
      <w:r>
        <w:t xml:space="preserve">pasa pero el parser no lo acepta.</w:t>
      </w:r>
    </w:p>
    <w:p>
      <w:pPr>
        <w:pStyle w:val="List"/>
      </w:pPr>
      <w:r>
        <w:t xml:space="preserve">1. Definir si el gate sólo se activa con componentes IA. El código actual</w:t>
      </w:r>
    </w:p>
    <w:p>
      <w:pPr>
        <w:pStyle w:val="Normal"/>
      </w:pPr>
      <w:r>
        <w:t xml:space="preserve">ejecuta secretos, prompts y PII aun cuando no se detectó IA, contradiciendo el mensaje de “gate no aplica”.</w:t>
      </w:r>
    </w:p>
    <w:p>
      <w:pPr>
        <w:pStyle w:val="List"/>
      </w:pPr>
      <w:r>
        <w:t xml:space="preserve">1. Verificar y mejorar detectores JS/TS, vinculación precisa entre un tool y su</w:t>
      </w:r>
    </w:p>
    <w:p>
      <w:pPr>
        <w:pStyle w:val="Normal"/>
      </w:pPr>
      <w:r>
        <w:t xml:space="preserve">side effect, análisis de lockfiles y falsas detecciones de regex.</w:t>
      </w:r>
    </w:p>
    <w:p>
      <w:pPr>
        <w:pStyle w:val="List"/>
      </w:pPr>
      <w:r>
        <w:t xml:space="preserve">1. Agregar SARIF directamente o un adaptador al normalizador común; versionar</w:t>
      </w:r>
    </w:p>
    <w:p>
      <w:pPr>
        <w:pStyle w:val="Normal"/>
      </w:pPr>
      <w:r>
        <w:t xml:space="preserve">reglas y mapeos de severidad.</w:t>
      </w:r>
    </w:p>
    <w:p>
      <w:pPr>
        <w:pStyle w:val="List"/>
      </w:pPr>
      <w:r>
        <w:t xml:space="preserve">1. Incorporar allowlists/waivers auditables, baseline y configuración por</w:t>
      </w:r>
    </w:p>
    <w:p>
      <w:pPr>
        <w:pStyle w:val="Normal"/>
      </w:pPr>
      <w:r>
        <w:t xml:space="preserve">repositorio sin permitir que un MR reduzca la política.</w:t>
      </w:r>
    </w:p>
    <w:p>
      <w:pPr>
        <w:pStyle w:val="List"/>
      </w:pPr>
      <w:r>
        <w:t xml:space="preserve">1. Validar los reportes GitLab contra el esquema oficial aplicable antes de</w:t>
      </w:r>
    </w:p>
    <w:p>
      <w:pPr>
        <w:pStyle w:val="Normal"/>
      </w:pPr>
      <w:r>
        <w:t xml:space="preserve">depender de Code Quality o Security Dashboard. El fragmento actual de SAST no demuestra aún que cumpla todos los metadatos exigidos.</w:t>
      </w:r>
    </w:p>
    <w:p>
      <w:pPr>
        <w:pStyle w:val="Heading1"/>
      </w:pPr>
      <w:r>
        <w:t xml:space="preserve">6. Ejecución segura y portable en el laboratorio bancario</w:t>
      </w:r>
    </w:p>
    <w:p>
      <w:pPr>
        <w:pStyle w:val="Normal"/>
      </w:pPr>
      <w:r>
        <w:t xml:space="preserve">La unidad de portabilidad es la </w:t>
      </w:r>
      <w:r>
        <w:rPr>
          <w:b/>
        </w:rPr>
        <w:t xml:space="preserve">imagen OCI Linux</w:t>
      </w:r>
      <w:r>
        <w:t xml:space="preserve">, no el sistema operativo del host. SUSE/SLES, otra distribución Linux o macOS sólo necesitan un runtime de contenedores compatible y acceso al registry autorizado. La imagen final debe contener Node, Python y los motores ya instalados; el job CI no debe descargar </w:t>
      </w:r>
      <w:r>
        <w:rPr>
          <w:rStyle w:val="CodeChar"/>
        </w:rPr>
        <w:t xml:space="preserve">apt</w:t>
      </w:r>
      <w:r>
        <w:t xml:space="preserve">, </w:t>
      </w:r>
      <w:r>
        <w:rPr>
          <w:rStyle w:val="CodeChar"/>
        </w:rPr>
        <w:t xml:space="preserve">pip</w:t>
      </w:r>
      <w:r>
        <w:t xml:space="preserve">, npm o GitHub durante la ejecución.</w:t>
      </w:r>
    </w:p>
    <w:p>
      <w:pPr>
        <w:pStyle w:val="Normal"/>
      </w:pPr>
      <w:r>
        <w:t xml:space="preserve">Para un entorno restringido:</w:t>
      </w:r>
    </w:p>
    <w:p>
      <w:pPr>
        <w:pStyle w:val="List"/>
      </w:pPr>
      <w:r>
        <w:t xml:space="preserve">1. Construir y validar en una zona autorizada; publicar una imagen versionada</w:t>
      </w:r>
    </w:p>
    <w:p>
      <w:pPr>
        <w:pStyle w:val="Normal"/>
      </w:pPr>
      <w:r>
        <w:t xml:space="preserve">en Harbor interno.</w:t>
      </w:r>
    </w:p>
    <w:p>
      <w:pPr>
        <w:pStyle w:val="List"/>
      </w:pPr>
      <w:r>
        <w:t xml:space="preserve">1. Usar mirrors internos/wheelhouse al construir, fijar versiones y hashes de</w:t>
      </w:r>
    </w:p>
    <w:p>
      <w:pPr>
        <w:pStyle w:val="Normal"/>
      </w:pPr>
      <w:r>
        <w:t xml:space="preserve">dependencias, y fijar el auditor externo a un commit revisado. Para ello el Dockerfile debe hacer </w:t>
      </w:r>
      <w:r>
        <w:rPr>
          <w:rStyle w:val="CodeChar"/>
        </w:rPr>
        <w:t xml:space="preserve">clone/fetch</w:t>
      </w:r>
      <w:r>
        <w:t xml:space="preserve"> y </w:t>
      </w:r>
      <w:r>
        <w:rPr>
          <w:rStyle w:val="CodeChar"/>
        </w:rPr>
        <w:t xml:space="preserve">checkout</w:t>
      </w:r>
      <w:r>
        <w:t xml:space="preserve"> explícito del SHA; el uso actual de </w:t>
      </w:r>
      <w:r>
        <w:rPr>
          <w:rStyle w:val="CodeChar"/>
        </w:rPr>
        <w:t xml:space="preserve">git clone --branch</w:t>
      </w:r>
      <w:r>
        <w:t xml:space="preserve"> sirve para ramas/tags, pero no garantiza que un SHA arbitrario sea resoluble como rama.</w:t>
      </w:r>
    </w:p>
    <w:p>
      <w:pPr>
        <w:pStyle w:val="List"/>
      </w:pPr>
      <w:r>
        <w:t xml:space="preserve">1. Proveer certificados corporativos en la imagen de producción y reactivar</w:t>
      </w:r>
    </w:p>
    <w:p>
      <w:pPr>
        <w:pStyle w:val="Normal"/>
      </w:pPr>
      <w:r>
        <w:t xml:space="preserve">validación TLS. La desactivación actual de TLS es una excepción explícita del POC, no un requisito de la arquitectura final.</w:t>
      </w:r>
    </w:p>
    <w:p>
      <w:pPr>
        <w:pStyle w:val="List"/>
      </w:pPr>
      <w:r>
        <w:t xml:space="preserve">1. Ejecutar sin egress a Internet, con filesystem de trabajo efímero y mounts</w:t>
      </w:r>
    </w:p>
    <w:p>
      <w:pPr>
        <w:pStyle w:val="Normal"/>
      </w:pPr>
      <w:r>
        <w:t xml:space="preserve">mínimos; entregar sólo artefactos redactados a sistemas externos.</w:t>
      </w:r>
    </w:p>
    <w:p>
      <w:pPr>
        <w:pStyle w:val="List"/>
      </w:pPr>
      <w:r>
        <w:t xml:space="preserve">1. Separar credenciales de SonarQube/GitLab en variables protegidas y nunca</w:t>
      </w:r>
    </w:p>
    <w:p>
      <w:pPr>
        <w:pStyle w:val="Normal"/>
      </w:pPr>
      <w:r>
        <w:t xml:space="preserve">incluirlas en los reportes ni logs.</w:t>
      </w:r>
    </w:p>
    <w:p>
      <w:pPr>
        <w:pStyle w:val="Heading1"/>
      </w:pPr>
      <w:r>
        <w:t xml:space="preserve">7. Política y operación de CI</w:t>
      </w:r>
    </w:p>
    <w:p>
      <w:pPr>
        <w:pStyle w:val="Normal"/>
      </w:pPr>
      <w:r>
        <w:t xml:space="preserve">La política debe ser independiente de cada CLI: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Fase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Comportamiento</w:t>
            </w:r>
          </w:p>
        </w:tc>
        <w:tc>
          <w:tcPr>
            <w:tcW w:w="312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Criterio de salida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0 — POC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Informativo; conserva los reportes actuales de prompt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Validar cobertura, estabilidad y formato SARIF.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1 — Calibración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warn</w:t>
            </w:r>
            <w:r>
              <w:t xml:space="preserve">, artefactos y tablero; sin bloquear merge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Métricas de falsos positivos, tiempos y reglas conflictivas.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2 — Enforce acotado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Bloquea reglas críticas/high previamente aceptadas en archivos del MR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Waivers con dueño, motivo y fecha de vencimiento.</w:t>
            </w:r>
          </w:p>
        </w:tc>
      </w:tr>
      <w:tr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3 — Baseline y ampliación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Full scan programado en rama principal; controles adicionales y LLM opcional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Tendencia, SLA de remediación y revisión de riesgos.</w:t>
            </w:r>
          </w:p>
        </w:tc>
      </w:tr>
    </w:tbl>
    <w:p>
      <w:pPr>
        <w:pStyle w:val="Normal"/>
      </w:pPr>
      <w:r>
        <w:t xml:space="preserve">Un job de publicación Sonar debe depender de la generación exitosa del SARIF, usar la imagen de SonarScanner aprobada por el banco y configurar la ruta del artefacto. Esa imagen no debe asumirse: Plataforma/SecOps debe indicar su nombre interno, versión y método de autenticación.</w:t>
      </w:r>
    </w:p>
    <w:p>
      <w:pPr>
        <w:pStyle w:val="Normal"/>
      </w:pPr>
      <w:r>
        <w:t xml:space="preserve">La plantilla entregada dentro de </w:t>
      </w:r>
      <w:r>
        <w:rPr>
          <w:rStyle w:val="CodeChar"/>
        </w:rPr>
        <w:t xml:space="preserve">renato</w:t>
      </w:r>
      <w:r>
        <w:t xml:space="preserve"> no es apta para adopción directa en esta red: usa </w:t>
      </w:r>
      <w:r>
        <w:rPr>
          <w:rStyle w:val="CodeChar"/>
        </w:rPr>
        <w:t xml:space="preserve">python:3.11-slim</w:t>
      </w:r>
      <w:r>
        <w:t xml:space="preserve"> y ejecuta </w:t>
      </w:r>
      <w:r>
        <w:rPr>
          <w:rStyle w:val="CodeChar"/>
        </w:rPr>
        <w:t xml:space="preserve">apt-get</w:t>
      </w:r>
      <w:r>
        <w:t xml:space="preserve">/</w:t>
      </w:r>
      <w:r>
        <w:rPr>
          <w:rStyle w:val="CodeChar"/>
        </w:rPr>
        <w:t xml:space="preserve">pip install</w:t>
      </w:r>
      <w:r>
        <w:t xml:space="preserve"> durante el job. Debe reemplazarse por la imagen OCI interna antes de cualquier piloto.</w:t>
      </w:r>
    </w:p>
    <w:p>
      <w:pPr>
        <w:pStyle w:val="Heading1"/>
      </w:pPr>
      <w:r>
        <w:t xml:space="preserve">8. LLM: etapa posterior y controlada</w:t>
      </w:r>
    </w:p>
    <w:p>
      <w:pPr>
        <w:pStyle w:val="Normal"/>
      </w:pPr>
      <w:r>
        <w:t xml:space="preserve">Un LLM no debe formar parte de la decisión bloqueante inicial. Cuando se apruebe, se agrega después de los detectores estáticos con estas restricciones:</w:t>
      </w:r>
    </w:p>
    <w:p>
      <w:pPr>
        <w:pStyle w:val="List"/>
      </w:pPr>
      <w:r>
        <w:t xml:space="preserve">• modelo local o endpoint formalmente aprobado; sin enviar prompts, código,</w:t>
      </w:r>
    </w:p>
    <w:p>
      <w:pPr>
        <w:pStyle w:val="Normal"/>
      </w:pPr>
      <w:r>
        <w:t xml:space="preserve">secretos o PII a servicios no autorizados;</w:t>
      </w:r>
    </w:p>
    <w:p>
      <w:pPr>
        <w:pStyle w:val="List"/>
      </w:pPr>
      <w:r>
        <w:t xml:space="preserve">• dataset de pruebas sintético y versionado para jailbreak, exfiltración, tool</w:t>
      </w:r>
    </w:p>
    <w:p>
      <w:pPr>
        <w:pStyle w:val="Normal"/>
      </w:pPr>
      <w:r>
        <w:t xml:space="preserve">abuse y evasiones;</w:t>
      </w:r>
    </w:p>
    <w:p>
      <w:pPr>
        <w:pStyle w:val="List"/>
      </w:pPr>
      <w:r>
        <w:t xml:space="preserve">• prompts del evaluador, versión de modelo, parámetros y resultado trazables;</w:t>
      </w:r>
    </w:p>
    <w:p>
      <w:pPr>
        <w:pStyle w:val="List"/>
      </w:pPr>
      <w:r>
        <w:t xml:space="preserve">• resultados como señal adicional que requiere calibración antes de bloquear;</w:t>
      </w:r>
    </w:p>
    <w:p>
      <w:pPr>
        <w:pStyle w:val="List"/>
      </w:pPr>
      <w:r>
        <w:t xml:space="preserve">• presupuesto de latencia/costo y modo degradado si el servicio no está</w:t>
      </w:r>
    </w:p>
    <w:p>
      <w:pPr>
        <w:pStyle w:val="Normal"/>
      </w:pPr>
      <w:r>
        <w:t xml:space="preserve">disponible.</w:t>
      </w:r>
    </w:p>
    <w:p>
      <w:pPr>
        <w:pStyle w:val="Heading1"/>
      </w:pPr>
      <w:r>
        <w:t xml:space="preserve">9. Riesgos abiertos y decisiones necesarias</w:t>
      </w:r>
    </w:p>
    <w:p>
      <w:pPr>
        <w:pStyle w:val="List"/>
      </w:pPr>
      <w:r>
        <w:t xml:space="preserve">1. Confirmar qué formato(s) de reporte y qué versión de SonarQube acepta el</w:t>
      </w:r>
    </w:p>
    <w:p>
      <w:pPr>
        <w:pStyle w:val="Normal"/>
      </w:pPr>
      <w:r>
        <w:t xml:space="preserve">banco, además de la imagen interna de SonarScanner.</w:t>
      </w:r>
    </w:p>
    <w:p>
      <w:pPr>
        <w:pStyle w:val="List"/>
      </w:pPr>
      <w:r>
        <w:t xml:space="preserve">1. Confirmar licencia y habilitación de GitLab Security Dashboard/SAST reports.</w:t>
      </w:r>
    </w:p>
    <w:p>
      <w:pPr>
        <w:pStyle w:val="List"/>
      </w:pPr>
      <w:r>
        <w:t xml:space="preserve">2. Acordar catálogo inicial de reglas bloqueantes, ownership y SLA; no heredar</w:t>
      </w:r>
    </w:p>
    <w:p>
      <w:pPr>
        <w:pStyle w:val="Normal"/>
      </w:pPr>
      <w:r>
        <w:t xml:space="preserve">severidades de los tres motores sin calibración.</w:t>
      </w:r>
    </w:p>
    <w:p>
      <w:pPr>
        <w:pStyle w:val="List"/>
      </w:pPr>
      <w:r>
        <w:t xml:space="preserve">1. Definir qué extensiones y directorios son prompts/datos de prueba, y qué</w:t>
      </w:r>
    </w:p>
    <w:p>
      <w:pPr>
        <w:pStyle w:val="Normal"/>
      </w:pPr>
      <w:r>
        <w:t xml:space="preserve">rutas deben excluirse por privacidad o volumen.</w:t>
      </w:r>
    </w:p>
    <w:p>
      <w:pPr>
        <w:pStyle w:val="List"/>
      </w:pPr>
      <w:r>
        <w:t xml:space="preserve">1. Evaluar legalmente la retención de artefactos de hallazgos, incluso</w:t>
      </w:r>
    </w:p>
    <w:p>
      <w:pPr>
        <w:pStyle w:val="Normal"/>
      </w:pPr>
      <w:r>
        <w:t xml:space="preserve">redactados, y el acceso a ellos.</w:t>
      </w:r>
    </w:p>
    <w:p>
      <w:pPr>
        <w:pStyle w:val="List"/>
      </w:pPr>
      <w:r>
        <w:t xml:space="preserve">1. Decidir si </w:t>
      </w:r>
      <w:r>
        <w:rPr>
          <w:rStyle w:val="CodeChar"/>
        </w:rPr>
        <w:t xml:space="preserve">ai-scan</w:t>
      </w:r>
      <w:r>
        <w:t xml:space="preserve"> se mantendrá como proyecto propio reutilizable o se</w:t>
      </w:r>
    </w:p>
    <w:p>
      <w:pPr>
        <w:pStyle w:val="Normal"/>
      </w:pPr>
      <w:r>
        <w:t xml:space="preserve">absorberá en este repositorio. En ambos casos su versionado debe ser independiente de las reglas de terceros.</w:t>
      </w:r>
    </w:p>
    <w:p>
      <w:pPr>
        <w:pStyle w:val="Heading1"/>
      </w:pPr>
      <w:r>
        <w:t xml:space="preserve">10. Plan de implementación verificable</w:t>
      </w:r>
    </w:p>
    <w:p>
      <w:pPr>
        <w:pStyle w:val="List"/>
      </w:pPr>
      <w:r>
        <w:t xml:space="preserve">1. </w:t>
      </w:r>
      <w:r>
        <w:rPr>
          <w:b/>
        </w:rPr>
        <w:t xml:space="preserve">Cerrar y reconciliar el POC actual:</w:t>
      </w:r>
      <w:r>
        <w:t xml:space="preserve"> normalizar el </w:t>
      </w:r>
      <w:r>
        <w:rPr>
          <w:rStyle w:val="CodeChar"/>
        </w:rPr>
        <w:t xml:space="preserve">TARGET</w:t>
      </w:r>
      <w:r>
        <w:t xml:space="preserve"> a ruta</w:t>
      </w:r>
    </w:p>
    <w:p>
      <w:pPr>
        <w:pStyle w:val="Normal"/>
      </w:pPr>
      <w:r>
        <w:t xml:space="preserve">absoluta —o ejecutar PromptSonar desde el directorio del checkout— para que funcione igual en Compose y GitLab; corregir URIs SARIF, medir findings sin </w:t>
      </w:r>
      <w:r>
        <w:rPr>
          <w:rStyle w:val="CodeChar"/>
        </w:rPr>
        <w:t xml:space="preserve">location</w:t>
      </w:r>
      <w:r>
        <w:t xml:space="preserve">, validar el preflight y actualizar README/instrucciones/pipeline para que describan los reportes y jobs realmente presentes.</w:t>
      </w:r>
    </w:p>
    <w:p>
      <w:pPr>
        <w:pStyle w:val="List"/>
      </w:pPr>
      <w:r>
        <w:t xml:space="preserve">1. </w:t>
      </w:r>
      <w:r>
        <w:rPr>
          <w:b/>
        </w:rPr>
        <w:t xml:space="preserve">Industrializar `ai-scan`:</w:t>
      </w:r>
      <w:r>
        <w:t xml:space="preserve"> reconstruir el paquete, corregir los defectos</w:t>
      </w:r>
    </w:p>
    <w:p>
      <w:pPr>
        <w:pStyle w:val="Normal"/>
      </w:pPr>
      <w:r>
        <w:t xml:space="preserve">indicados en la sección 5 y agregar pruebas de detector, reportes y policy.</w:t>
      </w:r>
    </w:p>
    <w:p>
      <w:pPr>
        <w:pStyle w:val="List"/>
      </w:pPr>
      <w:r>
        <w:t xml:space="preserve">1. </w:t>
      </w:r>
      <w:r>
        <w:rPr>
          <w:b/>
        </w:rPr>
        <w:t xml:space="preserve">Crear el normalizador común:</w:t>
      </w:r>
      <w:r>
        <w:t xml:space="preserve"> importar </w:t>
      </w:r>
      <w:r>
        <w:rPr>
          <w:rStyle w:val="CodeChar"/>
        </w:rPr>
        <w:t xml:space="preserve">ai-scan</w:t>
      </w:r>
      <w:r>
        <w:t xml:space="preserve"> junto al SARIF ya</w:t>
      </w:r>
    </w:p>
    <w:p>
      <w:pPr>
        <w:pStyle w:val="Normal"/>
      </w:pPr>
      <w:r>
        <w:t xml:space="preserve">consolidado del POC; probar IDs, severidades, rutas y deduplicación.</w:t>
      </w:r>
    </w:p>
    <w:p>
      <w:pPr>
        <w:pStyle w:val="List"/>
      </w:pPr>
      <w:r>
        <w:t xml:space="preserve">1. </w:t>
      </w:r>
      <w:r>
        <w:rPr>
          <w:b/>
        </w:rPr>
        <w:t xml:space="preserve">Crear imagen OCI interna:</w:t>
      </w:r>
      <w:r>
        <w:t xml:space="preserve"> sin instalaciones runtime, con SBOM,</w:t>
      </w:r>
    </w:p>
    <w:p>
      <w:pPr>
        <w:pStyle w:val="Normal"/>
      </w:pPr>
      <w:r>
        <w:t xml:space="preserve">procedencia, versiones fijadas y prueba en un runner comparable al banco.</w:t>
      </w:r>
    </w:p>
    <w:p>
      <w:pPr>
        <w:pStyle w:val="List"/>
      </w:pPr>
      <w:r>
        <w:t xml:space="preserve">1. </w:t>
      </w:r>
      <w:r>
        <w:rPr>
          <w:b/>
        </w:rPr>
        <w:t xml:space="preserve">Pilotar CI en warn:</w:t>
      </w:r>
      <w:r>
        <w:t xml:space="preserve"> GitLab MR y Sonar con artefactos; medir precisión,</w:t>
      </w:r>
    </w:p>
    <w:p>
      <w:pPr>
        <w:pStyle w:val="Normal"/>
      </w:pPr>
      <w:r>
        <w:t xml:space="preserve">duración y comportamiento con proxy/sin egress.</w:t>
      </w:r>
    </w:p>
    <w:p>
      <w:pPr>
        <w:pStyle w:val="List"/>
      </w:pPr>
      <w:r>
        <w:t xml:space="preserve">1. </w:t>
      </w:r>
      <w:r>
        <w:rPr>
          <w:b/>
        </w:rPr>
        <w:t xml:space="preserve">Aplicar enforcement por etapas:</w:t>
      </w:r>
      <w:r>
        <w:t xml:space="preserve"> primero reglas críticas verificadas,</w:t>
      </w:r>
    </w:p>
    <w:p>
      <w:pPr>
        <w:pStyle w:val="Normal"/>
      </w:pPr>
      <w:r>
        <w:t xml:space="preserve">luego ampliar cobertura y ejecutar baseline programado.</w:t>
      </w:r>
    </w:p>
    <w:p>
      <w:pPr>
        <w:pStyle w:val="Heading2"/>
      </w:pPr>
      <w:r>
        <w:t xml:space="preserve">Criterios de aceptación mínimos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Fase</w:t>
            </w:r>
          </w:p>
        </w:tc>
        <w:tc>
          <w:tcPr>
            <w:tcW w:w="468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Criterio medible</w:t>
            </w:r>
          </w:p>
        </w:tc>
      </w:tr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POC cerrado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100% de los resultados publicados en SARIF tienen ruta relativa existente y línea válida; el resumen declara los no-publicables.</w:t>
            </w:r>
          </w:p>
        </w:tc>
      </w:tr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rPr>
                <w:rStyle w:val="CodeChar"/>
              </w:rPr>
              <w:t xml:space="preserve">ai-scan</w:t>
            </w:r>
            <w:r>
              <w:t xml:space="preserve"> industrializado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Pruebas de detectores, policy y formatos pasan; Python es la cobertura prioritaria y JS/TS/notebooks se marcan como parcial hasta tener parsers y fixtures.</w:t>
            </w:r>
          </w:p>
        </w:tc>
      </w:tr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Imagen interna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Ejecución exitosa sin egress a Internet en un runner de prueba; dependencias, versiones y procedencia registradas.</w:t>
            </w:r>
          </w:p>
        </w:tc>
      </w:tr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Piloto warn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Tiempo máximo acordado por repositorio, tasa de falsos positivos medida por regla y 100% de reglas con remediación/owner.</w:t>
            </w:r>
          </w:p>
        </w:tc>
      </w:tr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Enforce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</w:pPr>
            <w:r>
              <w:t xml:space="preserve">Sólo reglas calibradas; waiver con dueño y vencimiento; ningún MR puede disminuir la política desde su propio código.</w:t>
            </w:r>
          </w:p>
        </w:tc>
      </w:tr>
    </w:tbl>
    <w:p>
      <w:pPr>
        <w:pStyle w:val="Heading1"/>
      </w:pPr>
      <w:r>
        <w:t xml:space="preserve">11. Evidencia analizada</w:t>
      </w:r>
    </w:p>
    <w:p>
      <w:pPr>
        <w:pStyle w:val="List"/>
      </w:pPr>
      <w:r>
        <w:t xml:space="preserve">• POC: </w:t>
      </w:r>
      <w:r>
        <w:rPr>
          <w:rStyle w:val="CodeChar"/>
        </w:rPr>
        <w:t xml:space="preserve">Dockerfile</w:t>
      </w:r>
      <w:r>
        <w:t xml:space="preserve">, </w:t>
      </w:r>
      <w:r>
        <w:rPr>
          <w:rStyle w:val="CodeChar"/>
        </w:rPr>
        <w:t xml:space="preserve">docker-compose.yml</w:t>
      </w:r>
      <w:r>
        <w:t xml:space="preserve">, </w:t>
      </w:r>
      <w:r>
        <w:rPr>
          <w:rStyle w:val="CodeChar"/>
        </w:rPr>
        <w:t xml:space="preserve">scripts/scan-prompts.sh</w:t>
      </w:r>
      <w:r>
        <w:t xml:space="preserve">,</w:t>
      </w:r>
    </w:p>
    <w:p>
      <w:pPr>
        <w:pStyle w:val="Normal"/>
      </w:pPr>
      <w:r>
        <w:rPr>
          <w:rStyle w:val="CodeChar"/>
        </w:rPr>
        <w:t xml:space="preserve">scripts/pi_auditor_to_sarif.py</w:t>
      </w:r>
      <w:r>
        <w:t xml:space="preserve">, </w:t>
      </w:r>
      <w:r>
        <w:rPr>
          <w:rStyle w:val="CodeChar"/>
        </w:rPr>
        <w:t xml:space="preserve">scripts/build_scan_summary.py</w:t>
      </w:r>
      <w:r>
        <w:t xml:space="preserve"> y </w:t>
      </w:r>
      <w:r>
        <w:rPr>
          <w:rStyle w:val="CodeChar"/>
        </w:rPr>
        <w:t xml:space="preserve">scripts/merge_sarif_reports.py</w:t>
      </w:r>
      <w:r>
        <w:t xml:space="preserve">.</w:t>
      </w:r>
    </w:p>
    <w:p>
      <w:pPr>
        <w:pStyle w:val="List"/>
      </w:pPr>
      <w:r>
        <w:t xml:space="preserve">• Diseño </w:t>
      </w:r>
      <w:r>
        <w:rPr>
          <w:rStyle w:val="CodeChar"/>
        </w:rPr>
        <w:t xml:space="preserve">renato</w:t>
      </w:r>
      <w:r>
        <w:t xml:space="preserve">: </w:t>
      </w:r>
      <w:r>
        <w:rPr>
          <w:rStyle w:val="CodeChar"/>
        </w:rPr>
        <w:t xml:space="preserve">renato/README.md</w:t>
      </w:r>
      <w:r>
        <w:t xml:space="preserve">, </w:t>
      </w:r>
      <w:r>
        <w:rPr>
          <w:rStyle w:val="CodeChar"/>
        </w:rPr>
        <w:t xml:space="preserve">renato/cli - copia.txt</w:t>
      </w:r>
      <w:r>
        <w:t xml:space="preserve">,</w:t>
      </w:r>
    </w:p>
    <w:p>
      <w:pPr>
        <w:pStyle w:val="Normal"/>
      </w:pPr>
      <w:r>
        <w:rPr>
          <w:rStyle w:val="CodeChar"/>
        </w:rPr>
        <w:t xml:space="preserve">renato/ai_components - copia.txt</w:t>
      </w:r>
      <w:r>
        <w:t xml:space="preserve">, </w:t>
      </w:r>
      <w:r>
        <w:rPr>
          <w:rStyle w:val="CodeChar"/>
        </w:rPr>
        <w:t xml:space="preserve">renato/prompts - copia.txt</w:t>
      </w:r>
      <w:r>
        <w:t xml:space="preserve">, </w:t>
      </w:r>
      <w:r>
        <w:rPr>
          <w:rStyle w:val="CodeChar"/>
        </w:rPr>
        <w:t xml:space="preserve">renato/dependencies - copia.txt</w:t>
      </w:r>
      <w:r>
        <w:t xml:space="preserve">, </w:t>
      </w:r>
      <w:r>
        <w:rPr>
          <w:rStyle w:val="CodeChar"/>
        </w:rPr>
        <w:t xml:space="preserve">renato/secrets - copia.txt</w:t>
      </w:r>
      <w:r>
        <w:t xml:space="preserve">, </w:t>
      </w:r>
      <w:r>
        <w:rPr>
          <w:rStyle w:val="CodeChar"/>
        </w:rPr>
        <w:t xml:space="preserve">renato/pii - copia.txt</w:t>
      </w:r>
      <w:r>
        <w:t xml:space="preserve">, </w:t>
      </w:r>
      <w:r>
        <w:rPr>
          <w:rStyle w:val="CodeChar"/>
        </w:rPr>
        <w:t xml:space="preserve">renato/policy - copia.txt</w:t>
      </w:r>
      <w:r>
        <w:t xml:space="preserve">, </w:t>
      </w:r>
      <w:r>
        <w:rPr>
          <w:rStyle w:val="CodeChar"/>
        </w:rPr>
        <w:t xml:space="preserve">renato/report - copia.txt</w:t>
      </w:r>
      <w:r>
        <w:t xml:space="preserve"> y </w:t>
      </w:r>
      <w:r>
        <w:rPr>
          <w:rStyle w:val="CodeChar"/>
        </w:rPr>
        <w:t xml:space="preserve">renato/gitlab-ci - copia.txt</w:t>
      </w:r>
      <w:r>
        <w:t xml:space="preserve">.</w:t>
      </w:r>
    </w:p>
    <w:p>
      <w:pPr>
        <w:pStyle w:val="Normal"/>
      </w:pPr>
      <w:r>
        <w:t xml:space="preserve">Este documento es un diseño propuesto. No afirma que </w:t>
      </w:r>
      <w:r>
        <w:rPr>
          <w:rStyle w:val="CodeChar"/>
        </w:rPr>
        <w:t xml:space="preserve">renato</w:t>
      </w:r>
      <w:r>
        <w:t xml:space="preserve">, el pipeline unificado, los reportes GitLab ni la publicación Sonar estén ya implementados.</w:t>
      </w:r>
    </w:p>
    <w:sectPr>
      <w:pgSz w:w="12240" w:h="15840"/>
      <w:pgMar w:top="1440" w:right="1080" w:bottom="144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</w:docDefaults>
  <w:style w:type="paragraph" w:default="1" w:styleId="Normal">
    <w:name w:val="Normal"/>
  </w:style>
  <w:style w:type="paragraph" w:styleId="Title">
    <w:name w:val="Title"/>
    <w:rPr>
      <w:b/>
      <w:color w:val="17365D"/>
      <w:sz w:val="40"/>
    </w:rPr>
    <w:pPr>
      <w:spacing w:after="240"/>
    </w:pPr>
  </w:style>
  <w:style w:type="paragraph" w:styleId="Heading1">
    <w:name w:val="Heading 1"/>
    <w:rPr>
      <w:b/>
      <w:color w:val="17365D"/>
      <w:sz w:val="30"/>
    </w:rPr>
    <w:pPr>
      <w:spacing w:before="280" w:after="120"/>
    </w:pPr>
  </w:style>
  <w:style w:type="paragraph" w:styleId="Heading2">
    <w:name w:val="Heading 2"/>
    <w:rPr>
      <w:b/>
      <w:color w:val="1F4E79"/>
      <w:sz w:val="26"/>
    </w:rPr>
    <w:pPr>
      <w:spacing w:before="220" w:after="100"/>
    </w:pPr>
  </w:style>
  <w:style w:type="paragraph" w:styleId="Heading3">
    <w:name w:val="Heading 3"/>
    <w:rPr>
      <w:b/>
      <w:color w:val="1F4E79"/>
      <w:sz w:val="23"/>
    </w:rPr>
    <w:pPr>
      <w:spacing w:before="180" w:after="80"/>
    </w:pPr>
  </w:style>
  <w:style w:type="paragraph" w:styleId="List">
    <w:name w:val="List"/>
    <w:pPr>
      <w:ind w:left="360" w:hanging="180"/>
      <w:spacing w:after="60"/>
    </w:pPr>
  </w:style>
  <w:style w:type="paragraph" w:styleId="Code">
    <w:name w:val="Code"/>
    <w:rPr>
      <w:rFonts w:ascii="Courier New" w:hAnsi="Courier New"/>
      <w:sz w:val="18"/>
    </w:rPr>
    <w:pPr>
      <w:shd w:fill="F3F4F6"/>
      <w:spacing w:after="0"/>
    </w:pPr>
  </w:style>
  <w:style w:type="paragraph" w:styleId="TableText">
    <w:name w:val="Table Text"/>
    <w:rPr>
      <w:sz w:val="18"/>
    </w:rPr>
  </w:style>
  <w:style w:type="character" w:styleId="CodeChar">
    <w:name w:val="Code Char"/>
    <w:rPr>
      <w:rFonts w:ascii="Courier New" w:hAnsi="Courier New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Arquitectura unificada de seguridad IA</dc:title>
  <dc:creator>Prompt Security POC</dc:creator>
  <dcterms:created xsi:type="dcterms:W3CDTF">2026-09-28T15:32:29.801Z</dcterms:created>
</cp:coreProperties>
</file>