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FDF3BF" w14:textId="13AEA4B4" w:rsidR="005458E3" w:rsidRPr="00E47348" w:rsidRDefault="00E47348">
      <w:pPr>
        <w:spacing w:before="1200"/>
        <w:jc w:val="center"/>
        <w:rPr>
          <w:rFonts w:hint="eastAsia"/>
          <w:lang w:val="es-ES"/>
        </w:rPr>
      </w:pPr>
      <w:r w:rsidRPr="00E47348">
        <w:rPr>
          <w:b/>
          <w:color w:val="213547"/>
          <w:sz w:val="52"/>
          <w:lang w:val="es-ES"/>
        </w:rPr>
        <w:t>1</w:t>
      </w:r>
      <w:r>
        <w:rPr>
          <w:b/>
          <w:color w:val="213547"/>
          <w:sz w:val="52"/>
          <w:lang w:val="es-ES"/>
        </w:rPr>
        <w:t>1</w:t>
      </w:r>
      <w:r w:rsidR="00000000" w:rsidRPr="00E47348">
        <w:rPr>
          <w:b/>
          <w:color w:val="213547"/>
          <w:sz w:val="52"/>
          <w:lang w:val="es-ES"/>
        </w:rPr>
        <w:t>Propuestas de arquitectura para</w:t>
      </w:r>
      <w:r w:rsidR="00000000" w:rsidRPr="00E47348">
        <w:rPr>
          <w:b/>
          <w:color w:val="213547"/>
          <w:sz w:val="52"/>
          <w:lang w:val="es-ES"/>
        </w:rPr>
        <w:br/>
        <w:t xml:space="preserve">revisión de seguridad de </w:t>
      </w:r>
      <w:proofErr w:type="spellStart"/>
      <w:r w:rsidR="00000000" w:rsidRPr="00E47348">
        <w:rPr>
          <w:b/>
          <w:color w:val="213547"/>
          <w:sz w:val="52"/>
          <w:lang w:val="es-ES"/>
        </w:rPr>
        <w:t>System</w:t>
      </w:r>
      <w:proofErr w:type="spellEnd"/>
      <w:r w:rsidR="00000000" w:rsidRPr="00E47348">
        <w:rPr>
          <w:b/>
          <w:color w:val="213547"/>
          <w:sz w:val="52"/>
          <w:lang w:val="es-ES"/>
        </w:rPr>
        <w:t xml:space="preserve"> </w:t>
      </w:r>
      <w:proofErr w:type="spellStart"/>
      <w:r w:rsidR="00000000" w:rsidRPr="00E47348">
        <w:rPr>
          <w:b/>
          <w:color w:val="213547"/>
          <w:sz w:val="52"/>
          <w:lang w:val="es-ES"/>
        </w:rPr>
        <w:t>Prompts</w:t>
      </w:r>
      <w:proofErr w:type="spellEnd"/>
    </w:p>
    <w:p w14:paraId="247CA541" w14:textId="77777777" w:rsidR="005458E3" w:rsidRPr="00E47348" w:rsidRDefault="00000000">
      <w:pPr>
        <w:jc w:val="center"/>
        <w:rPr>
          <w:rFonts w:hint="eastAsia"/>
          <w:lang w:val="es-ES"/>
        </w:rPr>
      </w:pPr>
      <w:r w:rsidRPr="00E47348">
        <w:rPr>
          <w:b/>
          <w:color w:val="2F4C60"/>
          <w:sz w:val="30"/>
          <w:lang w:val="es-ES"/>
        </w:rPr>
        <w:t xml:space="preserve">Control 1.01 - Revisión de </w:t>
      </w:r>
      <w:proofErr w:type="spellStart"/>
      <w:r w:rsidRPr="00E47348">
        <w:rPr>
          <w:b/>
          <w:color w:val="2F4C60"/>
          <w:sz w:val="30"/>
          <w:lang w:val="es-ES"/>
        </w:rPr>
        <w:t>prompt</w:t>
      </w:r>
      <w:proofErr w:type="spellEnd"/>
      <w:r w:rsidRPr="00E47348">
        <w:rPr>
          <w:b/>
          <w:color w:val="2F4C60"/>
          <w:sz w:val="30"/>
          <w:lang w:val="es-ES"/>
        </w:rPr>
        <w:t xml:space="preserve"> </w:t>
      </w:r>
      <w:proofErr w:type="spellStart"/>
      <w:r w:rsidRPr="00E47348">
        <w:rPr>
          <w:b/>
          <w:color w:val="2F4C60"/>
          <w:sz w:val="30"/>
          <w:lang w:val="es-ES"/>
        </w:rPr>
        <w:t>templates</w:t>
      </w:r>
      <w:proofErr w:type="spellEnd"/>
      <w:r w:rsidRPr="00E47348">
        <w:rPr>
          <w:b/>
          <w:color w:val="2F4C60"/>
          <w:sz w:val="30"/>
          <w:lang w:val="es-ES"/>
        </w:rPr>
        <w:t xml:space="preserve"> del sistema</w:t>
      </w:r>
    </w:p>
    <w:p w14:paraId="5CDC714C" w14:textId="77777777" w:rsidR="005458E3" w:rsidRPr="00E47348" w:rsidRDefault="00000000">
      <w:pPr>
        <w:spacing w:before="400"/>
        <w:jc w:val="center"/>
        <w:rPr>
          <w:rFonts w:hint="eastAsia"/>
          <w:lang w:val="es-ES"/>
        </w:rPr>
      </w:pPr>
      <w:r w:rsidRPr="00E47348">
        <w:rPr>
          <w:sz w:val="23"/>
          <w:lang w:val="es-ES"/>
        </w:rPr>
        <w:t xml:space="preserve">Alcance: archivos de texto en un directorio de </w:t>
      </w:r>
      <w:proofErr w:type="spellStart"/>
      <w:r w:rsidRPr="00E47348">
        <w:rPr>
          <w:sz w:val="23"/>
          <w:lang w:val="es-ES"/>
        </w:rPr>
        <w:t>prompts</w:t>
      </w:r>
      <w:proofErr w:type="spellEnd"/>
      <w:r w:rsidRPr="00E47348">
        <w:rPr>
          <w:sz w:val="23"/>
          <w:lang w:val="es-ES"/>
        </w:rPr>
        <w:t>, integración CI/CD y reporte en SonarQube</w:t>
      </w:r>
    </w:p>
    <w:p w14:paraId="0FF363C7" w14:textId="77777777" w:rsidR="005458E3" w:rsidRDefault="00000000">
      <w:pPr>
        <w:spacing w:before="360"/>
        <w:jc w:val="center"/>
        <w:rPr>
          <w:rFonts w:hint="eastAsia"/>
        </w:rPr>
      </w:pPr>
      <w:proofErr w:type="spellStart"/>
      <w:r>
        <w:rPr>
          <w:color w:val="5A5A5A"/>
          <w:sz w:val="20"/>
        </w:rPr>
        <w:t>Fecha</w:t>
      </w:r>
      <w:proofErr w:type="spellEnd"/>
      <w:r>
        <w:rPr>
          <w:color w:val="5A5A5A"/>
          <w:sz w:val="20"/>
        </w:rPr>
        <w:t xml:space="preserve">: 18 de </w:t>
      </w:r>
      <w:proofErr w:type="spellStart"/>
      <w:r>
        <w:rPr>
          <w:color w:val="5A5A5A"/>
          <w:sz w:val="20"/>
        </w:rPr>
        <w:t>septiembre</w:t>
      </w:r>
      <w:proofErr w:type="spellEnd"/>
      <w:r>
        <w:rPr>
          <w:color w:val="5A5A5A"/>
          <w:sz w:val="20"/>
        </w:rPr>
        <w:t xml:space="preserve"> de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5458E3" w:rsidRPr="00E47348" w14:paraId="5D95B736" w14:textId="77777777">
        <w:trPr>
          <w:cantSplit/>
          <w:jc w:val="center"/>
        </w:trPr>
        <w:tc>
          <w:tcPr>
            <w:tcW w:w="9752" w:type="dxa"/>
            <w:shd w:val="clear" w:color="auto" w:fill="EAF0F6"/>
          </w:tcPr>
          <w:p w14:paraId="074783BE" w14:textId="77777777" w:rsidR="005458E3" w:rsidRPr="00E47348" w:rsidRDefault="00000000">
            <w:pPr>
              <w:rPr>
                <w:rFonts w:hint="eastAsia"/>
                <w:lang w:val="es-ES"/>
              </w:rPr>
            </w:pPr>
            <w:r w:rsidRPr="00E47348">
              <w:rPr>
                <w:b/>
                <w:color w:val="213547"/>
                <w:lang w:val="es-ES"/>
              </w:rPr>
              <w:t xml:space="preserve">Objetivo. </w:t>
            </w:r>
            <w:r w:rsidRPr="00E47348">
              <w:rPr>
                <w:lang w:val="es-ES"/>
              </w:rPr>
              <w:t xml:space="preserve">Comparar una alternativa completamente determinística y sin LLM con una alternativa que incorpora un LLM local para ampliar la cobertura semántica, manteniendo los </w:t>
            </w:r>
            <w:proofErr w:type="spellStart"/>
            <w:r w:rsidRPr="00E47348">
              <w:rPr>
                <w:lang w:val="es-ES"/>
              </w:rPr>
              <w:t>prompts</w:t>
            </w:r>
            <w:proofErr w:type="spellEnd"/>
            <w:r w:rsidRPr="00E47348">
              <w:rPr>
                <w:lang w:val="es-ES"/>
              </w:rPr>
              <w:t xml:space="preserve"> dentro de la infraestructura corporativa.</w:t>
            </w:r>
          </w:p>
        </w:tc>
      </w:tr>
    </w:tbl>
    <w:p w14:paraId="53A26C61" w14:textId="77777777" w:rsidR="005458E3" w:rsidRPr="00E47348" w:rsidRDefault="005458E3">
      <w:pPr>
        <w:spacing w:after="20"/>
        <w:rPr>
          <w:rFonts w:hint="eastAsia"/>
          <w:lang w:val="es-ES"/>
        </w:rPr>
      </w:pPr>
    </w:p>
    <w:p w14:paraId="1924B64F" w14:textId="77777777" w:rsidR="005458E3" w:rsidRPr="00E47348" w:rsidRDefault="00000000">
      <w:pPr>
        <w:rPr>
          <w:rFonts w:hint="eastAsia"/>
          <w:lang w:val="es-ES"/>
        </w:rPr>
      </w:pPr>
      <w:r w:rsidRPr="00E47348">
        <w:rPr>
          <w:lang w:val="es-ES"/>
        </w:rPr>
        <w:br w:type="page"/>
      </w:r>
    </w:p>
    <w:p w14:paraId="3072ABD9" w14:textId="77777777" w:rsidR="005458E3" w:rsidRPr="00E47348" w:rsidRDefault="00000000">
      <w:pPr>
        <w:pStyle w:val="Heading1"/>
        <w:spacing w:before="160" w:after="80"/>
        <w:rPr>
          <w:lang w:val="es-ES"/>
        </w:rPr>
      </w:pPr>
      <w:r w:rsidRPr="00E47348">
        <w:rPr>
          <w:lang w:val="es-ES"/>
        </w:rPr>
        <w:lastRenderedPageBreak/>
        <w:t>Alcance y criterio de diseño</w:t>
      </w:r>
    </w:p>
    <w:p w14:paraId="3A3771AF" w14:textId="77777777" w:rsidR="005458E3" w:rsidRPr="00E47348" w:rsidRDefault="00000000">
      <w:pPr>
        <w:rPr>
          <w:rFonts w:hint="eastAsia"/>
          <w:lang w:val="es-ES"/>
        </w:rPr>
      </w:pPr>
      <w:r w:rsidRPr="00E47348">
        <w:rPr>
          <w:lang w:val="es-ES"/>
        </w:rPr>
        <w:t xml:space="preserve">El documento se limita exclusivamente al control 1.01: revisión de seguridad de </w:t>
      </w:r>
      <w:proofErr w:type="spellStart"/>
      <w:r w:rsidRPr="00E47348">
        <w:rPr>
          <w:lang w:val="es-ES"/>
        </w:rPr>
        <w:t>system</w:t>
      </w:r>
      <w:proofErr w:type="spellEnd"/>
      <w:r w:rsidRPr="00E47348">
        <w:rPr>
          <w:lang w:val="es-ES"/>
        </w:rPr>
        <w:t xml:space="preserve"> </w:t>
      </w:r>
      <w:proofErr w:type="spellStart"/>
      <w:r w:rsidRPr="00E47348">
        <w:rPr>
          <w:lang w:val="es-ES"/>
        </w:rPr>
        <w:t>prompts</w:t>
      </w:r>
      <w:proofErr w:type="spellEnd"/>
      <w:r w:rsidRPr="00E47348">
        <w:rPr>
          <w:lang w:val="es-ES"/>
        </w:rPr>
        <w:t xml:space="preserve"> y </w:t>
      </w:r>
      <w:proofErr w:type="spellStart"/>
      <w:r w:rsidRPr="00E47348">
        <w:rPr>
          <w:lang w:val="es-ES"/>
        </w:rPr>
        <w:t>prompt</w:t>
      </w:r>
      <w:proofErr w:type="spellEnd"/>
      <w:r w:rsidRPr="00E47348">
        <w:rPr>
          <w:lang w:val="es-ES"/>
        </w:rPr>
        <w:t xml:space="preserve"> </w:t>
      </w:r>
      <w:proofErr w:type="spellStart"/>
      <w:r w:rsidRPr="00E47348">
        <w:rPr>
          <w:lang w:val="es-ES"/>
        </w:rPr>
        <w:t>templates</w:t>
      </w:r>
      <w:proofErr w:type="spellEnd"/>
      <w:r w:rsidRPr="00E47348">
        <w:rPr>
          <w:lang w:val="es-ES"/>
        </w:rPr>
        <w:t xml:space="preserve"> antes del primer </w:t>
      </w:r>
      <w:proofErr w:type="spellStart"/>
      <w:r w:rsidRPr="00E47348">
        <w:rPr>
          <w:lang w:val="es-ES"/>
        </w:rPr>
        <w:t>deploy</w:t>
      </w:r>
      <w:proofErr w:type="spellEnd"/>
      <w:r w:rsidRPr="00E47348">
        <w:rPr>
          <w:lang w:val="es-ES"/>
        </w:rPr>
        <w:t xml:space="preserve"> y ante cada modificación. La solución debe evaluar especialmente exposición a </w:t>
      </w:r>
      <w:proofErr w:type="spellStart"/>
      <w:r w:rsidRPr="00E47348">
        <w:rPr>
          <w:lang w:val="es-ES"/>
        </w:rPr>
        <w:t>prompt</w:t>
      </w:r>
      <w:proofErr w:type="spellEnd"/>
      <w:r w:rsidRPr="00E47348">
        <w:rPr>
          <w:lang w:val="es-ES"/>
        </w:rPr>
        <w:t xml:space="preserve"> </w:t>
      </w:r>
      <w:proofErr w:type="spellStart"/>
      <w:r w:rsidRPr="00E47348">
        <w:rPr>
          <w:lang w:val="es-ES"/>
        </w:rPr>
        <w:t>injection</w:t>
      </w:r>
      <w:proofErr w:type="spellEnd"/>
      <w:r w:rsidRPr="00E47348">
        <w:rPr>
          <w:lang w:val="es-ES"/>
        </w:rPr>
        <w:t>, divulgación de información del sistema y habilitación de comportamientos no autorizados.</w:t>
      </w:r>
      <w:r w:rsidRPr="00E47348">
        <w:rPr>
          <w:color w:val="2F4C60"/>
          <w:sz w:val="17"/>
          <w:lang w:val="es-ES"/>
        </w:rPr>
        <w:t xml:space="preserve"> [R1]</w:t>
      </w:r>
    </w:p>
    <w:p w14:paraId="7C1115D8" w14:textId="77777777" w:rsidR="005458E3" w:rsidRPr="00E47348" w:rsidRDefault="00000000">
      <w:pPr>
        <w:rPr>
          <w:rFonts w:hint="eastAsia"/>
          <w:lang w:val="es-ES"/>
        </w:rPr>
      </w:pPr>
      <w:r w:rsidRPr="00E47348">
        <w:rPr>
          <w:lang w:val="es-ES"/>
        </w:rPr>
        <w:t xml:space="preserve">OWASP identifica </w:t>
      </w:r>
      <w:proofErr w:type="spellStart"/>
      <w:r w:rsidRPr="00E47348">
        <w:rPr>
          <w:lang w:val="es-ES"/>
        </w:rPr>
        <w:t>prompt</w:t>
      </w:r>
      <w:proofErr w:type="spellEnd"/>
      <w:r w:rsidRPr="00E47348">
        <w:rPr>
          <w:lang w:val="es-ES"/>
        </w:rPr>
        <w:t xml:space="preserve"> </w:t>
      </w:r>
      <w:proofErr w:type="spellStart"/>
      <w:r w:rsidRPr="00E47348">
        <w:rPr>
          <w:lang w:val="es-ES"/>
        </w:rPr>
        <w:t>injection</w:t>
      </w:r>
      <w:proofErr w:type="spellEnd"/>
      <w:r w:rsidRPr="00E47348">
        <w:rPr>
          <w:lang w:val="es-ES"/>
        </w:rPr>
        <w:t xml:space="preserve"> como una vulnerabilidad capaz de producir divulgación de información, acceso no autorizado a funciones y ejecución de acciones en sistemas conectados. También recomienda restringir capacidades, separar contenido no confiable y aplicar controles de privilegio fuera del modelo.</w:t>
      </w:r>
      <w:r w:rsidRPr="00E47348">
        <w:rPr>
          <w:color w:val="2F4C60"/>
          <w:sz w:val="17"/>
          <w:lang w:val="es-ES"/>
        </w:rPr>
        <w:t xml:space="preserve"> [R1]</w:t>
      </w:r>
    </w:p>
    <w:p w14:paraId="3680066A" w14:textId="77777777" w:rsidR="005458E3" w:rsidRDefault="00000000">
      <w:pPr>
        <w:rPr>
          <w:rFonts w:hint="eastAsia"/>
        </w:rPr>
      </w:pPr>
      <w:r w:rsidRPr="00E47348">
        <w:rPr>
          <w:lang w:val="es-ES"/>
        </w:rPr>
        <w:t xml:space="preserve">Para este control, el </w:t>
      </w:r>
      <w:proofErr w:type="spellStart"/>
      <w:r w:rsidRPr="00E47348">
        <w:rPr>
          <w:lang w:val="es-ES"/>
        </w:rPr>
        <w:t>system</w:t>
      </w:r>
      <w:proofErr w:type="spellEnd"/>
      <w:r w:rsidRPr="00E47348">
        <w:rPr>
          <w:lang w:val="es-ES"/>
        </w:rPr>
        <w:t xml:space="preserve"> </w:t>
      </w:r>
      <w:proofErr w:type="spellStart"/>
      <w:r w:rsidRPr="00E47348">
        <w:rPr>
          <w:lang w:val="es-ES"/>
        </w:rPr>
        <w:t>prompt</w:t>
      </w:r>
      <w:proofErr w:type="spellEnd"/>
      <w:r w:rsidRPr="00E47348">
        <w:rPr>
          <w:lang w:val="es-ES"/>
        </w:rPr>
        <w:t xml:space="preserve"> no debe considerarse un secreto ni un mecanismo de autorización; si contiene credenciales, detalles sensibles o lógica de permisos, el problema de fondo es el almacenamiento o delegación de controles sensibles dentro del </w:t>
      </w:r>
      <w:proofErr w:type="spellStart"/>
      <w:r w:rsidRPr="00E47348">
        <w:rPr>
          <w:lang w:val="es-ES"/>
        </w:rPr>
        <w:t>prompt</w:t>
      </w:r>
      <w:proofErr w:type="spellEnd"/>
      <w:r w:rsidRPr="00E47348">
        <w:rPr>
          <w:lang w:val="es-ES"/>
        </w:rPr>
        <w:t>.</w:t>
      </w:r>
      <w:r w:rsidRPr="00E47348">
        <w:rPr>
          <w:color w:val="2F4C60"/>
          <w:sz w:val="17"/>
          <w:lang w:val="es-ES"/>
        </w:rPr>
        <w:t xml:space="preserve"> </w:t>
      </w:r>
      <w:r>
        <w:rPr>
          <w:color w:val="2F4C60"/>
          <w:sz w:val="17"/>
        </w:rPr>
        <w:t>[R2]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2"/>
        <w:gridCol w:w="2375"/>
        <w:gridCol w:w="2761"/>
        <w:gridCol w:w="1237"/>
        <w:gridCol w:w="2143"/>
      </w:tblGrid>
      <w:tr w:rsidR="005458E3" w14:paraId="738F0925" w14:textId="77777777">
        <w:trPr>
          <w:cantSplit/>
          <w:tblHeader/>
          <w:jc w:val="center"/>
        </w:trPr>
        <w:tc>
          <w:tcPr>
            <w:tcW w:w="1474" w:type="dxa"/>
            <w:shd w:val="clear" w:color="auto" w:fill="2F4C60"/>
            <w:vAlign w:val="center"/>
          </w:tcPr>
          <w:p w14:paraId="6882EF97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Propuesta</w:t>
            </w:r>
          </w:p>
        </w:tc>
        <w:tc>
          <w:tcPr>
            <w:tcW w:w="2438" w:type="dxa"/>
            <w:shd w:val="clear" w:color="auto" w:fill="2F4C60"/>
            <w:vAlign w:val="center"/>
          </w:tcPr>
          <w:p w14:paraId="022E60F5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Stack principal</w:t>
            </w:r>
          </w:p>
        </w:tc>
        <w:tc>
          <w:tcPr>
            <w:tcW w:w="2835" w:type="dxa"/>
            <w:shd w:val="clear" w:color="auto" w:fill="2F4C60"/>
            <w:vAlign w:val="center"/>
          </w:tcPr>
          <w:p w14:paraId="484A3619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Cobertura esperada</w:t>
            </w:r>
          </w:p>
        </w:tc>
        <w:tc>
          <w:tcPr>
            <w:tcW w:w="1191" w:type="dxa"/>
            <w:shd w:val="clear" w:color="auto" w:fill="2F4C60"/>
            <w:vAlign w:val="center"/>
          </w:tcPr>
          <w:p w14:paraId="620A4588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Complejidad</w:t>
            </w:r>
          </w:p>
        </w:tc>
        <w:tc>
          <w:tcPr>
            <w:tcW w:w="2154" w:type="dxa"/>
            <w:shd w:val="clear" w:color="auto" w:fill="2F4C60"/>
            <w:vAlign w:val="center"/>
          </w:tcPr>
          <w:p w14:paraId="3F1A6B31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Infraestructura adicional</w:t>
            </w:r>
          </w:p>
        </w:tc>
      </w:tr>
      <w:tr w:rsidR="005458E3" w:rsidRPr="00E47348" w14:paraId="736CB8AF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15EC22F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1. Sin LLM</w:t>
            </w:r>
          </w:p>
        </w:tc>
        <w:tc>
          <w:tcPr>
            <w:tcW w:w="2438" w:type="dxa"/>
            <w:vAlign w:val="center"/>
          </w:tcPr>
          <w:p w14:paraId="3B4C5493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PromptSonar + prompt-injection-auditor + CI gate + SonarQube</w:t>
            </w:r>
          </w:p>
        </w:tc>
        <w:tc>
          <w:tcPr>
            <w:tcW w:w="2835" w:type="dxa"/>
            <w:vAlign w:val="center"/>
          </w:tcPr>
          <w:p w14:paraId="7A555A86" w14:textId="77777777" w:rsidR="005458E3" w:rsidRPr="00E47348" w:rsidRDefault="00000000">
            <w:pPr>
              <w:rPr>
                <w:rFonts w:hint="eastAsia"/>
                <w:lang w:val="es-ES"/>
              </w:rPr>
            </w:pPr>
            <w:r w:rsidRPr="00E47348">
              <w:rPr>
                <w:sz w:val="17"/>
                <w:lang w:val="es-ES"/>
              </w:rPr>
              <w:t>Alta para patrones conocidos y controles explícitos; media para ambigüedad semántica</w:t>
            </w:r>
          </w:p>
        </w:tc>
        <w:tc>
          <w:tcPr>
            <w:tcW w:w="1191" w:type="dxa"/>
            <w:vAlign w:val="center"/>
          </w:tcPr>
          <w:p w14:paraId="377EBFB1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Baja</w:t>
            </w:r>
          </w:p>
        </w:tc>
        <w:tc>
          <w:tcPr>
            <w:tcW w:w="2154" w:type="dxa"/>
            <w:vAlign w:val="center"/>
          </w:tcPr>
          <w:p w14:paraId="148CAA44" w14:textId="77777777" w:rsidR="005458E3" w:rsidRPr="00E47348" w:rsidRDefault="00000000">
            <w:pPr>
              <w:rPr>
                <w:rFonts w:hint="eastAsia"/>
                <w:lang w:val="es-ES"/>
              </w:rPr>
            </w:pPr>
            <w:r w:rsidRPr="00E47348">
              <w:rPr>
                <w:sz w:val="17"/>
                <w:lang w:val="es-ES"/>
              </w:rPr>
              <w:t>Ninguna infraestructura de inferencia; CPU de runner</w:t>
            </w:r>
          </w:p>
        </w:tc>
      </w:tr>
      <w:tr w:rsidR="005458E3" w:rsidRPr="00E47348" w14:paraId="7E00E041" w14:textId="77777777">
        <w:trPr>
          <w:cantSplit/>
          <w:jc w:val="center"/>
        </w:trPr>
        <w:tc>
          <w:tcPr>
            <w:tcW w:w="1474" w:type="dxa"/>
            <w:shd w:val="clear" w:color="auto" w:fill="F7F8FA"/>
            <w:vAlign w:val="center"/>
          </w:tcPr>
          <w:p w14:paraId="2CF60471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2. LLM local</w:t>
            </w:r>
          </w:p>
        </w:tc>
        <w:tc>
          <w:tcPr>
            <w:tcW w:w="2438" w:type="dxa"/>
            <w:shd w:val="clear" w:color="auto" w:fill="F7F8FA"/>
            <w:vAlign w:val="center"/>
          </w:tcPr>
          <w:p w14:paraId="7515280F" w14:textId="77777777" w:rsidR="005458E3" w:rsidRPr="00E47348" w:rsidRDefault="00000000">
            <w:pPr>
              <w:rPr>
                <w:rFonts w:hint="eastAsia"/>
                <w:lang w:val="es-ES"/>
              </w:rPr>
            </w:pPr>
            <w:r w:rsidRPr="00E47348">
              <w:rPr>
                <w:sz w:val="17"/>
                <w:lang w:val="es-ES"/>
              </w:rPr>
              <w:t xml:space="preserve">Stack estático + Ollama + Qwen3 14B + </w:t>
            </w:r>
            <w:proofErr w:type="spellStart"/>
            <w:r w:rsidRPr="00E47348">
              <w:rPr>
                <w:sz w:val="17"/>
                <w:lang w:val="es-ES"/>
              </w:rPr>
              <w:t>semantic</w:t>
            </w:r>
            <w:proofErr w:type="spellEnd"/>
            <w:r w:rsidRPr="00E47348">
              <w:rPr>
                <w:sz w:val="17"/>
                <w:lang w:val="es-ES"/>
              </w:rPr>
              <w:t xml:space="preserve"> </w:t>
            </w:r>
            <w:proofErr w:type="spellStart"/>
            <w:r w:rsidRPr="00E47348">
              <w:rPr>
                <w:sz w:val="17"/>
                <w:lang w:val="es-ES"/>
              </w:rPr>
              <w:t>reviewer</w:t>
            </w:r>
            <w:proofErr w:type="spellEnd"/>
            <w:r w:rsidRPr="00E47348">
              <w:rPr>
                <w:sz w:val="17"/>
                <w:lang w:val="es-ES"/>
              </w:rPr>
              <w:t xml:space="preserve"> + SonarQube</w:t>
            </w:r>
          </w:p>
        </w:tc>
        <w:tc>
          <w:tcPr>
            <w:tcW w:w="2835" w:type="dxa"/>
            <w:shd w:val="clear" w:color="auto" w:fill="F7F8FA"/>
            <w:vAlign w:val="center"/>
          </w:tcPr>
          <w:p w14:paraId="47AEAC74" w14:textId="77777777" w:rsidR="005458E3" w:rsidRPr="00E47348" w:rsidRDefault="00000000">
            <w:pPr>
              <w:rPr>
                <w:rFonts w:hint="eastAsia"/>
                <w:lang w:val="es-ES"/>
              </w:rPr>
            </w:pPr>
            <w:r w:rsidRPr="00E47348">
              <w:rPr>
                <w:sz w:val="17"/>
                <w:lang w:val="es-ES"/>
              </w:rPr>
              <w:t>Alta/Muy alta: añade análisis contextual, ambigüedad, contradicciones y agencia excesiva</w:t>
            </w:r>
          </w:p>
        </w:tc>
        <w:tc>
          <w:tcPr>
            <w:tcW w:w="1191" w:type="dxa"/>
            <w:shd w:val="clear" w:color="auto" w:fill="F7F8FA"/>
            <w:vAlign w:val="center"/>
          </w:tcPr>
          <w:p w14:paraId="131AB24A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Media</w:t>
            </w:r>
          </w:p>
        </w:tc>
        <w:tc>
          <w:tcPr>
            <w:tcW w:w="2154" w:type="dxa"/>
            <w:shd w:val="clear" w:color="auto" w:fill="F7F8FA"/>
            <w:vAlign w:val="center"/>
          </w:tcPr>
          <w:p w14:paraId="023673B0" w14:textId="77777777" w:rsidR="005458E3" w:rsidRPr="00E47348" w:rsidRDefault="00000000">
            <w:pPr>
              <w:rPr>
                <w:rFonts w:hint="eastAsia"/>
                <w:lang w:val="es-ES"/>
              </w:rPr>
            </w:pPr>
            <w:r w:rsidRPr="00E47348">
              <w:rPr>
                <w:sz w:val="17"/>
                <w:lang w:val="es-ES"/>
              </w:rPr>
              <w:t>Host interno para modelo; GPU opcional/recomendada para latencia</w:t>
            </w:r>
          </w:p>
        </w:tc>
      </w:tr>
    </w:tbl>
    <w:p w14:paraId="02A81C19" w14:textId="77777777" w:rsidR="005458E3" w:rsidRPr="00E47348" w:rsidRDefault="005458E3">
      <w:pPr>
        <w:spacing w:after="20"/>
        <w:rPr>
          <w:rFonts w:hint="eastAsia"/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5458E3" w:rsidRPr="00E47348" w14:paraId="78E257E9" w14:textId="77777777">
        <w:trPr>
          <w:cantSplit/>
          <w:jc w:val="center"/>
        </w:trPr>
        <w:tc>
          <w:tcPr>
            <w:tcW w:w="9752" w:type="dxa"/>
            <w:shd w:val="clear" w:color="auto" w:fill="FFF7E8"/>
          </w:tcPr>
          <w:p w14:paraId="064AA681" w14:textId="77777777" w:rsidR="005458E3" w:rsidRPr="00E47348" w:rsidRDefault="00000000">
            <w:pPr>
              <w:rPr>
                <w:rFonts w:hint="eastAsia"/>
                <w:lang w:val="es-ES"/>
              </w:rPr>
            </w:pPr>
            <w:r w:rsidRPr="00E47348">
              <w:rPr>
                <w:b/>
                <w:color w:val="213547"/>
                <w:lang w:val="es-ES"/>
              </w:rPr>
              <w:t xml:space="preserve">Conclusión ejecutiva. </w:t>
            </w:r>
            <w:r w:rsidRPr="00E47348">
              <w:rPr>
                <w:lang w:val="es-ES"/>
              </w:rPr>
              <w:t xml:space="preserve">La Propuesta 1 es la </w:t>
            </w:r>
            <w:proofErr w:type="spellStart"/>
            <w:r w:rsidRPr="00E47348">
              <w:rPr>
                <w:lang w:val="es-ES"/>
              </w:rPr>
              <w:t>baseline</w:t>
            </w:r>
            <w:proofErr w:type="spellEnd"/>
            <w:r w:rsidRPr="00E47348">
              <w:rPr>
                <w:lang w:val="es-ES"/>
              </w:rPr>
              <w:t xml:space="preserve"> recomendada si se priorizan simplicidad, determinismo y rápida adopción. La Propuesta 2 mantiene esa </w:t>
            </w:r>
            <w:proofErr w:type="spellStart"/>
            <w:r w:rsidRPr="00E47348">
              <w:rPr>
                <w:lang w:val="es-ES"/>
              </w:rPr>
              <w:t>baseline</w:t>
            </w:r>
            <w:proofErr w:type="spellEnd"/>
            <w:r w:rsidRPr="00E47348">
              <w:rPr>
                <w:lang w:val="es-ES"/>
              </w:rPr>
              <w:t xml:space="preserve"> y agrega un </w:t>
            </w:r>
            <w:proofErr w:type="spellStart"/>
            <w:r w:rsidRPr="00E47348">
              <w:rPr>
                <w:lang w:val="es-ES"/>
              </w:rPr>
              <w:t>reviewer</w:t>
            </w:r>
            <w:proofErr w:type="spellEnd"/>
            <w:r w:rsidRPr="00E47348">
              <w:rPr>
                <w:lang w:val="es-ES"/>
              </w:rPr>
              <w:t xml:space="preserve"> semántico local; es la opción con mejor superficie de cobertura para 1.01 cuando se acepta operar un servicio de inferencia interno.</w:t>
            </w:r>
          </w:p>
        </w:tc>
      </w:tr>
    </w:tbl>
    <w:p w14:paraId="1E538D90" w14:textId="77777777" w:rsidR="005458E3" w:rsidRPr="00E47348" w:rsidRDefault="005458E3">
      <w:pPr>
        <w:spacing w:after="20"/>
        <w:rPr>
          <w:rFonts w:hint="eastAsia"/>
          <w:lang w:val="es-ES"/>
        </w:rPr>
      </w:pPr>
    </w:p>
    <w:p w14:paraId="066A8C2E" w14:textId="77777777" w:rsidR="005458E3" w:rsidRPr="00E47348" w:rsidRDefault="00000000">
      <w:pPr>
        <w:rPr>
          <w:rFonts w:hint="eastAsia"/>
          <w:lang w:val="es-ES"/>
        </w:rPr>
      </w:pPr>
      <w:r w:rsidRPr="00E47348">
        <w:rPr>
          <w:lang w:val="es-ES"/>
        </w:rPr>
        <w:br w:type="page"/>
      </w:r>
    </w:p>
    <w:p w14:paraId="40908366" w14:textId="77777777" w:rsidR="005458E3" w:rsidRPr="00E47348" w:rsidRDefault="00000000">
      <w:pPr>
        <w:pStyle w:val="Heading1"/>
        <w:spacing w:before="160" w:after="80"/>
        <w:rPr>
          <w:lang w:val="es-ES"/>
        </w:rPr>
      </w:pPr>
      <w:r w:rsidRPr="00E47348">
        <w:rPr>
          <w:lang w:val="es-ES"/>
        </w:rPr>
        <w:lastRenderedPageBreak/>
        <w:t>1. Propuesta sin LLM - Escaneo estático determinístico</w:t>
      </w:r>
    </w:p>
    <w:p w14:paraId="030DACDC" w14:textId="77777777" w:rsidR="005458E3" w:rsidRPr="00E47348" w:rsidRDefault="00000000">
      <w:pPr>
        <w:pStyle w:val="Heading2"/>
        <w:spacing w:before="160" w:after="80"/>
        <w:rPr>
          <w:lang w:val="es-ES"/>
        </w:rPr>
      </w:pPr>
      <w:r w:rsidRPr="00E47348">
        <w:rPr>
          <w:lang w:val="es-ES"/>
        </w:rPr>
        <w:t>1.1 Objetivo</w:t>
      </w:r>
    </w:p>
    <w:p w14:paraId="3EAD2E5E" w14:textId="77777777" w:rsidR="005458E3" w:rsidRPr="00E47348" w:rsidRDefault="00000000">
      <w:pPr>
        <w:rPr>
          <w:rFonts w:hint="eastAsia"/>
          <w:lang w:val="es-ES"/>
        </w:rPr>
      </w:pPr>
      <w:r w:rsidRPr="00E47348">
        <w:rPr>
          <w:lang w:val="es-ES"/>
        </w:rPr>
        <w:t>Implementar un control pre-</w:t>
      </w:r>
      <w:proofErr w:type="spellStart"/>
      <w:r w:rsidRPr="00E47348">
        <w:rPr>
          <w:lang w:val="es-ES"/>
        </w:rPr>
        <w:t>deploy</w:t>
      </w:r>
      <w:proofErr w:type="spellEnd"/>
      <w:r w:rsidRPr="00E47348">
        <w:rPr>
          <w:lang w:val="es-ES"/>
        </w:rPr>
        <w:t xml:space="preserve"> sobre todos los archivos de texto ubicados en el directorio de </w:t>
      </w:r>
      <w:proofErr w:type="spellStart"/>
      <w:r w:rsidRPr="00E47348">
        <w:rPr>
          <w:lang w:val="es-ES"/>
        </w:rPr>
        <w:t>prompts</w:t>
      </w:r>
      <w:proofErr w:type="spellEnd"/>
      <w:r w:rsidRPr="00E47348">
        <w:rPr>
          <w:lang w:val="es-ES"/>
        </w:rPr>
        <w:t>, sin invocar modelos generativos ni clasificadores de ML. El resultado debe ser reproducible, ejecutable en cualquier runner de CI y utilizable para bloquear cambios de alto riesgo.</w:t>
      </w:r>
    </w:p>
    <w:p w14:paraId="14D899B4" w14:textId="77777777" w:rsidR="005458E3" w:rsidRDefault="00000000">
      <w:pPr>
        <w:pStyle w:val="Heading2"/>
        <w:spacing w:before="160" w:after="80"/>
      </w:pPr>
      <w:r>
        <w:t xml:space="preserve">1.2 Stack </w:t>
      </w:r>
      <w:proofErr w:type="spellStart"/>
      <w:r>
        <w:t>seleccionado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4"/>
        <w:gridCol w:w="2047"/>
        <w:gridCol w:w="3310"/>
        <w:gridCol w:w="2927"/>
      </w:tblGrid>
      <w:tr w:rsidR="005458E3" w14:paraId="6428D5DA" w14:textId="77777777">
        <w:trPr>
          <w:cantSplit/>
          <w:tblHeader/>
          <w:jc w:val="center"/>
        </w:trPr>
        <w:tc>
          <w:tcPr>
            <w:tcW w:w="1587" w:type="dxa"/>
            <w:shd w:val="clear" w:color="auto" w:fill="2F4C60"/>
            <w:vAlign w:val="center"/>
          </w:tcPr>
          <w:p w14:paraId="548D58CB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2098" w:type="dxa"/>
            <w:shd w:val="clear" w:color="auto" w:fill="2F4C60"/>
            <w:vAlign w:val="center"/>
          </w:tcPr>
          <w:p w14:paraId="4D944BBF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Herramienta</w:t>
            </w:r>
          </w:p>
        </w:tc>
        <w:tc>
          <w:tcPr>
            <w:tcW w:w="3402" w:type="dxa"/>
            <w:shd w:val="clear" w:color="auto" w:fill="2F4C60"/>
            <w:vAlign w:val="center"/>
          </w:tcPr>
          <w:p w14:paraId="4D2ABCB9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Rol en 1.01</w:t>
            </w:r>
          </w:p>
        </w:tc>
        <w:tc>
          <w:tcPr>
            <w:tcW w:w="3005" w:type="dxa"/>
            <w:shd w:val="clear" w:color="auto" w:fill="2F4C60"/>
            <w:vAlign w:val="center"/>
          </w:tcPr>
          <w:p w14:paraId="7B96D2FB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Motivo de selección</w:t>
            </w:r>
          </w:p>
        </w:tc>
      </w:tr>
      <w:tr w:rsidR="005458E3" w:rsidRPr="00E47348" w14:paraId="629B6ECA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DA0F0FA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Scanner primario</w:t>
            </w:r>
          </w:p>
        </w:tc>
        <w:tc>
          <w:tcPr>
            <w:tcW w:w="2098" w:type="dxa"/>
            <w:vAlign w:val="center"/>
          </w:tcPr>
          <w:p w14:paraId="7249660F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PromptSonar</w:t>
            </w:r>
          </w:p>
        </w:tc>
        <w:tc>
          <w:tcPr>
            <w:tcW w:w="3402" w:type="dxa"/>
            <w:vAlign w:val="center"/>
          </w:tcPr>
          <w:p w14:paraId="04DD32FB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Injection/jailbreak, Unicode/obfuscation, context isolation, secretos/PII, unbounded access, workflow escalation y privileged sinks. Soporta .txt y SARIF.</w:t>
            </w:r>
          </w:p>
        </w:tc>
        <w:tc>
          <w:tcPr>
            <w:tcW w:w="3005" w:type="dxa"/>
            <w:vAlign w:val="center"/>
          </w:tcPr>
          <w:p w14:paraId="34F97F75" w14:textId="77777777" w:rsidR="005458E3" w:rsidRPr="00E47348" w:rsidRDefault="00000000">
            <w:pPr>
              <w:rPr>
                <w:rFonts w:hint="eastAsia"/>
                <w:lang w:val="es-ES"/>
              </w:rPr>
            </w:pPr>
            <w:r w:rsidRPr="00E47348">
              <w:rPr>
                <w:sz w:val="16"/>
                <w:lang w:val="es-ES"/>
              </w:rPr>
              <w:t xml:space="preserve">Es el scanner estático más alineado con </w:t>
            </w:r>
            <w:proofErr w:type="spellStart"/>
            <w:r w:rsidRPr="00E47348">
              <w:rPr>
                <w:sz w:val="16"/>
                <w:lang w:val="es-ES"/>
              </w:rPr>
              <w:t>prompts</w:t>
            </w:r>
            <w:proofErr w:type="spellEnd"/>
            <w:r w:rsidRPr="00E47348">
              <w:rPr>
                <w:sz w:val="16"/>
                <w:lang w:val="es-ES"/>
              </w:rPr>
              <w:t xml:space="preserve"> y comportamiento </w:t>
            </w:r>
            <w:proofErr w:type="spellStart"/>
            <w:r w:rsidRPr="00E47348">
              <w:rPr>
                <w:sz w:val="16"/>
                <w:lang w:val="es-ES"/>
              </w:rPr>
              <w:t>agentic</w:t>
            </w:r>
            <w:proofErr w:type="spellEnd"/>
            <w:r w:rsidRPr="00E47348">
              <w:rPr>
                <w:sz w:val="16"/>
                <w:lang w:val="es-ES"/>
              </w:rPr>
              <w:t>; es local y no realiza llamadas LLM.</w:t>
            </w:r>
          </w:p>
        </w:tc>
      </w:tr>
      <w:tr w:rsidR="005458E3" w:rsidRPr="004A4672" w14:paraId="36D65CA3" w14:textId="77777777">
        <w:trPr>
          <w:cantSplit/>
          <w:jc w:val="center"/>
        </w:trPr>
        <w:tc>
          <w:tcPr>
            <w:tcW w:w="1587" w:type="dxa"/>
            <w:shd w:val="clear" w:color="auto" w:fill="F7F8FA"/>
            <w:vAlign w:val="center"/>
          </w:tcPr>
          <w:p w14:paraId="7FF61990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Scanner </w:t>
            </w:r>
            <w:proofErr w:type="spellStart"/>
            <w:r>
              <w:rPr>
                <w:sz w:val="16"/>
              </w:rPr>
              <w:t>complementario</w:t>
            </w:r>
            <w:proofErr w:type="spellEnd"/>
          </w:p>
        </w:tc>
        <w:tc>
          <w:tcPr>
            <w:tcW w:w="2098" w:type="dxa"/>
            <w:shd w:val="clear" w:color="auto" w:fill="F7F8FA"/>
            <w:vAlign w:val="center"/>
          </w:tcPr>
          <w:p w14:paraId="1F3FB5E1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prompt-injection-auditor (pi_scan.py)</w:t>
            </w:r>
          </w:p>
        </w:tc>
        <w:tc>
          <w:tcPr>
            <w:tcW w:w="3402" w:type="dxa"/>
            <w:shd w:val="clear" w:color="auto" w:fill="F7F8FA"/>
            <w:vAlign w:val="center"/>
          </w:tcPr>
          <w:p w14:paraId="6A314949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Verifica ausencia de jerarquía, reglas de non-</w:t>
            </w:r>
            <w:proofErr w:type="spellStart"/>
            <w:r w:rsidRPr="004A4672">
              <w:rPr>
                <w:sz w:val="16"/>
                <w:lang w:val="es-ES"/>
              </w:rPr>
              <w:t>disclosure</w:t>
            </w:r>
            <w:proofErr w:type="spellEnd"/>
            <w:r w:rsidRPr="004A4672">
              <w:rPr>
                <w:sz w:val="16"/>
                <w:lang w:val="es-ES"/>
              </w:rPr>
              <w:t xml:space="preserve">, combinación de contenido no confiable con </w:t>
            </w:r>
            <w:proofErr w:type="spellStart"/>
            <w:r w:rsidRPr="004A4672">
              <w:rPr>
                <w:sz w:val="16"/>
                <w:lang w:val="es-ES"/>
              </w:rPr>
              <w:t>tools</w:t>
            </w:r>
            <w:proofErr w:type="spellEnd"/>
            <w:r w:rsidRPr="004A4672">
              <w:rPr>
                <w:sz w:val="16"/>
                <w:lang w:val="es-ES"/>
              </w:rPr>
              <w:t xml:space="preserve">, </w:t>
            </w:r>
            <w:proofErr w:type="spellStart"/>
            <w:r w:rsidRPr="004A4672">
              <w:rPr>
                <w:sz w:val="16"/>
                <w:lang w:val="es-ES"/>
              </w:rPr>
              <w:t>confirm</w:t>
            </w:r>
            <w:proofErr w:type="spellEnd"/>
            <w:r w:rsidRPr="004A4672">
              <w:rPr>
                <w:sz w:val="16"/>
                <w:lang w:val="es-ES"/>
              </w:rPr>
              <w:t xml:space="preserve"> gates y debilidades del </w:t>
            </w:r>
            <w:proofErr w:type="spellStart"/>
            <w:r w:rsidRPr="004A4672">
              <w:rPr>
                <w:sz w:val="16"/>
                <w:lang w:val="es-ES"/>
              </w:rPr>
              <w:t>system</w:t>
            </w:r>
            <w:proofErr w:type="spellEnd"/>
            <w:r w:rsidRPr="004A4672">
              <w:rPr>
                <w:sz w:val="16"/>
                <w:lang w:val="es-ES"/>
              </w:rPr>
              <w:t xml:space="preserve"> </w:t>
            </w:r>
            <w:proofErr w:type="spellStart"/>
            <w:r w:rsidRPr="004A4672">
              <w:rPr>
                <w:sz w:val="16"/>
                <w:lang w:val="es-ES"/>
              </w:rPr>
              <w:t>prompt</w:t>
            </w:r>
            <w:proofErr w:type="spellEnd"/>
            <w:r w:rsidRPr="004A4672">
              <w:rPr>
                <w:sz w:val="16"/>
                <w:lang w:val="es-ES"/>
              </w:rPr>
              <w:t>.</w:t>
            </w:r>
          </w:p>
        </w:tc>
        <w:tc>
          <w:tcPr>
            <w:tcW w:w="3005" w:type="dxa"/>
            <w:shd w:val="clear" w:color="auto" w:fill="F7F8FA"/>
            <w:vAlign w:val="center"/>
          </w:tcPr>
          <w:p w14:paraId="7FD55978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Está diseñado específicamente para auditar system_prompt.txt; es </w:t>
            </w:r>
            <w:proofErr w:type="spellStart"/>
            <w:r w:rsidRPr="004A4672">
              <w:rPr>
                <w:sz w:val="16"/>
                <w:lang w:val="es-ES"/>
              </w:rPr>
              <w:t>zero-dependency</w:t>
            </w:r>
            <w:proofErr w:type="spellEnd"/>
            <w:r w:rsidRPr="004A4672">
              <w:rPr>
                <w:sz w:val="16"/>
                <w:lang w:val="es-ES"/>
              </w:rPr>
              <w:t>, produce JSON y devuelve error ante High/</w:t>
            </w:r>
            <w:proofErr w:type="spellStart"/>
            <w:r w:rsidRPr="004A4672">
              <w:rPr>
                <w:sz w:val="16"/>
                <w:lang w:val="es-ES"/>
              </w:rPr>
              <w:t>Critical</w:t>
            </w:r>
            <w:proofErr w:type="spellEnd"/>
            <w:r w:rsidRPr="004A4672">
              <w:rPr>
                <w:sz w:val="16"/>
                <w:lang w:val="es-ES"/>
              </w:rPr>
              <w:t>.</w:t>
            </w:r>
          </w:p>
        </w:tc>
      </w:tr>
      <w:tr w:rsidR="005458E3" w:rsidRPr="004A4672" w14:paraId="71839465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8AC9F6C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Normalización</w:t>
            </w:r>
            <w:proofErr w:type="spellEnd"/>
            <w:r>
              <w:rPr>
                <w:sz w:val="16"/>
              </w:rPr>
              <w:t>/policy</w:t>
            </w:r>
          </w:p>
        </w:tc>
        <w:tc>
          <w:tcPr>
            <w:tcW w:w="2098" w:type="dxa"/>
            <w:vAlign w:val="center"/>
          </w:tcPr>
          <w:p w14:paraId="716CD3A3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Script CI pequeño</w:t>
            </w:r>
          </w:p>
        </w:tc>
        <w:tc>
          <w:tcPr>
            <w:tcW w:w="3402" w:type="dxa"/>
            <w:vAlign w:val="center"/>
          </w:tcPr>
          <w:p w14:paraId="77001982" w14:textId="77777777" w:rsidR="005458E3" w:rsidRPr="004A4672" w:rsidRDefault="00000000">
            <w:pPr>
              <w:rPr>
                <w:rFonts w:hint="eastAsia"/>
                <w:lang w:val="es-ES"/>
              </w:rPr>
            </w:pPr>
            <w:proofErr w:type="spellStart"/>
            <w:r w:rsidRPr="004A4672">
              <w:rPr>
                <w:sz w:val="16"/>
                <w:lang w:val="es-ES"/>
              </w:rPr>
              <w:t>Deduplicar</w:t>
            </w:r>
            <w:proofErr w:type="spellEnd"/>
            <w:r w:rsidRPr="004A4672">
              <w:rPr>
                <w:sz w:val="16"/>
                <w:lang w:val="es-ES"/>
              </w:rPr>
              <w:t xml:space="preserve"> </w:t>
            </w:r>
            <w:proofErr w:type="spellStart"/>
            <w:r w:rsidRPr="004A4672">
              <w:rPr>
                <w:sz w:val="16"/>
                <w:lang w:val="es-ES"/>
              </w:rPr>
              <w:t>findings</w:t>
            </w:r>
            <w:proofErr w:type="spellEnd"/>
            <w:r w:rsidRPr="004A4672">
              <w:rPr>
                <w:sz w:val="16"/>
                <w:lang w:val="es-ES"/>
              </w:rPr>
              <w:t>, mapear severidades, aplicar excepciones y emitir un reporte SARIF único.</w:t>
            </w:r>
          </w:p>
        </w:tc>
        <w:tc>
          <w:tcPr>
            <w:tcW w:w="3005" w:type="dxa"/>
            <w:vAlign w:val="center"/>
          </w:tcPr>
          <w:p w14:paraId="59DF95D3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Evita depender de la configuración del servidor SonarQube para el </w:t>
            </w:r>
            <w:proofErr w:type="spellStart"/>
            <w:r w:rsidRPr="004A4672">
              <w:rPr>
                <w:sz w:val="16"/>
                <w:lang w:val="es-ES"/>
              </w:rPr>
              <w:t>enforcement</w:t>
            </w:r>
            <w:proofErr w:type="spellEnd"/>
            <w:r w:rsidRPr="004A4672">
              <w:rPr>
                <w:sz w:val="16"/>
                <w:lang w:val="es-ES"/>
              </w:rPr>
              <w:t>.</w:t>
            </w:r>
          </w:p>
        </w:tc>
      </w:tr>
      <w:tr w:rsidR="005458E3" w:rsidRPr="004A4672" w14:paraId="2F63D104" w14:textId="77777777">
        <w:trPr>
          <w:cantSplit/>
          <w:jc w:val="center"/>
        </w:trPr>
        <w:tc>
          <w:tcPr>
            <w:tcW w:w="1587" w:type="dxa"/>
            <w:shd w:val="clear" w:color="auto" w:fill="F7F8FA"/>
            <w:vAlign w:val="center"/>
          </w:tcPr>
          <w:p w14:paraId="5FE0D13D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Reporting</w:t>
            </w:r>
          </w:p>
        </w:tc>
        <w:tc>
          <w:tcPr>
            <w:tcW w:w="2098" w:type="dxa"/>
            <w:shd w:val="clear" w:color="auto" w:fill="F7F8FA"/>
            <w:vAlign w:val="center"/>
          </w:tcPr>
          <w:p w14:paraId="4EC7F63D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SonarQube</w:t>
            </w:r>
          </w:p>
        </w:tc>
        <w:tc>
          <w:tcPr>
            <w:tcW w:w="3402" w:type="dxa"/>
            <w:shd w:val="clear" w:color="auto" w:fill="F7F8FA"/>
            <w:vAlign w:val="center"/>
          </w:tcPr>
          <w:p w14:paraId="683E5D45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Conservar </w:t>
            </w:r>
            <w:proofErr w:type="spellStart"/>
            <w:r w:rsidRPr="004A4672">
              <w:rPr>
                <w:sz w:val="16"/>
                <w:lang w:val="es-ES"/>
              </w:rPr>
              <w:t>findings</w:t>
            </w:r>
            <w:proofErr w:type="spellEnd"/>
            <w:r w:rsidRPr="004A4672">
              <w:rPr>
                <w:sz w:val="16"/>
                <w:lang w:val="es-ES"/>
              </w:rPr>
              <w:t xml:space="preserve"> externos, tendencia e historial junto con el análisis de código.</w:t>
            </w:r>
          </w:p>
        </w:tc>
        <w:tc>
          <w:tcPr>
            <w:tcW w:w="3005" w:type="dxa"/>
            <w:shd w:val="clear" w:color="auto" w:fill="F7F8FA"/>
            <w:vAlign w:val="center"/>
          </w:tcPr>
          <w:p w14:paraId="3B8D1B79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SonarQube permite importar SARIF o </w:t>
            </w:r>
            <w:proofErr w:type="spellStart"/>
            <w:r w:rsidRPr="004A4672">
              <w:rPr>
                <w:sz w:val="16"/>
                <w:lang w:val="es-ES"/>
              </w:rPr>
              <w:t>Generic</w:t>
            </w:r>
            <w:proofErr w:type="spellEnd"/>
            <w:r w:rsidRPr="004A4672">
              <w:rPr>
                <w:sz w:val="16"/>
                <w:lang w:val="es-ES"/>
              </w:rPr>
              <w:t xml:space="preserve"> </w:t>
            </w:r>
            <w:proofErr w:type="spellStart"/>
            <w:r w:rsidRPr="004A4672">
              <w:rPr>
                <w:sz w:val="16"/>
                <w:lang w:val="es-ES"/>
              </w:rPr>
              <w:t>External</w:t>
            </w:r>
            <w:proofErr w:type="spellEnd"/>
            <w:r w:rsidRPr="004A4672">
              <w:rPr>
                <w:sz w:val="16"/>
                <w:lang w:val="es-ES"/>
              </w:rPr>
              <w:t xml:space="preserve"> Issues desde el scanner/pipeline.</w:t>
            </w:r>
          </w:p>
        </w:tc>
      </w:tr>
    </w:tbl>
    <w:p w14:paraId="23565B0D" w14:textId="77777777" w:rsidR="005458E3" w:rsidRPr="004A4672" w:rsidRDefault="005458E3">
      <w:pPr>
        <w:spacing w:after="20"/>
        <w:rPr>
          <w:rFonts w:hint="eastAsia"/>
          <w:lang w:val="es-ES"/>
        </w:rPr>
      </w:pPr>
    </w:p>
    <w:p w14:paraId="42EFB7F9" w14:textId="77777777" w:rsidR="005458E3" w:rsidRPr="004A4672" w:rsidRDefault="00000000">
      <w:pPr>
        <w:rPr>
          <w:rFonts w:hint="eastAsia"/>
          <w:lang w:val="es-ES"/>
        </w:rPr>
      </w:pPr>
      <w:proofErr w:type="spellStart"/>
      <w:r w:rsidRPr="004A4672">
        <w:rPr>
          <w:lang w:val="es-ES"/>
        </w:rPr>
        <w:t>PromptSonar</w:t>
      </w:r>
      <w:proofErr w:type="spellEnd"/>
      <w:r w:rsidRPr="004A4672">
        <w:rPr>
          <w:lang w:val="es-ES"/>
        </w:rPr>
        <w:t xml:space="preserve"> documenta análisis local sin llamadas a LLM, soporte para archivos .</w:t>
      </w:r>
      <w:proofErr w:type="spellStart"/>
      <w:r w:rsidRPr="004A4672">
        <w:rPr>
          <w:lang w:val="es-ES"/>
        </w:rPr>
        <w:t>txt</w:t>
      </w:r>
      <w:proofErr w:type="spellEnd"/>
      <w:r w:rsidRPr="004A4672">
        <w:rPr>
          <w:lang w:val="es-ES"/>
        </w:rPr>
        <w:t xml:space="preserve">, salida SARIF y reglas alineadas con OWASP LLM01, Sensitive </w:t>
      </w:r>
      <w:proofErr w:type="spellStart"/>
      <w:r w:rsidRPr="004A4672">
        <w:rPr>
          <w:lang w:val="es-ES"/>
        </w:rPr>
        <w:t>Information</w:t>
      </w:r>
      <w:proofErr w:type="spellEnd"/>
      <w:r w:rsidRPr="004A4672">
        <w:rPr>
          <w:lang w:val="es-ES"/>
        </w:rPr>
        <w:t xml:space="preserve"> </w:t>
      </w:r>
      <w:proofErr w:type="spellStart"/>
      <w:r w:rsidRPr="004A4672">
        <w:rPr>
          <w:lang w:val="es-ES"/>
        </w:rPr>
        <w:t>Disclosure</w:t>
      </w:r>
      <w:proofErr w:type="spellEnd"/>
      <w:r w:rsidRPr="004A4672">
        <w:rPr>
          <w:lang w:val="es-ES"/>
        </w:rPr>
        <w:t xml:space="preserve"> y </w:t>
      </w:r>
      <w:proofErr w:type="spellStart"/>
      <w:r w:rsidRPr="004A4672">
        <w:rPr>
          <w:lang w:val="es-ES"/>
        </w:rPr>
        <w:t>Excessive</w:t>
      </w:r>
      <w:proofErr w:type="spellEnd"/>
      <w:r w:rsidRPr="004A4672">
        <w:rPr>
          <w:lang w:val="es-ES"/>
        </w:rPr>
        <w:t xml:space="preserve"> Agency.</w:t>
      </w:r>
      <w:r w:rsidRPr="004A4672">
        <w:rPr>
          <w:color w:val="2F4C60"/>
          <w:sz w:val="17"/>
          <w:lang w:val="es-ES"/>
        </w:rPr>
        <w:t xml:space="preserve"> [R3]</w:t>
      </w:r>
    </w:p>
    <w:p w14:paraId="0171926B" w14:textId="77777777" w:rsidR="005458E3" w:rsidRDefault="00000000">
      <w:pPr>
        <w:rPr>
          <w:rFonts w:hint="eastAsia"/>
        </w:rPr>
      </w:pPr>
      <w:proofErr w:type="spellStart"/>
      <w:r w:rsidRPr="004A4672">
        <w:rPr>
          <w:lang w:val="es-ES"/>
        </w:rPr>
        <w:t>prompt</w:t>
      </w:r>
      <w:proofErr w:type="spellEnd"/>
      <w:r w:rsidRPr="004A4672">
        <w:rPr>
          <w:lang w:val="es-ES"/>
        </w:rPr>
        <w:t>-</w:t>
      </w:r>
      <w:proofErr w:type="spellStart"/>
      <w:r w:rsidRPr="004A4672">
        <w:rPr>
          <w:lang w:val="es-ES"/>
        </w:rPr>
        <w:t>injection</w:t>
      </w:r>
      <w:proofErr w:type="spellEnd"/>
      <w:r w:rsidRPr="004A4672">
        <w:rPr>
          <w:lang w:val="es-ES"/>
        </w:rPr>
        <w:t xml:space="preserve">-auditor ofrece un scanner </w:t>
      </w:r>
      <w:proofErr w:type="spellStart"/>
      <w:r w:rsidRPr="004A4672">
        <w:rPr>
          <w:lang w:val="es-ES"/>
        </w:rPr>
        <w:t>standalone</w:t>
      </w:r>
      <w:proofErr w:type="spellEnd"/>
      <w:r w:rsidRPr="004A4672">
        <w:rPr>
          <w:lang w:val="es-ES"/>
        </w:rPr>
        <w:t xml:space="preserve"> para system_prompt.txt con 18 rule </w:t>
      </w:r>
      <w:proofErr w:type="spellStart"/>
      <w:r w:rsidRPr="004A4672">
        <w:rPr>
          <w:lang w:val="es-ES"/>
        </w:rPr>
        <w:t>IDs</w:t>
      </w:r>
      <w:proofErr w:type="spellEnd"/>
      <w:r w:rsidRPr="004A4672">
        <w:rPr>
          <w:lang w:val="es-ES"/>
        </w:rPr>
        <w:t xml:space="preserve">, salida JSON y </w:t>
      </w:r>
      <w:proofErr w:type="spellStart"/>
      <w:r w:rsidRPr="004A4672">
        <w:rPr>
          <w:lang w:val="es-ES"/>
        </w:rPr>
        <w:t>exit</w:t>
      </w:r>
      <w:proofErr w:type="spellEnd"/>
      <w:r w:rsidRPr="004A4672">
        <w:rPr>
          <w:lang w:val="es-ES"/>
        </w:rPr>
        <w:t xml:space="preserve"> </w:t>
      </w:r>
      <w:proofErr w:type="spellStart"/>
      <w:r w:rsidRPr="004A4672">
        <w:rPr>
          <w:lang w:val="es-ES"/>
        </w:rPr>
        <w:t>code</w:t>
      </w:r>
      <w:proofErr w:type="spellEnd"/>
      <w:r w:rsidRPr="004A4672">
        <w:rPr>
          <w:lang w:val="es-ES"/>
        </w:rPr>
        <w:t xml:space="preserve"> 1 cuando existen </w:t>
      </w:r>
      <w:proofErr w:type="spellStart"/>
      <w:r w:rsidRPr="004A4672">
        <w:rPr>
          <w:lang w:val="es-ES"/>
        </w:rPr>
        <w:t>findings</w:t>
      </w:r>
      <w:proofErr w:type="spellEnd"/>
      <w:r w:rsidRPr="004A4672">
        <w:rPr>
          <w:lang w:val="es-ES"/>
        </w:rPr>
        <w:t xml:space="preserve"> </w:t>
      </w:r>
      <w:proofErr w:type="spellStart"/>
      <w:r w:rsidRPr="004A4672">
        <w:rPr>
          <w:lang w:val="es-ES"/>
        </w:rPr>
        <w:t>Critical</w:t>
      </w:r>
      <w:proofErr w:type="spellEnd"/>
      <w:r w:rsidRPr="004A4672">
        <w:rPr>
          <w:lang w:val="es-ES"/>
        </w:rPr>
        <w:t>/High; entre los ejemplos de detección se incluyen falta de jerarquía y ausencia de una regla de non-</w:t>
      </w:r>
      <w:proofErr w:type="spellStart"/>
      <w:r w:rsidRPr="004A4672">
        <w:rPr>
          <w:lang w:val="es-ES"/>
        </w:rPr>
        <w:t>disclosure</w:t>
      </w:r>
      <w:proofErr w:type="spellEnd"/>
      <w:r w:rsidRPr="004A4672">
        <w:rPr>
          <w:lang w:val="es-ES"/>
        </w:rPr>
        <w:t>.</w:t>
      </w:r>
      <w:r w:rsidRPr="004A4672">
        <w:rPr>
          <w:color w:val="2F4C60"/>
          <w:sz w:val="17"/>
          <w:lang w:val="es-ES"/>
        </w:rPr>
        <w:t xml:space="preserve"> </w:t>
      </w:r>
      <w:r>
        <w:rPr>
          <w:color w:val="2F4C60"/>
          <w:sz w:val="17"/>
        </w:rPr>
        <w:t>[R4]</w:t>
      </w:r>
    </w:p>
    <w:p w14:paraId="7D0AC6DE" w14:textId="77777777" w:rsidR="005458E3" w:rsidRDefault="00000000">
      <w:pPr>
        <w:pStyle w:val="Heading2"/>
        <w:spacing w:before="160" w:after="80"/>
      </w:pPr>
      <w:r>
        <w:t>1.3 Arquitectura</w:t>
      </w:r>
    </w:p>
    <w:p w14:paraId="217C351A" w14:textId="77777777" w:rsidR="005458E3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DF14EF4" wp14:editId="1D6EBE02">
            <wp:extent cx="6048000" cy="3290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no_ll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9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EE74" w14:textId="77777777" w:rsidR="005458E3" w:rsidRPr="004A4672" w:rsidRDefault="00000000">
      <w:pPr>
        <w:jc w:val="center"/>
        <w:rPr>
          <w:rFonts w:hint="eastAsia"/>
          <w:lang w:val="es-ES"/>
        </w:rPr>
      </w:pPr>
      <w:r w:rsidRPr="004A4672">
        <w:rPr>
          <w:lang w:val="es-ES"/>
        </w:rPr>
        <w:t>Figura 1. Flujo propuesto sin LLM.</w:t>
      </w:r>
    </w:p>
    <w:p w14:paraId="7281A0F8" w14:textId="77777777" w:rsidR="005458E3" w:rsidRPr="004A4672" w:rsidRDefault="00000000">
      <w:pPr>
        <w:pStyle w:val="ListNumber"/>
        <w:spacing w:after="40"/>
        <w:rPr>
          <w:rFonts w:hint="eastAsia"/>
          <w:lang w:val="es-ES"/>
        </w:rPr>
      </w:pPr>
      <w:r w:rsidRPr="004A4672">
        <w:rPr>
          <w:b/>
          <w:lang w:val="es-ES"/>
        </w:rPr>
        <w:t xml:space="preserve">Descubrimiento. </w:t>
      </w:r>
      <w:r w:rsidRPr="004A4672">
        <w:rPr>
          <w:lang w:val="es-ES"/>
        </w:rPr>
        <w:t>El pipeline selecciona únicamente `</w:t>
      </w:r>
      <w:proofErr w:type="spellStart"/>
      <w:r w:rsidRPr="004A4672">
        <w:rPr>
          <w:lang w:val="es-ES"/>
        </w:rPr>
        <w:t>prompts</w:t>
      </w:r>
      <w:proofErr w:type="spellEnd"/>
      <w:r w:rsidRPr="004A4672">
        <w:rPr>
          <w:lang w:val="es-ES"/>
        </w:rPr>
        <w:t>/**/*.</w:t>
      </w:r>
      <w:proofErr w:type="spellStart"/>
      <w:r w:rsidRPr="004A4672">
        <w:rPr>
          <w:lang w:val="es-ES"/>
        </w:rPr>
        <w:t>txt</w:t>
      </w:r>
      <w:proofErr w:type="spellEnd"/>
      <w:r w:rsidRPr="004A4672">
        <w:rPr>
          <w:lang w:val="es-ES"/>
        </w:rPr>
        <w:t xml:space="preserve">`; idealmente, en </w:t>
      </w:r>
      <w:proofErr w:type="spellStart"/>
      <w:r w:rsidRPr="004A4672">
        <w:rPr>
          <w:lang w:val="es-ES"/>
        </w:rPr>
        <w:t>pull</w:t>
      </w:r>
      <w:proofErr w:type="spellEnd"/>
      <w:r w:rsidRPr="004A4672">
        <w:rPr>
          <w:lang w:val="es-ES"/>
        </w:rPr>
        <w:t xml:space="preserve"> </w:t>
      </w:r>
      <w:proofErr w:type="spellStart"/>
      <w:r w:rsidRPr="004A4672">
        <w:rPr>
          <w:lang w:val="es-ES"/>
        </w:rPr>
        <w:t>requests</w:t>
      </w:r>
      <w:proofErr w:type="spellEnd"/>
      <w:r w:rsidRPr="004A4672">
        <w:rPr>
          <w:lang w:val="es-ES"/>
        </w:rPr>
        <w:t xml:space="preserve"> se analizan los archivos modificados y en el </w:t>
      </w:r>
      <w:proofErr w:type="spellStart"/>
      <w:r w:rsidRPr="004A4672">
        <w:rPr>
          <w:lang w:val="es-ES"/>
        </w:rPr>
        <w:t>build</w:t>
      </w:r>
      <w:proofErr w:type="spellEnd"/>
      <w:r w:rsidRPr="004A4672">
        <w:rPr>
          <w:lang w:val="es-ES"/>
        </w:rPr>
        <w:t xml:space="preserve"> de </w:t>
      </w:r>
      <w:proofErr w:type="spellStart"/>
      <w:r w:rsidRPr="004A4672">
        <w:rPr>
          <w:lang w:val="es-ES"/>
        </w:rPr>
        <w:t>release</w:t>
      </w:r>
      <w:proofErr w:type="spellEnd"/>
      <w:r w:rsidRPr="004A4672">
        <w:rPr>
          <w:lang w:val="es-ES"/>
        </w:rPr>
        <w:t xml:space="preserve"> se realiza un </w:t>
      </w:r>
      <w:proofErr w:type="spellStart"/>
      <w:r w:rsidRPr="004A4672">
        <w:rPr>
          <w:lang w:val="es-ES"/>
        </w:rPr>
        <w:t>scan</w:t>
      </w:r>
      <w:proofErr w:type="spellEnd"/>
      <w:r w:rsidRPr="004A4672">
        <w:rPr>
          <w:lang w:val="es-ES"/>
        </w:rPr>
        <w:t xml:space="preserve"> completo.</w:t>
      </w:r>
    </w:p>
    <w:p w14:paraId="72093936" w14:textId="77777777" w:rsidR="005458E3" w:rsidRPr="004A4672" w:rsidRDefault="00000000">
      <w:pPr>
        <w:pStyle w:val="ListNumber"/>
        <w:spacing w:after="40"/>
        <w:rPr>
          <w:rFonts w:hint="eastAsia"/>
          <w:lang w:val="es-ES"/>
        </w:rPr>
      </w:pPr>
      <w:r w:rsidRPr="004A4672">
        <w:rPr>
          <w:b/>
          <w:lang w:val="es-ES"/>
        </w:rPr>
        <w:t xml:space="preserve">Scan primario. </w:t>
      </w:r>
      <w:proofErr w:type="spellStart"/>
      <w:r w:rsidRPr="004A4672">
        <w:rPr>
          <w:lang w:val="es-ES"/>
        </w:rPr>
        <w:t>PromptSonar</w:t>
      </w:r>
      <w:proofErr w:type="spellEnd"/>
      <w:r w:rsidRPr="004A4672">
        <w:rPr>
          <w:lang w:val="es-ES"/>
        </w:rPr>
        <w:t xml:space="preserve"> ejecuta el conjunto de reglas determinísticas y genera SARIF.</w:t>
      </w:r>
    </w:p>
    <w:p w14:paraId="66E4B4D7" w14:textId="77777777" w:rsidR="005458E3" w:rsidRPr="004A4672" w:rsidRDefault="00000000">
      <w:pPr>
        <w:pStyle w:val="ListNumber"/>
        <w:spacing w:after="40"/>
        <w:rPr>
          <w:rFonts w:hint="eastAsia"/>
          <w:lang w:val="es-ES"/>
        </w:rPr>
      </w:pPr>
      <w:r w:rsidRPr="004A4672">
        <w:rPr>
          <w:b/>
          <w:lang w:val="es-ES"/>
        </w:rPr>
        <w:lastRenderedPageBreak/>
        <w:t xml:space="preserve">Scan complementario. </w:t>
      </w:r>
      <w:r w:rsidRPr="004A4672">
        <w:rPr>
          <w:lang w:val="es-ES"/>
        </w:rPr>
        <w:t xml:space="preserve">pi_scan.py analiza cada archivo y genera JSON con </w:t>
      </w:r>
      <w:proofErr w:type="spellStart"/>
      <w:r w:rsidRPr="004A4672">
        <w:rPr>
          <w:lang w:val="es-ES"/>
        </w:rPr>
        <w:t>findings</w:t>
      </w:r>
      <w:proofErr w:type="spellEnd"/>
      <w:r w:rsidRPr="004A4672">
        <w:rPr>
          <w:lang w:val="es-ES"/>
        </w:rPr>
        <w:t xml:space="preserve"> y score de higiene de </w:t>
      </w:r>
      <w:proofErr w:type="spellStart"/>
      <w:r w:rsidRPr="004A4672">
        <w:rPr>
          <w:lang w:val="es-ES"/>
        </w:rPr>
        <w:t>prompt</w:t>
      </w:r>
      <w:proofErr w:type="spellEnd"/>
      <w:r w:rsidRPr="004A4672">
        <w:rPr>
          <w:lang w:val="es-ES"/>
        </w:rPr>
        <w:t>.</w:t>
      </w:r>
    </w:p>
    <w:p w14:paraId="6EFA8F6B" w14:textId="77777777" w:rsidR="005458E3" w:rsidRPr="004A4672" w:rsidRDefault="00000000">
      <w:pPr>
        <w:pStyle w:val="ListNumber"/>
        <w:spacing w:after="40"/>
        <w:rPr>
          <w:rFonts w:hint="eastAsia"/>
          <w:lang w:val="es-ES"/>
        </w:rPr>
      </w:pPr>
      <w:r w:rsidRPr="004A4672">
        <w:rPr>
          <w:b/>
          <w:lang w:val="es-ES"/>
        </w:rPr>
        <w:t xml:space="preserve">Fusión. </w:t>
      </w:r>
      <w:r w:rsidRPr="004A4672">
        <w:rPr>
          <w:lang w:val="es-ES"/>
        </w:rPr>
        <w:t xml:space="preserve">Un </w:t>
      </w:r>
      <w:proofErr w:type="spellStart"/>
      <w:r w:rsidRPr="004A4672">
        <w:rPr>
          <w:lang w:val="es-ES"/>
        </w:rPr>
        <w:t>wrapper</w:t>
      </w:r>
      <w:proofErr w:type="spellEnd"/>
      <w:r w:rsidRPr="004A4672">
        <w:rPr>
          <w:lang w:val="es-ES"/>
        </w:rPr>
        <w:t xml:space="preserve"> de CI normaliza ambos resultados, elimina duplicados y aplica la política de severidad.</w:t>
      </w:r>
    </w:p>
    <w:p w14:paraId="1D5CEA9E" w14:textId="77777777" w:rsidR="005458E3" w:rsidRPr="004A4672" w:rsidRDefault="00000000">
      <w:pPr>
        <w:pStyle w:val="ListNumber"/>
        <w:spacing w:after="40"/>
        <w:rPr>
          <w:rFonts w:hint="eastAsia"/>
          <w:lang w:val="es-ES"/>
        </w:rPr>
      </w:pPr>
      <w:r>
        <w:rPr>
          <w:b/>
        </w:rPr>
        <w:t xml:space="preserve">Enforcement. </w:t>
      </w:r>
      <w:r>
        <w:t xml:space="preserve">El propio job de CI decide PASS / REVIEW / BLOCK. </w:t>
      </w:r>
      <w:r w:rsidRPr="004A4672">
        <w:rPr>
          <w:lang w:val="es-ES"/>
        </w:rPr>
        <w:t>SonarQube recibe la evidencia, pero no es el único mecanismo de bloqueo.</w:t>
      </w:r>
    </w:p>
    <w:p w14:paraId="10A174B6" w14:textId="77777777" w:rsidR="005458E3" w:rsidRPr="004A4672" w:rsidRDefault="00000000">
      <w:pPr>
        <w:pStyle w:val="ListNumber"/>
        <w:spacing w:after="40"/>
        <w:rPr>
          <w:rFonts w:hint="eastAsia"/>
          <w:lang w:val="es-ES"/>
        </w:rPr>
      </w:pPr>
      <w:r w:rsidRPr="004A4672">
        <w:rPr>
          <w:b/>
          <w:lang w:val="es-ES"/>
        </w:rPr>
        <w:t xml:space="preserve">Evidencia. </w:t>
      </w:r>
      <w:r w:rsidRPr="004A4672">
        <w:rPr>
          <w:lang w:val="es-ES"/>
        </w:rPr>
        <w:t>Se conserva el SARIF final como artefacto del pipeline y se importa a SonarQube cuando la versión actual lo permita.</w:t>
      </w:r>
    </w:p>
    <w:p w14:paraId="1D071E45" w14:textId="77777777" w:rsidR="005458E3" w:rsidRDefault="00000000">
      <w:pPr>
        <w:pStyle w:val="Heading2"/>
        <w:spacing w:before="160" w:after="80"/>
      </w:pPr>
      <w:r>
        <w:t xml:space="preserve">1.4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del control 1.01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2661"/>
        <w:gridCol w:w="2662"/>
        <w:gridCol w:w="2662"/>
      </w:tblGrid>
      <w:tr w:rsidR="005458E3" w14:paraId="379654E2" w14:textId="77777777">
        <w:trPr>
          <w:cantSplit/>
          <w:tblHeader/>
          <w:jc w:val="center"/>
        </w:trPr>
        <w:tc>
          <w:tcPr>
            <w:tcW w:w="1984" w:type="dxa"/>
            <w:shd w:val="clear" w:color="auto" w:fill="2F4C60"/>
            <w:vAlign w:val="center"/>
          </w:tcPr>
          <w:p w14:paraId="352100BA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Área del control</w:t>
            </w:r>
          </w:p>
        </w:tc>
        <w:tc>
          <w:tcPr>
            <w:tcW w:w="2665" w:type="dxa"/>
            <w:shd w:val="clear" w:color="auto" w:fill="2F4C60"/>
            <w:vAlign w:val="center"/>
          </w:tcPr>
          <w:p w14:paraId="4E25BA3C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PromptSonar</w:t>
            </w:r>
          </w:p>
        </w:tc>
        <w:tc>
          <w:tcPr>
            <w:tcW w:w="2665" w:type="dxa"/>
            <w:shd w:val="clear" w:color="auto" w:fill="2F4C60"/>
            <w:vAlign w:val="center"/>
          </w:tcPr>
          <w:p w14:paraId="18666166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pi_scan.py</w:t>
            </w:r>
          </w:p>
        </w:tc>
        <w:tc>
          <w:tcPr>
            <w:tcW w:w="2665" w:type="dxa"/>
            <w:shd w:val="clear" w:color="auto" w:fill="2F4C60"/>
            <w:vAlign w:val="center"/>
          </w:tcPr>
          <w:p w14:paraId="2AB3321D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Cobertura combinada</w:t>
            </w:r>
          </w:p>
        </w:tc>
      </w:tr>
      <w:tr w:rsidR="005458E3" w:rsidRPr="004A4672" w14:paraId="20B3D73D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D432D7B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Prompt injection</w:t>
            </w:r>
          </w:p>
        </w:tc>
        <w:tc>
          <w:tcPr>
            <w:tcW w:w="2665" w:type="dxa"/>
            <w:vAlign w:val="center"/>
          </w:tcPr>
          <w:p w14:paraId="3534972F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Direct injection, persona override, Base64, homoglyphs, zero-width, context isolation.</w:t>
            </w:r>
          </w:p>
        </w:tc>
        <w:tc>
          <w:tcPr>
            <w:tcW w:w="2665" w:type="dxa"/>
            <w:vAlign w:val="center"/>
          </w:tcPr>
          <w:p w14:paraId="3D98B533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Jerarquía, untrusted-content handling, authority spoofing y reglas de hardening.</w:t>
            </w:r>
          </w:p>
        </w:tc>
        <w:tc>
          <w:tcPr>
            <w:tcW w:w="2665" w:type="dxa"/>
            <w:vAlign w:val="center"/>
          </w:tcPr>
          <w:p w14:paraId="266C382D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Alta para patrones conocidos, </w:t>
            </w:r>
            <w:proofErr w:type="spellStart"/>
            <w:r w:rsidRPr="004A4672">
              <w:rPr>
                <w:sz w:val="16"/>
                <w:lang w:val="es-ES"/>
              </w:rPr>
              <w:t>obfuscation</w:t>
            </w:r>
            <w:proofErr w:type="spellEnd"/>
            <w:r w:rsidRPr="004A4672">
              <w:rPr>
                <w:sz w:val="16"/>
                <w:lang w:val="es-ES"/>
              </w:rPr>
              <w:t xml:space="preserve"> y debilidades explícitas.</w:t>
            </w:r>
          </w:p>
        </w:tc>
      </w:tr>
      <w:tr w:rsidR="005458E3" w:rsidRPr="004A4672" w14:paraId="0BEF899A" w14:textId="77777777">
        <w:trPr>
          <w:cantSplit/>
          <w:jc w:val="center"/>
        </w:trPr>
        <w:tc>
          <w:tcPr>
            <w:tcW w:w="1984" w:type="dxa"/>
            <w:shd w:val="clear" w:color="auto" w:fill="F7F8FA"/>
            <w:vAlign w:val="center"/>
          </w:tcPr>
          <w:p w14:paraId="2E54FE2D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Divulgación de información del sistema</w:t>
            </w:r>
          </w:p>
        </w:tc>
        <w:tc>
          <w:tcPr>
            <w:tcW w:w="2665" w:type="dxa"/>
            <w:shd w:val="clear" w:color="auto" w:fill="F7F8FA"/>
            <w:vAlign w:val="center"/>
          </w:tcPr>
          <w:p w14:paraId="0DA7D4F9" w14:textId="77777777" w:rsidR="005458E3" w:rsidRPr="004A4672" w:rsidRDefault="00000000">
            <w:pPr>
              <w:rPr>
                <w:rFonts w:hint="eastAsia"/>
                <w:lang w:val="es-ES"/>
              </w:rPr>
            </w:pPr>
            <w:proofErr w:type="spellStart"/>
            <w:r w:rsidRPr="004A4672">
              <w:rPr>
                <w:sz w:val="16"/>
                <w:lang w:val="es-ES"/>
              </w:rPr>
              <w:t>Secrets</w:t>
            </w:r>
            <w:proofErr w:type="spellEnd"/>
            <w:r w:rsidRPr="004A4672">
              <w:rPr>
                <w:sz w:val="16"/>
                <w:lang w:val="es-ES"/>
              </w:rPr>
              <w:t>/PII y señales de exposición de contexto.</w:t>
            </w:r>
          </w:p>
        </w:tc>
        <w:tc>
          <w:tcPr>
            <w:tcW w:w="2665" w:type="dxa"/>
            <w:shd w:val="clear" w:color="auto" w:fill="F7F8FA"/>
            <w:vAlign w:val="center"/>
          </w:tcPr>
          <w:p w14:paraId="7AA21903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PI-NO-NONDISCLOSE, </w:t>
            </w:r>
            <w:proofErr w:type="spellStart"/>
            <w:r w:rsidRPr="004A4672">
              <w:rPr>
                <w:sz w:val="16"/>
                <w:lang w:val="es-ES"/>
              </w:rPr>
              <w:t>system</w:t>
            </w:r>
            <w:proofErr w:type="spellEnd"/>
            <w:r w:rsidRPr="004A4672">
              <w:rPr>
                <w:sz w:val="16"/>
                <w:lang w:val="es-ES"/>
              </w:rPr>
              <w:t xml:space="preserve"> </w:t>
            </w:r>
            <w:proofErr w:type="spellStart"/>
            <w:r w:rsidRPr="004A4672">
              <w:rPr>
                <w:sz w:val="16"/>
                <w:lang w:val="es-ES"/>
              </w:rPr>
              <w:t>prompt</w:t>
            </w:r>
            <w:proofErr w:type="spellEnd"/>
            <w:r w:rsidRPr="004A4672">
              <w:rPr>
                <w:sz w:val="16"/>
                <w:lang w:val="es-ES"/>
              </w:rPr>
              <w:t xml:space="preserve"> extractable y presencia de información sensible.</w:t>
            </w:r>
          </w:p>
        </w:tc>
        <w:tc>
          <w:tcPr>
            <w:tcW w:w="2665" w:type="dxa"/>
            <w:shd w:val="clear" w:color="auto" w:fill="F7F8FA"/>
            <w:vAlign w:val="center"/>
          </w:tcPr>
          <w:p w14:paraId="37A69003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Media-Alta. Muy buena para ausencia de controles explícitos; limitada ante formulaciones muy sutiles.</w:t>
            </w:r>
          </w:p>
        </w:tc>
      </w:tr>
      <w:tr w:rsidR="005458E3" w:rsidRPr="004A4672" w14:paraId="706A015E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F7E897F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Comportamientos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autorizados</w:t>
            </w:r>
            <w:proofErr w:type="spellEnd"/>
          </w:p>
        </w:tc>
        <w:tc>
          <w:tcPr>
            <w:tcW w:w="2665" w:type="dxa"/>
            <w:vAlign w:val="center"/>
          </w:tcPr>
          <w:p w14:paraId="346DC1F3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Unbounded access, workflow escalation, privileged sinks, tool/MCP permissions.</w:t>
            </w:r>
          </w:p>
        </w:tc>
        <w:tc>
          <w:tcPr>
            <w:tcW w:w="2665" w:type="dxa"/>
            <w:vAlign w:val="center"/>
          </w:tcPr>
          <w:p w14:paraId="71B66802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Powerful tools + untrusted ingestion, confirm gates, sandbox bypass y memoria.</w:t>
            </w:r>
          </w:p>
        </w:tc>
        <w:tc>
          <w:tcPr>
            <w:tcW w:w="2665" w:type="dxa"/>
            <w:vAlign w:val="center"/>
          </w:tcPr>
          <w:p w14:paraId="7DC101AB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Alta cuando el comportamiento peligroso está explícito o es </w:t>
            </w:r>
            <w:proofErr w:type="spellStart"/>
            <w:r w:rsidRPr="004A4672">
              <w:rPr>
                <w:sz w:val="16"/>
                <w:lang w:val="es-ES"/>
              </w:rPr>
              <w:t>inferible</w:t>
            </w:r>
            <w:proofErr w:type="spellEnd"/>
            <w:r w:rsidRPr="004A4672">
              <w:rPr>
                <w:sz w:val="16"/>
                <w:lang w:val="es-ES"/>
              </w:rPr>
              <w:t xml:space="preserve"> mediante reglas.</w:t>
            </w:r>
          </w:p>
        </w:tc>
      </w:tr>
    </w:tbl>
    <w:p w14:paraId="2DC363EB" w14:textId="77777777" w:rsidR="005458E3" w:rsidRPr="004A4672" w:rsidRDefault="005458E3">
      <w:pPr>
        <w:spacing w:after="20"/>
        <w:rPr>
          <w:rFonts w:hint="eastAsia"/>
          <w:lang w:val="es-ES"/>
        </w:rPr>
      </w:pPr>
    </w:p>
    <w:p w14:paraId="3BDCF015" w14:textId="77777777" w:rsidR="005458E3" w:rsidRDefault="00000000">
      <w:pPr>
        <w:rPr>
          <w:rFonts w:hint="eastAsia"/>
        </w:rPr>
      </w:pPr>
      <w:r w:rsidRPr="004A4672">
        <w:rPr>
          <w:lang w:val="es-ES"/>
        </w:rPr>
        <w:t xml:space="preserve">La mayor limitación de esta propuesta es inherente al análisis estático: puede detectar reglas faltantes y patrones peligrosos, pero no interpreta con la misma profundidad frases benignas en apariencia que, por contexto, conceden autoridad excesiva. </w:t>
      </w:r>
      <w:proofErr w:type="spellStart"/>
      <w:r w:rsidRPr="004A4672">
        <w:rPr>
          <w:lang w:val="es-ES"/>
        </w:rPr>
        <w:t>PromptSonar</w:t>
      </w:r>
      <w:proofErr w:type="spellEnd"/>
      <w:r w:rsidRPr="004A4672">
        <w:rPr>
          <w:lang w:val="es-ES"/>
        </w:rPr>
        <w:t xml:space="preserve"> también aclara que sus </w:t>
      </w:r>
      <w:proofErr w:type="spellStart"/>
      <w:r w:rsidRPr="004A4672">
        <w:rPr>
          <w:lang w:val="es-ES"/>
        </w:rPr>
        <w:t>findings</w:t>
      </w:r>
      <w:proofErr w:type="spellEnd"/>
      <w:r w:rsidRPr="004A4672">
        <w:rPr>
          <w:lang w:val="es-ES"/>
        </w:rPr>
        <w:t xml:space="preserve"> son señales estáticas y no una prueba de </w:t>
      </w:r>
      <w:proofErr w:type="spellStart"/>
      <w:r w:rsidRPr="004A4672">
        <w:rPr>
          <w:lang w:val="es-ES"/>
        </w:rPr>
        <w:t>exploitability</w:t>
      </w:r>
      <w:proofErr w:type="spellEnd"/>
      <w:r w:rsidRPr="004A4672">
        <w:rPr>
          <w:lang w:val="es-ES"/>
        </w:rPr>
        <w:t>.</w:t>
      </w:r>
      <w:r w:rsidRPr="004A4672">
        <w:rPr>
          <w:color w:val="2F4C60"/>
          <w:sz w:val="17"/>
          <w:lang w:val="es-ES"/>
        </w:rPr>
        <w:t xml:space="preserve"> </w:t>
      </w:r>
      <w:r>
        <w:rPr>
          <w:color w:val="2F4C60"/>
          <w:sz w:val="17"/>
        </w:rPr>
        <w:t>[R3]</w:t>
      </w:r>
    </w:p>
    <w:p w14:paraId="25F33AEF" w14:textId="77777777" w:rsidR="005458E3" w:rsidRDefault="00000000">
      <w:pPr>
        <w:pStyle w:val="Heading2"/>
        <w:spacing w:before="160" w:after="80"/>
      </w:pPr>
      <w:r>
        <w:t>1.5 Política de decisión propuesta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061"/>
        <w:gridCol w:w="5443"/>
      </w:tblGrid>
      <w:tr w:rsidR="005458E3" w14:paraId="55180F1F" w14:textId="77777777">
        <w:trPr>
          <w:cantSplit/>
          <w:tblHeader/>
          <w:jc w:val="center"/>
        </w:trPr>
        <w:tc>
          <w:tcPr>
            <w:tcW w:w="1417" w:type="dxa"/>
            <w:shd w:val="clear" w:color="auto" w:fill="2F4C60"/>
            <w:vAlign w:val="center"/>
          </w:tcPr>
          <w:p w14:paraId="7F28AC7A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w="3061" w:type="dxa"/>
            <w:shd w:val="clear" w:color="auto" w:fill="2F4C60"/>
            <w:vAlign w:val="center"/>
          </w:tcPr>
          <w:p w14:paraId="566DB35D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Acción de pipeline</w:t>
            </w:r>
          </w:p>
        </w:tc>
        <w:tc>
          <w:tcPr>
            <w:tcW w:w="5443" w:type="dxa"/>
            <w:shd w:val="clear" w:color="auto" w:fill="2F4C60"/>
            <w:vAlign w:val="center"/>
          </w:tcPr>
          <w:p w14:paraId="4986D7F8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Ejemplos</w:t>
            </w:r>
          </w:p>
        </w:tc>
      </w:tr>
      <w:tr w:rsidR="005458E3" w14:paraId="144635F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70903C9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BLOCK</w:t>
            </w:r>
          </w:p>
        </w:tc>
        <w:tc>
          <w:tcPr>
            <w:tcW w:w="3061" w:type="dxa"/>
            <w:vAlign w:val="center"/>
          </w:tcPr>
          <w:p w14:paraId="4FE30298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7"/>
                <w:lang w:val="es-ES"/>
              </w:rPr>
              <w:t xml:space="preserve">Falla el </w:t>
            </w:r>
            <w:proofErr w:type="spellStart"/>
            <w:r w:rsidRPr="004A4672">
              <w:rPr>
                <w:sz w:val="17"/>
                <w:lang w:val="es-ES"/>
              </w:rPr>
              <w:t>job</w:t>
            </w:r>
            <w:proofErr w:type="spellEnd"/>
            <w:r w:rsidRPr="004A4672">
              <w:rPr>
                <w:sz w:val="17"/>
                <w:lang w:val="es-ES"/>
              </w:rPr>
              <w:t xml:space="preserve"> y no se permite </w:t>
            </w:r>
            <w:proofErr w:type="spellStart"/>
            <w:r w:rsidRPr="004A4672">
              <w:rPr>
                <w:sz w:val="17"/>
                <w:lang w:val="es-ES"/>
              </w:rPr>
              <w:t>deploy</w:t>
            </w:r>
            <w:proofErr w:type="spellEnd"/>
            <w:r w:rsidRPr="004A4672">
              <w:rPr>
                <w:sz w:val="17"/>
                <w:lang w:val="es-ES"/>
              </w:rPr>
              <w:t>.</w:t>
            </w:r>
          </w:p>
        </w:tc>
        <w:tc>
          <w:tcPr>
            <w:tcW w:w="5443" w:type="dxa"/>
            <w:vAlign w:val="center"/>
          </w:tcPr>
          <w:p w14:paraId="52E7737C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Critical/High: </w:t>
            </w:r>
            <w:proofErr w:type="spellStart"/>
            <w:r>
              <w:rPr>
                <w:sz w:val="17"/>
              </w:rPr>
              <w:t>extracción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explícita</w:t>
            </w:r>
            <w:proofErr w:type="spellEnd"/>
            <w:r>
              <w:rPr>
                <w:sz w:val="17"/>
              </w:rPr>
              <w:t xml:space="preserve"> del system prompt, hardcoded secret, untrusted input conectado a acciones privilegiadas, bypass de aprobación.</w:t>
            </w:r>
          </w:p>
        </w:tc>
      </w:tr>
      <w:tr w:rsidR="005458E3" w:rsidRPr="004A4672" w14:paraId="69D57964" w14:textId="77777777">
        <w:trPr>
          <w:cantSplit/>
          <w:jc w:val="center"/>
        </w:trPr>
        <w:tc>
          <w:tcPr>
            <w:tcW w:w="1417" w:type="dxa"/>
            <w:shd w:val="clear" w:color="auto" w:fill="F7F8FA"/>
            <w:vAlign w:val="center"/>
          </w:tcPr>
          <w:p w14:paraId="6490F701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REVIEW</w:t>
            </w:r>
          </w:p>
        </w:tc>
        <w:tc>
          <w:tcPr>
            <w:tcW w:w="3061" w:type="dxa"/>
            <w:shd w:val="clear" w:color="auto" w:fill="F7F8FA"/>
            <w:vAlign w:val="center"/>
          </w:tcPr>
          <w:p w14:paraId="2860DCFF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7"/>
                <w:lang w:val="es-ES"/>
              </w:rPr>
              <w:t>No se considera aprobado hasta revisión humana documentada.</w:t>
            </w:r>
          </w:p>
        </w:tc>
        <w:tc>
          <w:tcPr>
            <w:tcW w:w="5443" w:type="dxa"/>
            <w:shd w:val="clear" w:color="auto" w:fill="F7F8FA"/>
            <w:vAlign w:val="center"/>
          </w:tcPr>
          <w:p w14:paraId="270AF13D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7"/>
                <w:lang w:val="es-ES"/>
              </w:rPr>
              <w:t xml:space="preserve">Medium, </w:t>
            </w:r>
            <w:proofErr w:type="spellStart"/>
            <w:r w:rsidRPr="004A4672">
              <w:rPr>
                <w:sz w:val="17"/>
                <w:lang w:val="es-ES"/>
              </w:rPr>
              <w:t>findings</w:t>
            </w:r>
            <w:proofErr w:type="spellEnd"/>
            <w:r w:rsidRPr="004A4672">
              <w:rPr>
                <w:sz w:val="17"/>
                <w:lang w:val="es-ES"/>
              </w:rPr>
              <w:t xml:space="preserve"> contradictorios, reglas de </w:t>
            </w:r>
            <w:proofErr w:type="spellStart"/>
            <w:r w:rsidRPr="004A4672">
              <w:rPr>
                <w:sz w:val="17"/>
                <w:lang w:val="es-ES"/>
              </w:rPr>
              <w:t>agency</w:t>
            </w:r>
            <w:proofErr w:type="spellEnd"/>
            <w:r w:rsidRPr="004A4672">
              <w:rPr>
                <w:sz w:val="17"/>
                <w:lang w:val="es-ES"/>
              </w:rPr>
              <w:t>/</w:t>
            </w:r>
            <w:proofErr w:type="spellStart"/>
            <w:r w:rsidRPr="004A4672">
              <w:rPr>
                <w:sz w:val="17"/>
                <w:lang w:val="es-ES"/>
              </w:rPr>
              <w:t>authorization</w:t>
            </w:r>
            <w:proofErr w:type="spellEnd"/>
            <w:r w:rsidRPr="004A4672">
              <w:rPr>
                <w:sz w:val="17"/>
                <w:lang w:val="es-ES"/>
              </w:rPr>
              <w:t xml:space="preserve"> que requieren contexto funcional.</w:t>
            </w:r>
          </w:p>
        </w:tc>
      </w:tr>
      <w:tr w:rsidR="005458E3" w:rsidRPr="004A4672" w14:paraId="3CF215F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D9ECF10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  <w:tc>
          <w:tcPr>
            <w:tcW w:w="3061" w:type="dxa"/>
            <w:vAlign w:val="center"/>
          </w:tcPr>
          <w:p w14:paraId="107A7B92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Continúa el pipeline.</w:t>
            </w:r>
          </w:p>
        </w:tc>
        <w:tc>
          <w:tcPr>
            <w:tcW w:w="5443" w:type="dxa"/>
            <w:vAlign w:val="center"/>
          </w:tcPr>
          <w:p w14:paraId="45E352F3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7"/>
                <w:lang w:val="es-ES"/>
              </w:rPr>
              <w:t xml:space="preserve">Sin </w:t>
            </w:r>
            <w:proofErr w:type="spellStart"/>
            <w:r w:rsidRPr="004A4672">
              <w:rPr>
                <w:sz w:val="17"/>
                <w:lang w:val="es-ES"/>
              </w:rPr>
              <w:t>Critical</w:t>
            </w:r>
            <w:proofErr w:type="spellEnd"/>
            <w:r w:rsidRPr="004A4672">
              <w:rPr>
                <w:sz w:val="17"/>
                <w:lang w:val="es-ES"/>
              </w:rPr>
              <w:t xml:space="preserve">/High y sin </w:t>
            </w:r>
            <w:proofErr w:type="spellStart"/>
            <w:r w:rsidRPr="004A4672">
              <w:rPr>
                <w:sz w:val="17"/>
                <w:lang w:val="es-ES"/>
              </w:rPr>
              <w:t>findings</w:t>
            </w:r>
            <w:proofErr w:type="spellEnd"/>
            <w:r w:rsidRPr="004A4672">
              <w:rPr>
                <w:sz w:val="17"/>
                <w:lang w:val="es-ES"/>
              </w:rPr>
              <w:t xml:space="preserve"> pendientes de revisión.</w:t>
            </w:r>
          </w:p>
        </w:tc>
      </w:tr>
    </w:tbl>
    <w:p w14:paraId="2E4238FE" w14:textId="77777777" w:rsidR="005458E3" w:rsidRPr="004A4672" w:rsidRDefault="005458E3">
      <w:pPr>
        <w:spacing w:after="20"/>
        <w:rPr>
          <w:rFonts w:hint="eastAsia"/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5458E3" w:rsidRPr="004A4672" w14:paraId="06F5D77B" w14:textId="77777777">
        <w:trPr>
          <w:cantSplit/>
          <w:jc w:val="center"/>
        </w:trPr>
        <w:tc>
          <w:tcPr>
            <w:tcW w:w="9752" w:type="dxa"/>
            <w:shd w:val="clear" w:color="auto" w:fill="F3F5F7"/>
          </w:tcPr>
          <w:p w14:paraId="3D9136F3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b/>
                <w:color w:val="213547"/>
                <w:lang w:val="es-ES"/>
              </w:rPr>
              <w:t xml:space="preserve">Gestión de excepciones. </w:t>
            </w:r>
            <w:r w:rsidRPr="004A4672">
              <w:rPr>
                <w:lang w:val="es-ES"/>
              </w:rPr>
              <w:t>Las excepciones deberían estar versionadas en el repositorio con rule ID, archivo, justificación, aprobador y fecha de expiración. Esto evita que una supresión permanente o informal debilite el control.</w:t>
            </w:r>
          </w:p>
        </w:tc>
      </w:tr>
    </w:tbl>
    <w:p w14:paraId="20583CF0" w14:textId="77777777" w:rsidR="005458E3" w:rsidRPr="004A4672" w:rsidRDefault="005458E3">
      <w:pPr>
        <w:spacing w:after="20"/>
        <w:rPr>
          <w:rFonts w:hint="eastAsia"/>
          <w:lang w:val="es-ES"/>
        </w:rPr>
      </w:pPr>
    </w:p>
    <w:p w14:paraId="74267FF4" w14:textId="77777777" w:rsidR="005458E3" w:rsidRPr="004A4672" w:rsidRDefault="00000000">
      <w:pPr>
        <w:pStyle w:val="Heading2"/>
        <w:spacing w:before="160" w:after="80"/>
        <w:rPr>
          <w:lang w:val="es-ES"/>
        </w:rPr>
      </w:pPr>
      <w:r w:rsidRPr="004A4672">
        <w:rPr>
          <w:lang w:val="es-ES"/>
        </w:rPr>
        <w:t>1.6 Integración con SonarQube existente</w:t>
      </w:r>
    </w:p>
    <w:p w14:paraId="04079966" w14:textId="77777777" w:rsidR="005458E3" w:rsidRPr="004A4672" w:rsidRDefault="00000000">
      <w:pPr>
        <w:rPr>
          <w:rFonts w:hint="eastAsia"/>
          <w:lang w:val="es-ES"/>
        </w:rPr>
      </w:pPr>
      <w:r w:rsidRPr="004A4672">
        <w:rPr>
          <w:lang w:val="es-ES"/>
        </w:rPr>
        <w:t>SonarQube Server 2026.1 documenta la importación de SARIF 2.1.0 mediante `</w:t>
      </w:r>
      <w:proofErr w:type="spellStart"/>
      <w:r w:rsidRPr="004A4672">
        <w:rPr>
          <w:lang w:val="es-ES"/>
        </w:rPr>
        <w:t>sonar.sarifReportPaths</w:t>
      </w:r>
      <w:proofErr w:type="spellEnd"/>
      <w:r w:rsidRPr="004A4672">
        <w:rPr>
          <w:lang w:val="es-ES"/>
        </w:rPr>
        <w:t>` y de su formato genérico mediante `</w:t>
      </w:r>
      <w:proofErr w:type="spellStart"/>
      <w:r w:rsidRPr="004A4672">
        <w:rPr>
          <w:lang w:val="es-ES"/>
        </w:rPr>
        <w:t>sonar.externalIssuesReportPaths</w:t>
      </w:r>
      <w:proofErr w:type="spellEnd"/>
      <w:r w:rsidRPr="004A4672">
        <w:rPr>
          <w:lang w:val="es-ES"/>
        </w:rPr>
        <w:t xml:space="preserve">`. La configuración de las reglas externas permanece en la herramienta externa, no en los </w:t>
      </w:r>
      <w:proofErr w:type="spellStart"/>
      <w:r w:rsidRPr="004A4672">
        <w:rPr>
          <w:lang w:val="es-ES"/>
        </w:rPr>
        <w:t>Quality</w:t>
      </w:r>
      <w:proofErr w:type="spellEnd"/>
      <w:r w:rsidRPr="004A4672">
        <w:rPr>
          <w:lang w:val="es-ES"/>
        </w:rPr>
        <w:t xml:space="preserve"> </w:t>
      </w:r>
      <w:proofErr w:type="spellStart"/>
      <w:r w:rsidRPr="004A4672">
        <w:rPr>
          <w:lang w:val="es-ES"/>
        </w:rPr>
        <w:t>Profiles</w:t>
      </w:r>
      <w:proofErr w:type="spellEnd"/>
      <w:r w:rsidRPr="004A4672">
        <w:rPr>
          <w:lang w:val="es-ES"/>
        </w:rPr>
        <w:t xml:space="preserve"> de SonarQube.</w:t>
      </w:r>
      <w:r w:rsidRPr="004A4672">
        <w:rPr>
          <w:color w:val="2F4C60"/>
          <w:sz w:val="17"/>
          <w:lang w:val="es-ES"/>
        </w:rPr>
        <w:t xml:space="preserve"> [R5] [R6]</w:t>
      </w:r>
    </w:p>
    <w:p w14:paraId="329484CB" w14:textId="77777777" w:rsidR="005458E3" w:rsidRPr="004A4672" w:rsidRDefault="00000000">
      <w:pPr>
        <w:pStyle w:val="CodeBlock"/>
        <w:rPr>
          <w:rFonts w:hint="eastAsia"/>
          <w:lang w:val="es-ES"/>
        </w:rPr>
      </w:pPr>
      <w:r w:rsidRPr="004A4672">
        <w:rPr>
          <w:lang w:val="es-ES"/>
        </w:rPr>
        <w:t>sonar-scanner \</w:t>
      </w:r>
      <w:r w:rsidRPr="004A4672">
        <w:rPr>
          <w:lang w:val="es-ES"/>
        </w:rPr>
        <w:br/>
        <w:t xml:space="preserve">  -</w:t>
      </w:r>
      <w:proofErr w:type="spellStart"/>
      <w:r w:rsidRPr="004A4672">
        <w:rPr>
          <w:lang w:val="es-ES"/>
        </w:rPr>
        <w:t>Dsonar.sarifReportPaths</w:t>
      </w:r>
      <w:proofErr w:type="spellEnd"/>
      <w:r w:rsidRPr="004A4672">
        <w:rPr>
          <w:lang w:val="es-ES"/>
        </w:rPr>
        <w:t>=</w:t>
      </w:r>
      <w:proofErr w:type="spellStart"/>
      <w:r w:rsidRPr="004A4672">
        <w:rPr>
          <w:lang w:val="es-ES"/>
        </w:rPr>
        <w:t>reports</w:t>
      </w:r>
      <w:proofErr w:type="spellEnd"/>
      <w:r w:rsidRPr="004A4672">
        <w:rPr>
          <w:lang w:val="es-ES"/>
        </w:rPr>
        <w:t>/</w:t>
      </w:r>
      <w:proofErr w:type="spellStart"/>
      <w:r w:rsidRPr="004A4672">
        <w:rPr>
          <w:lang w:val="es-ES"/>
        </w:rPr>
        <w:t>prompt-security.sarif</w:t>
      </w:r>
      <w:proofErr w:type="spellEnd"/>
    </w:p>
    <w:p w14:paraId="06B73611" w14:textId="77777777" w:rsidR="005458E3" w:rsidRPr="004A4672" w:rsidRDefault="00000000">
      <w:pPr>
        <w:rPr>
          <w:rFonts w:hint="eastAsia"/>
          <w:lang w:val="es-ES"/>
        </w:rPr>
      </w:pPr>
      <w:r w:rsidRPr="004A4672">
        <w:rPr>
          <w:lang w:val="es-ES"/>
        </w:rPr>
        <w:t>Dado que no se dispone de administración de la consola del servidor, se recomienda que la decisión de bloqueo permanezca en CI. SonarQube se utiliza como capa de evidencia e historial. Debe verificarse la versión actual del servidor antes de asumir soporte exacto de los parámetros anteriores.</w:t>
      </w:r>
    </w:p>
    <w:p w14:paraId="3DA1E73E" w14:textId="77777777" w:rsidR="005458E3" w:rsidRDefault="00000000">
      <w:pPr>
        <w:rPr>
          <w:rFonts w:hint="eastAsia"/>
        </w:rPr>
      </w:pPr>
      <w:r w:rsidRPr="004A4672">
        <w:rPr>
          <w:lang w:val="es-ES"/>
        </w:rPr>
        <w:t>SonarQube también incorpora reglas nativas como S7518 (</w:t>
      </w:r>
      <w:proofErr w:type="spellStart"/>
      <w:r w:rsidRPr="004A4672">
        <w:rPr>
          <w:lang w:val="es-ES"/>
        </w:rPr>
        <w:t>privileged</w:t>
      </w:r>
      <w:proofErr w:type="spellEnd"/>
      <w:r w:rsidRPr="004A4672">
        <w:rPr>
          <w:lang w:val="es-ES"/>
        </w:rPr>
        <w:t xml:space="preserve"> </w:t>
      </w:r>
      <w:proofErr w:type="spellStart"/>
      <w:r w:rsidRPr="004A4672">
        <w:rPr>
          <w:lang w:val="es-ES"/>
        </w:rPr>
        <w:t>prompts</w:t>
      </w:r>
      <w:proofErr w:type="spellEnd"/>
      <w:r w:rsidRPr="004A4672">
        <w:rPr>
          <w:lang w:val="es-ES"/>
        </w:rPr>
        <w:t xml:space="preserve"> vulnerables a </w:t>
      </w:r>
      <w:proofErr w:type="spellStart"/>
      <w:r w:rsidRPr="004A4672">
        <w:rPr>
          <w:lang w:val="es-ES"/>
        </w:rPr>
        <w:t>injection</w:t>
      </w:r>
      <w:proofErr w:type="spellEnd"/>
      <w:r w:rsidRPr="004A4672">
        <w:rPr>
          <w:lang w:val="es-ES"/>
        </w:rPr>
        <w:t xml:space="preserve">), S7693 (agentes sin </w:t>
      </w:r>
      <w:proofErr w:type="spellStart"/>
      <w:r w:rsidRPr="004A4672">
        <w:rPr>
          <w:lang w:val="es-ES"/>
        </w:rPr>
        <w:t>boundaries</w:t>
      </w:r>
      <w:proofErr w:type="spellEnd"/>
      <w:r w:rsidRPr="004A4672">
        <w:rPr>
          <w:lang w:val="es-ES"/>
        </w:rPr>
        <w:t xml:space="preserve">) y S7698 (ejecución de código sin </w:t>
      </w:r>
      <w:proofErr w:type="spellStart"/>
      <w:r w:rsidRPr="004A4672">
        <w:rPr>
          <w:lang w:val="es-ES"/>
        </w:rPr>
        <w:t>sandbox</w:t>
      </w:r>
      <w:proofErr w:type="spellEnd"/>
      <w:r w:rsidRPr="004A4672">
        <w:rPr>
          <w:lang w:val="es-ES"/>
        </w:rPr>
        <w:t xml:space="preserve">), pero esas reglas analizan el código que construye/usa el </w:t>
      </w:r>
      <w:proofErr w:type="spellStart"/>
      <w:r w:rsidRPr="004A4672">
        <w:rPr>
          <w:lang w:val="es-ES"/>
        </w:rPr>
        <w:t>prompt</w:t>
      </w:r>
      <w:proofErr w:type="spellEnd"/>
      <w:r w:rsidRPr="004A4672">
        <w:rPr>
          <w:lang w:val="es-ES"/>
        </w:rPr>
        <w:t xml:space="preserve">; complementan el control, no sustituyen el </w:t>
      </w:r>
      <w:proofErr w:type="spellStart"/>
      <w:r w:rsidRPr="004A4672">
        <w:rPr>
          <w:lang w:val="es-ES"/>
        </w:rPr>
        <w:t>scan</w:t>
      </w:r>
      <w:proofErr w:type="spellEnd"/>
      <w:r w:rsidRPr="004A4672">
        <w:rPr>
          <w:lang w:val="es-ES"/>
        </w:rPr>
        <w:t xml:space="preserve"> directo de archivos `.</w:t>
      </w:r>
      <w:proofErr w:type="spellStart"/>
      <w:r w:rsidRPr="004A4672">
        <w:rPr>
          <w:lang w:val="es-ES"/>
        </w:rPr>
        <w:t>txt</w:t>
      </w:r>
      <w:proofErr w:type="spellEnd"/>
      <w:r w:rsidRPr="004A4672">
        <w:rPr>
          <w:lang w:val="es-ES"/>
        </w:rPr>
        <w:t>`.</w:t>
      </w:r>
      <w:r w:rsidRPr="004A4672">
        <w:rPr>
          <w:color w:val="2F4C60"/>
          <w:sz w:val="17"/>
          <w:lang w:val="es-ES"/>
        </w:rPr>
        <w:t xml:space="preserve"> </w:t>
      </w:r>
      <w:r>
        <w:rPr>
          <w:color w:val="2F4C60"/>
          <w:sz w:val="17"/>
        </w:rPr>
        <w:t>[R7]</w:t>
      </w:r>
    </w:p>
    <w:p w14:paraId="073110CA" w14:textId="77777777" w:rsidR="005458E3" w:rsidRDefault="00000000">
      <w:pPr>
        <w:pStyle w:val="Heading2"/>
        <w:spacing w:before="160" w:after="80"/>
      </w:pPr>
      <w:r>
        <w:lastRenderedPageBreak/>
        <w:t>1.7 Complejidad, infraestructura y costo operativo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701"/>
        <w:gridCol w:w="6236"/>
      </w:tblGrid>
      <w:tr w:rsidR="005458E3" w14:paraId="0CA04F06" w14:textId="77777777">
        <w:trPr>
          <w:cantSplit/>
          <w:tblHeader/>
          <w:jc w:val="center"/>
        </w:trPr>
        <w:tc>
          <w:tcPr>
            <w:tcW w:w="1928" w:type="dxa"/>
            <w:shd w:val="clear" w:color="auto" w:fill="2F4C60"/>
            <w:vAlign w:val="center"/>
          </w:tcPr>
          <w:p w14:paraId="005DD201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Dimensión</w:t>
            </w:r>
          </w:p>
        </w:tc>
        <w:tc>
          <w:tcPr>
            <w:tcW w:w="1701" w:type="dxa"/>
            <w:shd w:val="clear" w:color="auto" w:fill="2F4C60"/>
            <w:vAlign w:val="center"/>
          </w:tcPr>
          <w:p w14:paraId="2A4E21D1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Evaluación</w:t>
            </w:r>
          </w:p>
        </w:tc>
        <w:tc>
          <w:tcPr>
            <w:tcW w:w="6236" w:type="dxa"/>
            <w:shd w:val="clear" w:color="auto" w:fill="2F4C60"/>
            <w:vAlign w:val="center"/>
          </w:tcPr>
          <w:p w14:paraId="12742446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Comentario</w:t>
            </w:r>
          </w:p>
        </w:tc>
      </w:tr>
      <w:tr w:rsidR="005458E3" w:rsidRPr="004A4672" w14:paraId="3AB77AE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D04587E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Implementación</w:t>
            </w:r>
          </w:p>
        </w:tc>
        <w:tc>
          <w:tcPr>
            <w:tcW w:w="1701" w:type="dxa"/>
            <w:vAlign w:val="center"/>
          </w:tcPr>
          <w:p w14:paraId="2AC3C645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Baja</w:t>
            </w:r>
          </w:p>
        </w:tc>
        <w:tc>
          <w:tcPr>
            <w:tcW w:w="6236" w:type="dxa"/>
            <w:vAlign w:val="center"/>
          </w:tcPr>
          <w:p w14:paraId="339A1F82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7"/>
                <w:lang w:val="es-ES"/>
              </w:rPr>
              <w:t xml:space="preserve">Dos </w:t>
            </w:r>
            <w:proofErr w:type="spellStart"/>
            <w:r w:rsidRPr="004A4672">
              <w:rPr>
                <w:sz w:val="17"/>
                <w:lang w:val="es-ES"/>
              </w:rPr>
              <w:t>CLIs</w:t>
            </w:r>
            <w:proofErr w:type="spellEnd"/>
            <w:r w:rsidRPr="004A4672">
              <w:rPr>
                <w:sz w:val="17"/>
                <w:lang w:val="es-ES"/>
              </w:rPr>
              <w:t xml:space="preserve"> + </w:t>
            </w:r>
            <w:proofErr w:type="spellStart"/>
            <w:r w:rsidRPr="004A4672">
              <w:rPr>
                <w:sz w:val="17"/>
                <w:lang w:val="es-ES"/>
              </w:rPr>
              <w:t>wrapper</w:t>
            </w:r>
            <w:proofErr w:type="spellEnd"/>
            <w:r w:rsidRPr="004A4672">
              <w:rPr>
                <w:sz w:val="17"/>
                <w:lang w:val="es-ES"/>
              </w:rPr>
              <w:t xml:space="preserve"> de normalización/</w:t>
            </w:r>
            <w:proofErr w:type="spellStart"/>
            <w:r w:rsidRPr="004A4672">
              <w:rPr>
                <w:sz w:val="17"/>
                <w:lang w:val="es-ES"/>
              </w:rPr>
              <w:t>policy</w:t>
            </w:r>
            <w:proofErr w:type="spellEnd"/>
            <w:r w:rsidRPr="004A4672">
              <w:rPr>
                <w:sz w:val="17"/>
                <w:lang w:val="es-ES"/>
              </w:rPr>
              <w:t xml:space="preserve"> + parámetros del scanner Sonar.</w:t>
            </w:r>
          </w:p>
        </w:tc>
      </w:tr>
      <w:tr w:rsidR="005458E3" w:rsidRPr="004A4672" w14:paraId="7E9F0909" w14:textId="77777777">
        <w:trPr>
          <w:cantSplit/>
          <w:jc w:val="center"/>
        </w:trPr>
        <w:tc>
          <w:tcPr>
            <w:tcW w:w="1928" w:type="dxa"/>
            <w:shd w:val="clear" w:color="auto" w:fill="F7F8FA"/>
            <w:vAlign w:val="center"/>
          </w:tcPr>
          <w:p w14:paraId="2BF36828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Infraestructura</w:t>
            </w:r>
            <w:proofErr w:type="spellEnd"/>
          </w:p>
        </w:tc>
        <w:tc>
          <w:tcPr>
            <w:tcW w:w="1701" w:type="dxa"/>
            <w:shd w:val="clear" w:color="auto" w:fill="F7F8FA"/>
            <w:vAlign w:val="center"/>
          </w:tcPr>
          <w:p w14:paraId="33EF97C1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Muy baja</w:t>
            </w:r>
          </w:p>
        </w:tc>
        <w:tc>
          <w:tcPr>
            <w:tcW w:w="6236" w:type="dxa"/>
            <w:shd w:val="clear" w:color="auto" w:fill="F7F8FA"/>
            <w:vAlign w:val="center"/>
          </w:tcPr>
          <w:p w14:paraId="099D9D0F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7"/>
                <w:lang w:val="es-ES"/>
              </w:rPr>
              <w:t xml:space="preserve">Runner CI estándar; no requiere GPU, </w:t>
            </w:r>
            <w:proofErr w:type="spellStart"/>
            <w:r w:rsidRPr="004A4672">
              <w:rPr>
                <w:sz w:val="17"/>
                <w:lang w:val="es-ES"/>
              </w:rPr>
              <w:t>model</w:t>
            </w:r>
            <w:proofErr w:type="spellEnd"/>
            <w:r w:rsidRPr="004A4672">
              <w:rPr>
                <w:sz w:val="17"/>
                <w:lang w:val="es-ES"/>
              </w:rPr>
              <w:t xml:space="preserve"> server ni acceso a Internet durante el </w:t>
            </w:r>
            <w:proofErr w:type="spellStart"/>
            <w:r w:rsidRPr="004A4672">
              <w:rPr>
                <w:sz w:val="17"/>
                <w:lang w:val="es-ES"/>
              </w:rPr>
              <w:t>scan</w:t>
            </w:r>
            <w:proofErr w:type="spellEnd"/>
            <w:r w:rsidRPr="004A4672">
              <w:rPr>
                <w:sz w:val="17"/>
                <w:lang w:val="es-ES"/>
              </w:rPr>
              <w:t xml:space="preserve"> si las dependencias están empaquetadas/cacheadas.</w:t>
            </w:r>
          </w:p>
        </w:tc>
      </w:tr>
      <w:tr w:rsidR="005458E3" w:rsidRPr="004A4672" w14:paraId="19D5F9A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62A8E23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Costo variable</w:t>
            </w:r>
          </w:p>
        </w:tc>
        <w:tc>
          <w:tcPr>
            <w:tcW w:w="1701" w:type="dxa"/>
            <w:vAlign w:val="center"/>
          </w:tcPr>
          <w:p w14:paraId="199BB5E6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Prácticamente nulo</w:t>
            </w:r>
          </w:p>
        </w:tc>
        <w:tc>
          <w:tcPr>
            <w:tcW w:w="6236" w:type="dxa"/>
            <w:vAlign w:val="center"/>
          </w:tcPr>
          <w:p w14:paraId="059E0296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7"/>
                <w:lang w:val="es-ES"/>
              </w:rPr>
              <w:t xml:space="preserve">No existe costo por inferencia. Los costos son cómputo de CI y mantenimiento de </w:t>
            </w:r>
            <w:proofErr w:type="spellStart"/>
            <w:r w:rsidRPr="004A4672">
              <w:rPr>
                <w:sz w:val="17"/>
                <w:lang w:val="es-ES"/>
              </w:rPr>
              <w:t>tooling</w:t>
            </w:r>
            <w:proofErr w:type="spellEnd"/>
            <w:r w:rsidRPr="004A4672">
              <w:rPr>
                <w:sz w:val="17"/>
                <w:lang w:val="es-ES"/>
              </w:rPr>
              <w:t>.</w:t>
            </w:r>
          </w:p>
        </w:tc>
      </w:tr>
      <w:tr w:rsidR="005458E3" w:rsidRPr="004A4672" w14:paraId="1F920340" w14:textId="77777777">
        <w:trPr>
          <w:cantSplit/>
          <w:jc w:val="center"/>
        </w:trPr>
        <w:tc>
          <w:tcPr>
            <w:tcW w:w="1928" w:type="dxa"/>
            <w:shd w:val="clear" w:color="auto" w:fill="F7F8FA"/>
            <w:vAlign w:val="center"/>
          </w:tcPr>
          <w:p w14:paraId="40D7483F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Operación</w:t>
            </w:r>
            <w:proofErr w:type="spellEnd"/>
          </w:p>
        </w:tc>
        <w:tc>
          <w:tcPr>
            <w:tcW w:w="1701" w:type="dxa"/>
            <w:shd w:val="clear" w:color="auto" w:fill="F7F8FA"/>
            <w:vAlign w:val="center"/>
          </w:tcPr>
          <w:p w14:paraId="1DFB64CB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Baja</w:t>
            </w:r>
          </w:p>
        </w:tc>
        <w:tc>
          <w:tcPr>
            <w:tcW w:w="6236" w:type="dxa"/>
            <w:shd w:val="clear" w:color="auto" w:fill="F7F8FA"/>
            <w:vAlign w:val="center"/>
          </w:tcPr>
          <w:p w14:paraId="5056734C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7"/>
                <w:lang w:val="es-ES"/>
              </w:rPr>
              <w:t>Actualizar versiones/reglas, gestionar excepciones y revisar falsos positivos.</w:t>
            </w:r>
          </w:p>
        </w:tc>
      </w:tr>
      <w:tr w:rsidR="005458E3" w:rsidRPr="004A4672" w14:paraId="4C26BFA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F938385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Determinismo</w:t>
            </w:r>
            <w:proofErr w:type="spellEnd"/>
          </w:p>
        </w:tc>
        <w:tc>
          <w:tcPr>
            <w:tcW w:w="1701" w:type="dxa"/>
            <w:vAlign w:val="center"/>
          </w:tcPr>
          <w:p w14:paraId="192953EB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Alto</w:t>
            </w:r>
          </w:p>
        </w:tc>
        <w:tc>
          <w:tcPr>
            <w:tcW w:w="6236" w:type="dxa"/>
            <w:vAlign w:val="center"/>
          </w:tcPr>
          <w:p w14:paraId="6185269A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7"/>
                <w:lang w:val="es-ES"/>
              </w:rPr>
              <w:t>Mismo archivo + mismas versiones/configuración =&gt; resultado estable.</w:t>
            </w:r>
          </w:p>
        </w:tc>
      </w:tr>
      <w:tr w:rsidR="005458E3" w:rsidRPr="004A4672" w14:paraId="6FCD3BFB" w14:textId="77777777">
        <w:trPr>
          <w:cantSplit/>
          <w:jc w:val="center"/>
        </w:trPr>
        <w:tc>
          <w:tcPr>
            <w:tcW w:w="1928" w:type="dxa"/>
            <w:shd w:val="clear" w:color="auto" w:fill="F7F8FA"/>
            <w:vAlign w:val="center"/>
          </w:tcPr>
          <w:p w14:paraId="059458F8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Riesgo principal</w:t>
            </w:r>
          </w:p>
        </w:tc>
        <w:tc>
          <w:tcPr>
            <w:tcW w:w="1701" w:type="dxa"/>
            <w:shd w:val="clear" w:color="auto" w:fill="F7F8FA"/>
            <w:vAlign w:val="center"/>
          </w:tcPr>
          <w:p w14:paraId="2725E502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Cobertura semántica</w:t>
            </w:r>
          </w:p>
        </w:tc>
        <w:tc>
          <w:tcPr>
            <w:tcW w:w="6236" w:type="dxa"/>
            <w:shd w:val="clear" w:color="auto" w:fill="F7F8FA"/>
            <w:vAlign w:val="center"/>
          </w:tcPr>
          <w:p w14:paraId="73CF3911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7"/>
                <w:lang w:val="es-ES"/>
              </w:rPr>
              <w:t>Puede omitir instrucciones ambiguas o contextuales que no coincidan con las reglas conocidas.</w:t>
            </w:r>
          </w:p>
        </w:tc>
      </w:tr>
    </w:tbl>
    <w:p w14:paraId="2F83014C" w14:textId="77777777" w:rsidR="005458E3" w:rsidRPr="004A4672" w:rsidRDefault="005458E3">
      <w:pPr>
        <w:spacing w:after="20"/>
        <w:rPr>
          <w:rFonts w:hint="eastAsia"/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5458E3" w:rsidRPr="004A4672" w14:paraId="500905A8" w14:textId="77777777">
        <w:trPr>
          <w:cantSplit/>
          <w:jc w:val="center"/>
        </w:trPr>
        <w:tc>
          <w:tcPr>
            <w:tcW w:w="9752" w:type="dxa"/>
            <w:shd w:val="clear" w:color="auto" w:fill="EEF6F1"/>
          </w:tcPr>
          <w:p w14:paraId="4FD596DA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b/>
                <w:color w:val="213547"/>
                <w:lang w:val="es-ES"/>
              </w:rPr>
              <w:t xml:space="preserve">Recomendación de uso. </w:t>
            </w:r>
            <w:r w:rsidRPr="004A4672">
              <w:rPr>
                <w:lang w:val="es-ES"/>
              </w:rPr>
              <w:t xml:space="preserve">Adoptar esta propuesta como </w:t>
            </w:r>
            <w:proofErr w:type="spellStart"/>
            <w:r w:rsidRPr="004A4672">
              <w:rPr>
                <w:lang w:val="es-ES"/>
              </w:rPr>
              <w:t>baseline</w:t>
            </w:r>
            <w:proofErr w:type="spellEnd"/>
            <w:r w:rsidRPr="004A4672">
              <w:rPr>
                <w:lang w:val="es-ES"/>
              </w:rPr>
              <w:t xml:space="preserve"> obligatoria incluso si luego se implementa la alternativa con LLM local. El análisis determinístico continúa aportando evidencia estable y </w:t>
            </w:r>
            <w:proofErr w:type="spellStart"/>
            <w:r w:rsidRPr="004A4672">
              <w:rPr>
                <w:lang w:val="es-ES"/>
              </w:rPr>
              <w:t>findings</w:t>
            </w:r>
            <w:proofErr w:type="spellEnd"/>
            <w:r w:rsidRPr="004A4672">
              <w:rPr>
                <w:lang w:val="es-ES"/>
              </w:rPr>
              <w:t xml:space="preserve"> explicables.</w:t>
            </w:r>
          </w:p>
        </w:tc>
      </w:tr>
    </w:tbl>
    <w:p w14:paraId="052ADD6B" w14:textId="77777777" w:rsidR="005458E3" w:rsidRPr="004A4672" w:rsidRDefault="005458E3">
      <w:pPr>
        <w:spacing w:after="20"/>
        <w:rPr>
          <w:rFonts w:hint="eastAsia"/>
          <w:lang w:val="es-ES"/>
        </w:rPr>
      </w:pPr>
    </w:p>
    <w:p w14:paraId="587D0E1D" w14:textId="77777777" w:rsidR="005458E3" w:rsidRPr="004A4672" w:rsidRDefault="00000000">
      <w:pPr>
        <w:rPr>
          <w:rFonts w:hint="eastAsia"/>
          <w:lang w:val="es-ES"/>
        </w:rPr>
      </w:pPr>
      <w:r w:rsidRPr="004A4672">
        <w:rPr>
          <w:lang w:val="es-ES"/>
        </w:rPr>
        <w:br w:type="page"/>
      </w:r>
    </w:p>
    <w:p w14:paraId="509349DF" w14:textId="77777777" w:rsidR="005458E3" w:rsidRPr="004A4672" w:rsidRDefault="00000000">
      <w:pPr>
        <w:pStyle w:val="Heading1"/>
        <w:spacing w:before="160" w:after="80"/>
        <w:rPr>
          <w:lang w:val="es-ES"/>
        </w:rPr>
      </w:pPr>
      <w:r w:rsidRPr="004A4672">
        <w:rPr>
          <w:lang w:val="es-ES"/>
        </w:rPr>
        <w:lastRenderedPageBreak/>
        <w:t xml:space="preserve">2. Propuesta con LLM local - </w:t>
      </w:r>
      <w:proofErr w:type="spellStart"/>
      <w:r w:rsidRPr="004A4672">
        <w:rPr>
          <w:lang w:val="es-ES"/>
        </w:rPr>
        <w:t>Static</w:t>
      </w:r>
      <w:proofErr w:type="spellEnd"/>
      <w:r w:rsidRPr="004A4672">
        <w:rPr>
          <w:lang w:val="es-ES"/>
        </w:rPr>
        <w:t xml:space="preserve"> </w:t>
      </w:r>
      <w:proofErr w:type="spellStart"/>
      <w:r w:rsidRPr="004A4672">
        <w:rPr>
          <w:lang w:val="es-ES"/>
        </w:rPr>
        <w:t>scan</w:t>
      </w:r>
      <w:proofErr w:type="spellEnd"/>
      <w:r w:rsidRPr="004A4672">
        <w:rPr>
          <w:lang w:val="es-ES"/>
        </w:rPr>
        <w:t xml:space="preserve"> + revisión semántica</w:t>
      </w:r>
    </w:p>
    <w:p w14:paraId="3D85D9F6" w14:textId="77777777" w:rsidR="005458E3" w:rsidRPr="004A4672" w:rsidRDefault="00000000">
      <w:pPr>
        <w:pStyle w:val="Heading2"/>
        <w:spacing w:before="160" w:after="80"/>
        <w:rPr>
          <w:lang w:val="es-ES"/>
        </w:rPr>
      </w:pPr>
      <w:r w:rsidRPr="004A4672">
        <w:rPr>
          <w:lang w:val="es-ES"/>
        </w:rPr>
        <w:t>2.1 Objetivo</w:t>
      </w:r>
    </w:p>
    <w:p w14:paraId="53078610" w14:textId="77777777" w:rsidR="005458E3" w:rsidRPr="004A4672" w:rsidRDefault="00000000">
      <w:pPr>
        <w:rPr>
          <w:rFonts w:hint="eastAsia"/>
          <w:lang w:val="es-ES"/>
        </w:rPr>
      </w:pPr>
      <w:r w:rsidRPr="004A4672">
        <w:rPr>
          <w:lang w:val="es-ES"/>
        </w:rPr>
        <w:t xml:space="preserve">Mantener toda la cobertura determinística de la Propuesta 1 y agregar una revisión semántica local para detectar riesgos que dependen del significado global del </w:t>
      </w:r>
      <w:proofErr w:type="spellStart"/>
      <w:r w:rsidRPr="004A4672">
        <w:rPr>
          <w:lang w:val="es-ES"/>
        </w:rPr>
        <w:t>prompt</w:t>
      </w:r>
      <w:proofErr w:type="spellEnd"/>
      <w:r w:rsidRPr="004A4672">
        <w:rPr>
          <w:lang w:val="es-ES"/>
        </w:rPr>
        <w:t xml:space="preserve">: autoridad implícita, instrucciones contradictorias, límites de acción vagos, </w:t>
      </w:r>
      <w:proofErr w:type="spellStart"/>
      <w:r w:rsidRPr="004A4672">
        <w:rPr>
          <w:lang w:val="es-ES"/>
        </w:rPr>
        <w:t>disclosure</w:t>
      </w:r>
      <w:proofErr w:type="spellEnd"/>
      <w:r w:rsidRPr="004A4672">
        <w:rPr>
          <w:lang w:val="es-ES"/>
        </w:rPr>
        <w:t xml:space="preserve"> indirecto y debilidades que no poseen una firma textual estable.</w:t>
      </w:r>
    </w:p>
    <w:p w14:paraId="62AEE987" w14:textId="77777777" w:rsidR="005458E3" w:rsidRDefault="00000000">
      <w:pPr>
        <w:pStyle w:val="Heading2"/>
        <w:spacing w:before="160" w:after="80"/>
      </w:pPr>
      <w:r>
        <w:t xml:space="preserve">2.2 Stack </w:t>
      </w:r>
      <w:proofErr w:type="spellStart"/>
      <w:r>
        <w:t>seleccionado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2324"/>
        <w:gridCol w:w="5669"/>
      </w:tblGrid>
      <w:tr w:rsidR="005458E3" w14:paraId="56943FBE" w14:textId="77777777">
        <w:trPr>
          <w:cantSplit/>
          <w:tblHeader/>
          <w:jc w:val="center"/>
        </w:trPr>
        <w:tc>
          <w:tcPr>
            <w:tcW w:w="1871" w:type="dxa"/>
            <w:shd w:val="clear" w:color="auto" w:fill="2F4C60"/>
            <w:vAlign w:val="center"/>
          </w:tcPr>
          <w:p w14:paraId="6B41D873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w="2324" w:type="dxa"/>
            <w:shd w:val="clear" w:color="auto" w:fill="2F4C60"/>
            <w:vAlign w:val="center"/>
          </w:tcPr>
          <w:p w14:paraId="5819B002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Herramienta</w:t>
            </w:r>
          </w:p>
        </w:tc>
        <w:tc>
          <w:tcPr>
            <w:tcW w:w="5669" w:type="dxa"/>
            <w:shd w:val="clear" w:color="auto" w:fill="2F4C60"/>
            <w:vAlign w:val="center"/>
          </w:tcPr>
          <w:p w14:paraId="6C821CB5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Rol</w:t>
            </w:r>
          </w:p>
        </w:tc>
      </w:tr>
      <w:tr w:rsidR="005458E3" w:rsidRPr="004A4672" w14:paraId="32ACC392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05E3CC2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Static scanner</w:t>
            </w:r>
          </w:p>
        </w:tc>
        <w:tc>
          <w:tcPr>
            <w:tcW w:w="2324" w:type="dxa"/>
            <w:vAlign w:val="center"/>
          </w:tcPr>
          <w:p w14:paraId="0A4DA510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PromptSonar</w:t>
            </w:r>
          </w:p>
        </w:tc>
        <w:tc>
          <w:tcPr>
            <w:tcW w:w="5669" w:type="dxa"/>
            <w:vAlign w:val="center"/>
          </w:tcPr>
          <w:p w14:paraId="5FC20E55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7"/>
                <w:lang w:val="es-ES"/>
              </w:rPr>
              <w:t>Mantiene la detección determinística y SARIF de la Propuesta 1.</w:t>
            </w:r>
          </w:p>
        </w:tc>
      </w:tr>
      <w:tr w:rsidR="005458E3" w:rsidRPr="004A4672" w14:paraId="116BF08A" w14:textId="77777777">
        <w:trPr>
          <w:cantSplit/>
          <w:jc w:val="center"/>
        </w:trPr>
        <w:tc>
          <w:tcPr>
            <w:tcW w:w="1871" w:type="dxa"/>
            <w:shd w:val="clear" w:color="auto" w:fill="F7F8FA"/>
            <w:vAlign w:val="center"/>
          </w:tcPr>
          <w:p w14:paraId="28D79913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Prompt hardening scanner</w:t>
            </w:r>
          </w:p>
        </w:tc>
        <w:tc>
          <w:tcPr>
            <w:tcW w:w="2324" w:type="dxa"/>
            <w:shd w:val="clear" w:color="auto" w:fill="F7F8FA"/>
            <w:vAlign w:val="center"/>
          </w:tcPr>
          <w:p w14:paraId="721829FE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prompt-injection-auditor</w:t>
            </w:r>
          </w:p>
        </w:tc>
        <w:tc>
          <w:tcPr>
            <w:tcW w:w="5669" w:type="dxa"/>
            <w:shd w:val="clear" w:color="auto" w:fill="F7F8FA"/>
            <w:vAlign w:val="center"/>
          </w:tcPr>
          <w:p w14:paraId="240FE90A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7"/>
                <w:lang w:val="es-ES"/>
              </w:rPr>
              <w:t xml:space="preserve">Mantiene las reglas específicas de </w:t>
            </w:r>
            <w:proofErr w:type="spellStart"/>
            <w:r w:rsidRPr="004A4672">
              <w:rPr>
                <w:sz w:val="17"/>
                <w:lang w:val="es-ES"/>
              </w:rPr>
              <w:t>system-prompt</w:t>
            </w:r>
            <w:proofErr w:type="spellEnd"/>
            <w:r w:rsidRPr="004A4672">
              <w:rPr>
                <w:sz w:val="17"/>
                <w:lang w:val="es-ES"/>
              </w:rPr>
              <w:t xml:space="preserve"> </w:t>
            </w:r>
            <w:proofErr w:type="spellStart"/>
            <w:r w:rsidRPr="004A4672">
              <w:rPr>
                <w:sz w:val="17"/>
                <w:lang w:val="es-ES"/>
              </w:rPr>
              <w:t>hygiene</w:t>
            </w:r>
            <w:proofErr w:type="spellEnd"/>
            <w:r w:rsidRPr="004A4672">
              <w:rPr>
                <w:sz w:val="17"/>
                <w:lang w:val="es-ES"/>
              </w:rPr>
              <w:t>.</w:t>
            </w:r>
          </w:p>
        </w:tc>
      </w:tr>
      <w:tr w:rsidR="005458E3" w:rsidRPr="004A4672" w14:paraId="5FA823B8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74F791AE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Runtime LLM</w:t>
            </w:r>
          </w:p>
        </w:tc>
        <w:tc>
          <w:tcPr>
            <w:tcW w:w="2324" w:type="dxa"/>
            <w:vAlign w:val="center"/>
          </w:tcPr>
          <w:p w14:paraId="589CBF37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Ollama</w:t>
            </w:r>
          </w:p>
        </w:tc>
        <w:tc>
          <w:tcPr>
            <w:tcW w:w="5669" w:type="dxa"/>
            <w:vAlign w:val="center"/>
          </w:tcPr>
          <w:p w14:paraId="10607654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7"/>
                <w:lang w:val="es-ES"/>
              </w:rPr>
              <w:t xml:space="preserve">Servicio local de inferencia con API sencilla; soporta </w:t>
            </w:r>
            <w:proofErr w:type="spellStart"/>
            <w:r w:rsidRPr="004A4672">
              <w:rPr>
                <w:sz w:val="17"/>
                <w:lang w:val="es-ES"/>
              </w:rPr>
              <w:t>structured</w:t>
            </w:r>
            <w:proofErr w:type="spellEnd"/>
            <w:r w:rsidRPr="004A4672">
              <w:rPr>
                <w:sz w:val="17"/>
                <w:lang w:val="es-ES"/>
              </w:rPr>
              <w:t xml:space="preserve"> outputs mediante JSON Schema.</w:t>
            </w:r>
          </w:p>
        </w:tc>
      </w:tr>
      <w:tr w:rsidR="005458E3" w:rsidRPr="004A4672" w14:paraId="35A43309" w14:textId="77777777">
        <w:trPr>
          <w:cantSplit/>
          <w:jc w:val="center"/>
        </w:trPr>
        <w:tc>
          <w:tcPr>
            <w:tcW w:w="1871" w:type="dxa"/>
            <w:shd w:val="clear" w:color="auto" w:fill="F7F8FA"/>
            <w:vAlign w:val="center"/>
          </w:tcPr>
          <w:p w14:paraId="506F3451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Modelo</w:t>
            </w:r>
          </w:p>
        </w:tc>
        <w:tc>
          <w:tcPr>
            <w:tcW w:w="2324" w:type="dxa"/>
            <w:shd w:val="clear" w:color="auto" w:fill="F7F8FA"/>
            <w:vAlign w:val="center"/>
          </w:tcPr>
          <w:p w14:paraId="5536E589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Qwen3 14B</w:t>
            </w:r>
          </w:p>
        </w:tc>
        <w:tc>
          <w:tcPr>
            <w:tcW w:w="5669" w:type="dxa"/>
            <w:shd w:val="clear" w:color="auto" w:fill="F7F8FA"/>
            <w:vAlign w:val="center"/>
          </w:tcPr>
          <w:p w14:paraId="36109801" w14:textId="77777777" w:rsidR="005458E3" w:rsidRPr="004A4672" w:rsidRDefault="00000000">
            <w:pPr>
              <w:rPr>
                <w:rFonts w:hint="eastAsia"/>
                <w:lang w:val="es-ES"/>
              </w:rPr>
            </w:pPr>
            <w:proofErr w:type="spellStart"/>
            <w:r w:rsidRPr="004A4672">
              <w:rPr>
                <w:sz w:val="17"/>
                <w:lang w:val="es-ES"/>
              </w:rPr>
              <w:t>Reviewer</w:t>
            </w:r>
            <w:proofErr w:type="spellEnd"/>
            <w:r w:rsidRPr="004A4672">
              <w:rPr>
                <w:sz w:val="17"/>
                <w:lang w:val="es-ES"/>
              </w:rPr>
              <w:t xml:space="preserve"> semántico local. Apache 2.0, 128K </w:t>
            </w:r>
            <w:proofErr w:type="spellStart"/>
            <w:r w:rsidRPr="004A4672">
              <w:rPr>
                <w:sz w:val="17"/>
                <w:lang w:val="es-ES"/>
              </w:rPr>
              <w:t>context</w:t>
            </w:r>
            <w:proofErr w:type="spellEnd"/>
            <w:r w:rsidRPr="004A4672">
              <w:rPr>
                <w:sz w:val="17"/>
                <w:lang w:val="es-ES"/>
              </w:rPr>
              <w:t xml:space="preserve"> y soporte para 119 idiomas/dialectos, incluido español.</w:t>
            </w:r>
          </w:p>
        </w:tc>
      </w:tr>
      <w:tr w:rsidR="005458E3" w:rsidRPr="004A4672" w14:paraId="352910C4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77469D7C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Reviewer</w:t>
            </w:r>
          </w:p>
        </w:tc>
        <w:tc>
          <w:tcPr>
            <w:tcW w:w="2324" w:type="dxa"/>
            <w:vAlign w:val="center"/>
          </w:tcPr>
          <w:p w14:paraId="6B14873E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Python + Pydantic/JSON Schema</w:t>
            </w:r>
          </w:p>
        </w:tc>
        <w:tc>
          <w:tcPr>
            <w:tcW w:w="5669" w:type="dxa"/>
            <w:vAlign w:val="center"/>
          </w:tcPr>
          <w:p w14:paraId="0D9556A1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7"/>
                <w:lang w:val="es-ES"/>
              </w:rPr>
              <w:t xml:space="preserve">Construye el </w:t>
            </w:r>
            <w:proofErr w:type="spellStart"/>
            <w:r w:rsidRPr="004A4672">
              <w:rPr>
                <w:sz w:val="17"/>
                <w:lang w:val="es-ES"/>
              </w:rPr>
              <w:t>rubric</w:t>
            </w:r>
            <w:proofErr w:type="spellEnd"/>
            <w:r w:rsidRPr="004A4672">
              <w:rPr>
                <w:sz w:val="17"/>
                <w:lang w:val="es-ES"/>
              </w:rPr>
              <w:t xml:space="preserve">, trata el </w:t>
            </w:r>
            <w:proofErr w:type="spellStart"/>
            <w:r w:rsidRPr="004A4672">
              <w:rPr>
                <w:sz w:val="17"/>
                <w:lang w:val="es-ES"/>
              </w:rPr>
              <w:t>prompt</w:t>
            </w:r>
            <w:proofErr w:type="spellEnd"/>
            <w:r w:rsidRPr="004A4672">
              <w:rPr>
                <w:sz w:val="17"/>
                <w:lang w:val="es-ES"/>
              </w:rPr>
              <w:t xml:space="preserve"> como dato no confiable, valida el JSON y genera </w:t>
            </w:r>
            <w:proofErr w:type="spellStart"/>
            <w:r w:rsidRPr="004A4672">
              <w:rPr>
                <w:sz w:val="17"/>
                <w:lang w:val="es-ES"/>
              </w:rPr>
              <w:t>findings</w:t>
            </w:r>
            <w:proofErr w:type="spellEnd"/>
            <w:r w:rsidRPr="004A4672">
              <w:rPr>
                <w:sz w:val="17"/>
                <w:lang w:val="es-ES"/>
              </w:rPr>
              <w:t xml:space="preserve"> normalizados.</w:t>
            </w:r>
          </w:p>
        </w:tc>
      </w:tr>
      <w:tr w:rsidR="005458E3" w:rsidRPr="004A4672" w14:paraId="0568E473" w14:textId="77777777">
        <w:trPr>
          <w:cantSplit/>
          <w:jc w:val="center"/>
        </w:trPr>
        <w:tc>
          <w:tcPr>
            <w:tcW w:w="1871" w:type="dxa"/>
            <w:shd w:val="clear" w:color="auto" w:fill="F7F8FA"/>
            <w:vAlign w:val="center"/>
          </w:tcPr>
          <w:p w14:paraId="0375047A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Reporting</w:t>
            </w:r>
          </w:p>
        </w:tc>
        <w:tc>
          <w:tcPr>
            <w:tcW w:w="2324" w:type="dxa"/>
            <w:shd w:val="clear" w:color="auto" w:fill="F7F8FA"/>
            <w:vAlign w:val="center"/>
          </w:tcPr>
          <w:p w14:paraId="3B39648F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SARIF + SonarQube</w:t>
            </w:r>
          </w:p>
        </w:tc>
        <w:tc>
          <w:tcPr>
            <w:tcW w:w="5669" w:type="dxa"/>
            <w:shd w:val="clear" w:color="auto" w:fill="F7F8FA"/>
            <w:vAlign w:val="center"/>
          </w:tcPr>
          <w:p w14:paraId="23D38A2F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7"/>
                <w:lang w:val="es-ES"/>
              </w:rPr>
              <w:t>Misma evidencia e integración de la Propuesta 1.</w:t>
            </w:r>
          </w:p>
        </w:tc>
      </w:tr>
    </w:tbl>
    <w:p w14:paraId="2410CC2C" w14:textId="77777777" w:rsidR="005458E3" w:rsidRPr="004A4672" w:rsidRDefault="005458E3">
      <w:pPr>
        <w:spacing w:after="20"/>
        <w:rPr>
          <w:rFonts w:hint="eastAsia"/>
          <w:lang w:val="es-ES"/>
        </w:rPr>
      </w:pPr>
    </w:p>
    <w:p w14:paraId="337576E5" w14:textId="77777777" w:rsidR="005458E3" w:rsidRPr="004A4672" w:rsidRDefault="00000000">
      <w:pPr>
        <w:rPr>
          <w:rFonts w:hint="eastAsia"/>
          <w:lang w:val="es-ES"/>
        </w:rPr>
      </w:pPr>
      <w:r w:rsidRPr="004A4672">
        <w:rPr>
          <w:lang w:val="es-ES"/>
        </w:rPr>
        <w:t xml:space="preserve">Ollama permite exigir respuestas que respeten un JSON Schema, lo que reduce </w:t>
      </w:r>
      <w:proofErr w:type="spellStart"/>
      <w:r w:rsidRPr="004A4672">
        <w:rPr>
          <w:lang w:val="es-ES"/>
        </w:rPr>
        <w:t>parsing</w:t>
      </w:r>
      <w:proofErr w:type="spellEnd"/>
      <w:r w:rsidRPr="004A4672">
        <w:rPr>
          <w:lang w:val="es-ES"/>
        </w:rPr>
        <w:t xml:space="preserve"> ad-hoc y hace más controlable la salida del </w:t>
      </w:r>
      <w:proofErr w:type="spellStart"/>
      <w:r w:rsidRPr="004A4672">
        <w:rPr>
          <w:lang w:val="es-ES"/>
        </w:rPr>
        <w:t>reviewer</w:t>
      </w:r>
      <w:proofErr w:type="spellEnd"/>
      <w:r w:rsidRPr="004A4672">
        <w:rPr>
          <w:lang w:val="es-ES"/>
        </w:rPr>
        <w:t>.</w:t>
      </w:r>
      <w:r w:rsidRPr="004A4672">
        <w:rPr>
          <w:color w:val="2F4C60"/>
          <w:sz w:val="17"/>
          <w:lang w:val="es-ES"/>
        </w:rPr>
        <w:t xml:space="preserve"> [R8]</w:t>
      </w:r>
    </w:p>
    <w:p w14:paraId="3C5F10E6" w14:textId="77777777" w:rsidR="005458E3" w:rsidRPr="004A4672" w:rsidRDefault="00000000">
      <w:pPr>
        <w:rPr>
          <w:rFonts w:hint="eastAsia"/>
          <w:lang w:val="es-ES"/>
        </w:rPr>
      </w:pPr>
      <w:r w:rsidRPr="004A4672">
        <w:rPr>
          <w:lang w:val="es-ES"/>
        </w:rPr>
        <w:t>Qwen3 14B está publicado bajo Apache 2.0, tiene 128K de contexto y el proyecto oficial declara soporte de 119 idiomas y dialectos. La variante cuantizada distribuida por Ollama ocupa aproximadamente 9,3 GB.</w:t>
      </w:r>
      <w:r w:rsidRPr="004A4672">
        <w:rPr>
          <w:color w:val="2F4C60"/>
          <w:sz w:val="17"/>
          <w:lang w:val="es-ES"/>
        </w:rPr>
        <w:t xml:space="preserve"> [R9] [R10]</w:t>
      </w:r>
    </w:p>
    <w:p w14:paraId="26181C00" w14:textId="77777777" w:rsidR="005458E3" w:rsidRDefault="00000000">
      <w:pPr>
        <w:pStyle w:val="Heading2"/>
        <w:spacing w:before="160" w:after="80"/>
      </w:pPr>
      <w:r>
        <w:t xml:space="preserve">2.3 </w:t>
      </w:r>
      <w:proofErr w:type="spellStart"/>
      <w:r>
        <w:t>Arquitectura</w:t>
      </w:r>
      <w:proofErr w:type="spellEnd"/>
    </w:p>
    <w:p w14:paraId="05F6FAAE" w14:textId="77777777" w:rsidR="005458E3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C7C24A0" wp14:editId="3F9817D5">
            <wp:extent cx="6047512" cy="35159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local_llm.png"/>
                    <pic:cNvPicPr/>
                  </pic:nvPicPr>
                  <pic:blipFill rotWithShape="1"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000" cy="3516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B8E0B" w14:textId="77777777" w:rsidR="005458E3" w:rsidRPr="004A4672" w:rsidRDefault="00000000">
      <w:pPr>
        <w:jc w:val="center"/>
        <w:rPr>
          <w:rFonts w:hint="eastAsia"/>
          <w:lang w:val="es-ES"/>
        </w:rPr>
      </w:pPr>
      <w:r w:rsidRPr="004A4672">
        <w:rPr>
          <w:lang w:val="es-ES"/>
        </w:rPr>
        <w:t xml:space="preserve">Figura 2. La capa semántica se ejecuta en paralelo a los </w:t>
      </w:r>
      <w:proofErr w:type="spellStart"/>
      <w:r w:rsidRPr="004A4672">
        <w:rPr>
          <w:lang w:val="es-ES"/>
        </w:rPr>
        <w:t>scanners</w:t>
      </w:r>
      <w:proofErr w:type="spellEnd"/>
      <w:r w:rsidRPr="004A4672">
        <w:rPr>
          <w:lang w:val="es-ES"/>
        </w:rPr>
        <w:t xml:space="preserve"> estáticos y sus </w:t>
      </w:r>
      <w:proofErr w:type="spellStart"/>
      <w:r w:rsidRPr="004A4672">
        <w:rPr>
          <w:lang w:val="es-ES"/>
        </w:rPr>
        <w:t>findings</w:t>
      </w:r>
      <w:proofErr w:type="spellEnd"/>
      <w:r w:rsidRPr="004A4672">
        <w:rPr>
          <w:lang w:val="es-ES"/>
        </w:rPr>
        <w:t xml:space="preserve"> se fusionan antes del gate.</w:t>
      </w:r>
    </w:p>
    <w:p w14:paraId="43853BF9" w14:textId="77777777" w:rsidR="005458E3" w:rsidRDefault="00000000">
      <w:pPr>
        <w:pStyle w:val="Heading2"/>
        <w:spacing w:before="160" w:after="80"/>
      </w:pPr>
      <w:r>
        <w:lastRenderedPageBreak/>
        <w:t xml:space="preserve">2.4 Rubric </w:t>
      </w:r>
      <w:proofErr w:type="spellStart"/>
      <w:r>
        <w:t>semántico</w:t>
      </w:r>
      <w:proofErr w:type="spellEnd"/>
      <w:r>
        <w:t xml:space="preserve"> </w:t>
      </w:r>
      <w:proofErr w:type="spellStart"/>
      <w:r>
        <w:t>recomendado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5669"/>
        <w:gridCol w:w="2778"/>
      </w:tblGrid>
      <w:tr w:rsidR="005458E3" w14:paraId="2F50733B" w14:textId="77777777">
        <w:trPr>
          <w:cantSplit/>
          <w:tblHeader/>
          <w:jc w:val="center"/>
        </w:trPr>
        <w:tc>
          <w:tcPr>
            <w:tcW w:w="1417" w:type="dxa"/>
            <w:shd w:val="clear" w:color="auto" w:fill="2F4C60"/>
            <w:vAlign w:val="center"/>
          </w:tcPr>
          <w:p w14:paraId="695AA296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Rule ID</w:t>
            </w:r>
          </w:p>
        </w:tc>
        <w:tc>
          <w:tcPr>
            <w:tcW w:w="5669" w:type="dxa"/>
            <w:shd w:val="clear" w:color="auto" w:fill="2F4C60"/>
            <w:vAlign w:val="center"/>
          </w:tcPr>
          <w:p w14:paraId="551C3A3E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Pregunta de revisión</w:t>
            </w:r>
          </w:p>
        </w:tc>
        <w:tc>
          <w:tcPr>
            <w:tcW w:w="2778" w:type="dxa"/>
            <w:shd w:val="clear" w:color="auto" w:fill="2F4C60"/>
            <w:vAlign w:val="center"/>
          </w:tcPr>
          <w:p w14:paraId="36F34FFD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Riesgo 1.01</w:t>
            </w:r>
          </w:p>
        </w:tc>
      </w:tr>
      <w:tr w:rsidR="005458E3" w14:paraId="2144F72F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C615B80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SEM-PI-01</w:t>
            </w:r>
          </w:p>
        </w:tc>
        <w:tc>
          <w:tcPr>
            <w:tcW w:w="5669" w:type="dxa"/>
            <w:vAlign w:val="center"/>
          </w:tcPr>
          <w:p w14:paraId="7E0018C2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¿Existe una jerarquía clara entre </w:t>
            </w:r>
            <w:proofErr w:type="spellStart"/>
            <w:r w:rsidRPr="004A4672">
              <w:rPr>
                <w:sz w:val="16"/>
                <w:lang w:val="es-ES"/>
              </w:rPr>
              <w:t>system</w:t>
            </w:r>
            <w:proofErr w:type="spellEnd"/>
            <w:r w:rsidRPr="004A4672">
              <w:rPr>
                <w:sz w:val="16"/>
                <w:lang w:val="es-ES"/>
              </w:rPr>
              <w:t>/</w:t>
            </w:r>
            <w:proofErr w:type="spellStart"/>
            <w:r w:rsidRPr="004A4672">
              <w:rPr>
                <w:sz w:val="16"/>
                <w:lang w:val="es-ES"/>
              </w:rPr>
              <w:t>developer</w:t>
            </w:r>
            <w:proofErr w:type="spellEnd"/>
            <w:r w:rsidRPr="004A4672">
              <w:rPr>
                <w:sz w:val="16"/>
                <w:lang w:val="es-ES"/>
              </w:rPr>
              <w:t>/</w:t>
            </w:r>
            <w:proofErr w:type="spellStart"/>
            <w:r w:rsidRPr="004A4672">
              <w:rPr>
                <w:sz w:val="16"/>
                <w:lang w:val="es-ES"/>
              </w:rPr>
              <w:t>user</w:t>
            </w:r>
            <w:proofErr w:type="spellEnd"/>
            <w:r w:rsidRPr="004A4672">
              <w:rPr>
                <w:sz w:val="16"/>
                <w:lang w:val="es-ES"/>
              </w:rPr>
              <w:t>/</w:t>
            </w:r>
            <w:proofErr w:type="spellStart"/>
            <w:r w:rsidRPr="004A4672">
              <w:rPr>
                <w:sz w:val="16"/>
                <w:lang w:val="es-ES"/>
              </w:rPr>
              <w:t>untrusted</w:t>
            </w:r>
            <w:proofErr w:type="spellEnd"/>
            <w:r w:rsidRPr="004A4672">
              <w:rPr>
                <w:sz w:val="16"/>
                <w:lang w:val="es-ES"/>
              </w:rPr>
              <w:t xml:space="preserve"> </w:t>
            </w:r>
            <w:proofErr w:type="spellStart"/>
            <w:r w:rsidRPr="004A4672">
              <w:rPr>
                <w:sz w:val="16"/>
                <w:lang w:val="es-ES"/>
              </w:rPr>
              <w:t>content</w:t>
            </w:r>
            <w:proofErr w:type="spellEnd"/>
            <w:r w:rsidRPr="004A4672">
              <w:rPr>
                <w:sz w:val="16"/>
                <w:lang w:val="es-ES"/>
              </w:rPr>
              <w:t>?</w:t>
            </w:r>
          </w:p>
        </w:tc>
        <w:tc>
          <w:tcPr>
            <w:tcW w:w="2778" w:type="dxa"/>
            <w:vAlign w:val="center"/>
          </w:tcPr>
          <w:p w14:paraId="64C2D3D1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Prompt injection</w:t>
            </w:r>
          </w:p>
        </w:tc>
      </w:tr>
      <w:tr w:rsidR="005458E3" w14:paraId="2A2CF9EB" w14:textId="77777777">
        <w:trPr>
          <w:cantSplit/>
          <w:jc w:val="center"/>
        </w:trPr>
        <w:tc>
          <w:tcPr>
            <w:tcW w:w="1417" w:type="dxa"/>
            <w:shd w:val="clear" w:color="auto" w:fill="F7F8FA"/>
            <w:vAlign w:val="center"/>
          </w:tcPr>
          <w:p w14:paraId="6DCB7C05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SEM-PI-02</w:t>
            </w:r>
          </w:p>
        </w:tc>
        <w:tc>
          <w:tcPr>
            <w:tcW w:w="5669" w:type="dxa"/>
            <w:shd w:val="clear" w:color="auto" w:fill="F7F8FA"/>
            <w:vAlign w:val="center"/>
          </w:tcPr>
          <w:p w14:paraId="3261C3A1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¿Datos externos o variables pueden convertirse implícitamente en instrucciones?</w:t>
            </w:r>
          </w:p>
        </w:tc>
        <w:tc>
          <w:tcPr>
            <w:tcW w:w="2778" w:type="dxa"/>
            <w:shd w:val="clear" w:color="auto" w:fill="F7F8FA"/>
            <w:vAlign w:val="center"/>
          </w:tcPr>
          <w:p w14:paraId="6B9ABC0C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Prompt injection</w:t>
            </w:r>
          </w:p>
        </w:tc>
      </w:tr>
      <w:tr w:rsidR="005458E3" w14:paraId="770F365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A7C72E2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SEM-DISC-01</w:t>
            </w:r>
          </w:p>
        </w:tc>
        <w:tc>
          <w:tcPr>
            <w:tcW w:w="5669" w:type="dxa"/>
            <w:vAlign w:val="center"/>
          </w:tcPr>
          <w:p w14:paraId="334FF8A8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¿El </w:t>
            </w:r>
            <w:proofErr w:type="spellStart"/>
            <w:r w:rsidRPr="004A4672">
              <w:rPr>
                <w:sz w:val="16"/>
                <w:lang w:val="es-ES"/>
              </w:rPr>
              <w:t>prompt</w:t>
            </w:r>
            <w:proofErr w:type="spellEnd"/>
            <w:r w:rsidRPr="004A4672">
              <w:rPr>
                <w:sz w:val="16"/>
                <w:lang w:val="es-ES"/>
              </w:rPr>
              <w:t xml:space="preserve"> permite, incentiva o facilita revelar instrucciones, arquitectura o datos internos?</w:t>
            </w:r>
          </w:p>
        </w:tc>
        <w:tc>
          <w:tcPr>
            <w:tcW w:w="2778" w:type="dxa"/>
            <w:vAlign w:val="center"/>
          </w:tcPr>
          <w:p w14:paraId="1E03137C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Divulgación</w:t>
            </w:r>
            <w:proofErr w:type="spellEnd"/>
          </w:p>
        </w:tc>
      </w:tr>
      <w:tr w:rsidR="005458E3" w14:paraId="7D0BFD90" w14:textId="77777777">
        <w:trPr>
          <w:cantSplit/>
          <w:jc w:val="center"/>
        </w:trPr>
        <w:tc>
          <w:tcPr>
            <w:tcW w:w="1417" w:type="dxa"/>
            <w:shd w:val="clear" w:color="auto" w:fill="F7F8FA"/>
            <w:vAlign w:val="center"/>
          </w:tcPr>
          <w:p w14:paraId="1DA48D96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SEM-AUTH-01</w:t>
            </w:r>
          </w:p>
        </w:tc>
        <w:tc>
          <w:tcPr>
            <w:tcW w:w="5669" w:type="dxa"/>
            <w:shd w:val="clear" w:color="auto" w:fill="F7F8FA"/>
            <w:vAlign w:val="center"/>
          </w:tcPr>
          <w:p w14:paraId="4CD86F36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¿El agente tiene libertad de acción más amplia que la necesaria para su objetivo?</w:t>
            </w:r>
          </w:p>
        </w:tc>
        <w:tc>
          <w:tcPr>
            <w:tcW w:w="2778" w:type="dxa"/>
            <w:shd w:val="clear" w:color="auto" w:fill="F7F8FA"/>
            <w:vAlign w:val="center"/>
          </w:tcPr>
          <w:p w14:paraId="262F3B8B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Comportamiento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autorizado</w:t>
            </w:r>
            <w:proofErr w:type="spellEnd"/>
          </w:p>
        </w:tc>
      </w:tr>
      <w:tr w:rsidR="005458E3" w14:paraId="0261277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00B74BF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SEM-AUTH-02</w:t>
            </w:r>
          </w:p>
        </w:tc>
        <w:tc>
          <w:tcPr>
            <w:tcW w:w="5669" w:type="dxa"/>
            <w:vAlign w:val="center"/>
          </w:tcPr>
          <w:p w14:paraId="628AB1C1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¿Faltan approval/confirmation gates para acciones sensibles?</w:t>
            </w:r>
          </w:p>
        </w:tc>
        <w:tc>
          <w:tcPr>
            <w:tcW w:w="2778" w:type="dxa"/>
            <w:vAlign w:val="center"/>
          </w:tcPr>
          <w:p w14:paraId="7DD2284E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Comportamiento no autorizado</w:t>
            </w:r>
          </w:p>
        </w:tc>
      </w:tr>
      <w:tr w:rsidR="005458E3" w14:paraId="1531F5BC" w14:textId="77777777">
        <w:trPr>
          <w:cantSplit/>
          <w:jc w:val="center"/>
        </w:trPr>
        <w:tc>
          <w:tcPr>
            <w:tcW w:w="1417" w:type="dxa"/>
            <w:shd w:val="clear" w:color="auto" w:fill="F7F8FA"/>
            <w:vAlign w:val="center"/>
          </w:tcPr>
          <w:p w14:paraId="6433755D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SEM-AUTH-03</w:t>
            </w:r>
          </w:p>
        </w:tc>
        <w:tc>
          <w:tcPr>
            <w:tcW w:w="5669" w:type="dxa"/>
            <w:shd w:val="clear" w:color="auto" w:fill="F7F8FA"/>
            <w:vAlign w:val="center"/>
          </w:tcPr>
          <w:p w14:paraId="252A6407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¿Los permisos o </w:t>
            </w:r>
            <w:proofErr w:type="spellStart"/>
            <w:r w:rsidRPr="004A4672">
              <w:rPr>
                <w:sz w:val="16"/>
                <w:lang w:val="es-ES"/>
              </w:rPr>
              <w:t>tools</w:t>
            </w:r>
            <w:proofErr w:type="spellEnd"/>
            <w:r w:rsidRPr="004A4672">
              <w:rPr>
                <w:sz w:val="16"/>
                <w:lang w:val="es-ES"/>
              </w:rPr>
              <w:t xml:space="preserve"> están definidos de manera vaga, </w:t>
            </w:r>
            <w:proofErr w:type="spellStart"/>
            <w:r w:rsidRPr="004A4672">
              <w:rPr>
                <w:sz w:val="16"/>
                <w:lang w:val="es-ES"/>
              </w:rPr>
              <w:t>wildcard</w:t>
            </w:r>
            <w:proofErr w:type="spellEnd"/>
            <w:r w:rsidRPr="004A4672">
              <w:rPr>
                <w:sz w:val="16"/>
                <w:lang w:val="es-ES"/>
              </w:rPr>
              <w:t xml:space="preserve"> o delegados al criterio del modelo?</w:t>
            </w:r>
          </w:p>
        </w:tc>
        <w:tc>
          <w:tcPr>
            <w:tcW w:w="2778" w:type="dxa"/>
            <w:shd w:val="clear" w:color="auto" w:fill="F7F8FA"/>
            <w:vAlign w:val="center"/>
          </w:tcPr>
          <w:p w14:paraId="664C38F5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Comportamiento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autorizado</w:t>
            </w:r>
            <w:proofErr w:type="spellEnd"/>
          </w:p>
        </w:tc>
      </w:tr>
      <w:tr w:rsidR="005458E3" w14:paraId="3DD30282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8ACE1E6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SEM-CONS-01</w:t>
            </w:r>
          </w:p>
        </w:tc>
        <w:tc>
          <w:tcPr>
            <w:tcW w:w="5669" w:type="dxa"/>
            <w:vAlign w:val="center"/>
          </w:tcPr>
          <w:p w14:paraId="5B62FBA9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¿Hay instrucciones contradictorias que permitan priorizar utilidad sobre seguridad?</w:t>
            </w:r>
          </w:p>
        </w:tc>
        <w:tc>
          <w:tcPr>
            <w:tcW w:w="2778" w:type="dxa"/>
            <w:vAlign w:val="center"/>
          </w:tcPr>
          <w:p w14:paraId="7F5D6AB1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Injection / unauthorized behavior</w:t>
            </w:r>
          </w:p>
        </w:tc>
      </w:tr>
    </w:tbl>
    <w:p w14:paraId="631418F4" w14:textId="77777777" w:rsidR="005458E3" w:rsidRDefault="005458E3">
      <w:pPr>
        <w:spacing w:after="20"/>
        <w:rPr>
          <w:rFonts w:hint="eastAsia"/>
        </w:rPr>
      </w:pPr>
    </w:p>
    <w:p w14:paraId="150E3FC8" w14:textId="77777777" w:rsidR="005458E3" w:rsidRDefault="00000000">
      <w:pPr>
        <w:rPr>
          <w:rFonts w:hint="eastAsia"/>
        </w:rPr>
      </w:pPr>
      <w:r w:rsidRPr="004A4672">
        <w:rPr>
          <w:lang w:val="es-ES"/>
        </w:rPr>
        <w:t xml:space="preserve">Este </w:t>
      </w:r>
      <w:proofErr w:type="spellStart"/>
      <w:r w:rsidRPr="004A4672">
        <w:rPr>
          <w:lang w:val="es-ES"/>
        </w:rPr>
        <w:t>rubric</w:t>
      </w:r>
      <w:proofErr w:type="spellEnd"/>
      <w:r w:rsidRPr="004A4672">
        <w:rPr>
          <w:lang w:val="es-ES"/>
        </w:rPr>
        <w:t xml:space="preserve"> se alinea con las medidas de OWASP para restringir el comportamiento del modelo, separar contenido externo/no confiable, aplicar </w:t>
      </w:r>
      <w:proofErr w:type="spellStart"/>
      <w:r w:rsidRPr="004A4672">
        <w:rPr>
          <w:lang w:val="es-ES"/>
        </w:rPr>
        <w:t>least</w:t>
      </w:r>
      <w:proofErr w:type="spellEnd"/>
      <w:r w:rsidRPr="004A4672">
        <w:rPr>
          <w:lang w:val="es-ES"/>
        </w:rPr>
        <w:t xml:space="preserve"> </w:t>
      </w:r>
      <w:proofErr w:type="spellStart"/>
      <w:r w:rsidRPr="004A4672">
        <w:rPr>
          <w:lang w:val="es-ES"/>
        </w:rPr>
        <w:t>privilege</w:t>
      </w:r>
      <w:proofErr w:type="spellEnd"/>
      <w:r w:rsidRPr="004A4672">
        <w:rPr>
          <w:lang w:val="es-ES"/>
        </w:rPr>
        <w:t xml:space="preserve"> y requerir aprobación humana para acciones de alto riesgo; también refleja el riesgo de </w:t>
      </w:r>
      <w:proofErr w:type="spellStart"/>
      <w:r w:rsidRPr="004A4672">
        <w:rPr>
          <w:lang w:val="es-ES"/>
        </w:rPr>
        <w:t>Excessive</w:t>
      </w:r>
      <w:proofErr w:type="spellEnd"/>
      <w:r w:rsidRPr="004A4672">
        <w:rPr>
          <w:lang w:val="es-ES"/>
        </w:rPr>
        <w:t xml:space="preserve"> Agency derivado de funcionalidad, permisos o autonomía excesivos.</w:t>
      </w:r>
      <w:r w:rsidRPr="004A4672">
        <w:rPr>
          <w:color w:val="2F4C60"/>
          <w:sz w:val="17"/>
          <w:lang w:val="es-ES"/>
        </w:rPr>
        <w:t xml:space="preserve"> </w:t>
      </w:r>
      <w:r>
        <w:rPr>
          <w:color w:val="2F4C60"/>
          <w:sz w:val="17"/>
        </w:rPr>
        <w:t>[R1] [R11]</w:t>
      </w:r>
    </w:p>
    <w:p w14:paraId="5EB187CA" w14:textId="77777777" w:rsidR="005458E3" w:rsidRDefault="00000000">
      <w:pPr>
        <w:pStyle w:val="Heading2"/>
        <w:spacing w:before="160" w:after="80"/>
      </w:pPr>
      <w:r>
        <w:t>2.5 Diseño seguro del reviewer local</w:t>
      </w:r>
    </w:p>
    <w:p w14:paraId="5BB329B2" w14:textId="77777777" w:rsidR="005458E3" w:rsidRDefault="00000000">
      <w:pPr>
        <w:pStyle w:val="ListBullet"/>
        <w:spacing w:after="40"/>
        <w:rPr>
          <w:rFonts w:hint="eastAsia"/>
        </w:rPr>
      </w:pPr>
      <w:r w:rsidRPr="004A4672">
        <w:rPr>
          <w:b/>
          <w:lang w:val="es-ES"/>
        </w:rPr>
        <w:t xml:space="preserve">Modelo sin herramientas. </w:t>
      </w:r>
      <w:r w:rsidRPr="004A4672">
        <w:rPr>
          <w:lang w:val="es-ES"/>
        </w:rPr>
        <w:t xml:space="preserve">El </w:t>
      </w:r>
      <w:proofErr w:type="spellStart"/>
      <w:r w:rsidRPr="004A4672">
        <w:rPr>
          <w:lang w:val="es-ES"/>
        </w:rPr>
        <w:t>reviewer</w:t>
      </w:r>
      <w:proofErr w:type="spellEnd"/>
      <w:r w:rsidRPr="004A4672">
        <w:rPr>
          <w:lang w:val="es-ES"/>
        </w:rPr>
        <w:t xml:space="preserve"> no recibe </w:t>
      </w:r>
      <w:proofErr w:type="spellStart"/>
      <w:r w:rsidRPr="004A4672">
        <w:rPr>
          <w:lang w:val="es-ES"/>
        </w:rPr>
        <w:t>shell</w:t>
      </w:r>
      <w:proofErr w:type="spellEnd"/>
      <w:r w:rsidRPr="004A4672">
        <w:rPr>
          <w:lang w:val="es-ES"/>
        </w:rPr>
        <w:t xml:space="preserve">, </w:t>
      </w:r>
      <w:proofErr w:type="spellStart"/>
      <w:r w:rsidRPr="004A4672">
        <w:rPr>
          <w:lang w:val="es-ES"/>
        </w:rPr>
        <w:t>filesystem</w:t>
      </w:r>
      <w:proofErr w:type="spellEnd"/>
      <w:r w:rsidRPr="004A4672">
        <w:rPr>
          <w:lang w:val="es-ES"/>
        </w:rPr>
        <w:t xml:space="preserve">, MCP, red, secretos ni credenciales.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JSON.</w:t>
      </w:r>
    </w:p>
    <w:p w14:paraId="03537F4A" w14:textId="77777777" w:rsidR="005458E3" w:rsidRPr="004A4672" w:rsidRDefault="00000000">
      <w:pPr>
        <w:pStyle w:val="ListBullet"/>
        <w:spacing w:after="40"/>
        <w:rPr>
          <w:rFonts w:hint="eastAsia"/>
          <w:lang w:val="es-ES"/>
        </w:rPr>
      </w:pPr>
      <w:proofErr w:type="spellStart"/>
      <w:r w:rsidRPr="004A4672">
        <w:rPr>
          <w:b/>
          <w:lang w:val="es-ES"/>
        </w:rPr>
        <w:t>Prompt</w:t>
      </w:r>
      <w:proofErr w:type="spellEnd"/>
      <w:r w:rsidRPr="004A4672">
        <w:rPr>
          <w:b/>
          <w:lang w:val="es-ES"/>
        </w:rPr>
        <w:t xml:space="preserve"> auditado tratado como dato no confiable. </w:t>
      </w:r>
      <w:r w:rsidRPr="004A4672">
        <w:rPr>
          <w:lang w:val="es-ES"/>
        </w:rPr>
        <w:t xml:space="preserve">El contenido se encapsula dentro de delimitadores y se indica explícitamente que cualquier instrucción interna pertenece al objeto auditado, no al </w:t>
      </w:r>
      <w:proofErr w:type="spellStart"/>
      <w:r w:rsidRPr="004A4672">
        <w:rPr>
          <w:lang w:val="es-ES"/>
        </w:rPr>
        <w:t>reviewer</w:t>
      </w:r>
      <w:proofErr w:type="spellEnd"/>
      <w:r w:rsidRPr="004A4672">
        <w:rPr>
          <w:lang w:val="es-ES"/>
        </w:rPr>
        <w:t>.</w:t>
      </w:r>
    </w:p>
    <w:p w14:paraId="3546E365" w14:textId="77777777" w:rsidR="005458E3" w:rsidRPr="004A4672" w:rsidRDefault="00000000">
      <w:pPr>
        <w:pStyle w:val="ListBullet"/>
        <w:spacing w:after="40"/>
        <w:rPr>
          <w:rFonts w:hint="eastAsia"/>
          <w:lang w:val="es-ES"/>
        </w:rPr>
      </w:pPr>
      <w:r w:rsidRPr="004A4672">
        <w:rPr>
          <w:b/>
          <w:lang w:val="es-ES"/>
        </w:rPr>
        <w:t xml:space="preserve">Versiones fijadas. </w:t>
      </w:r>
      <w:r w:rsidRPr="004A4672">
        <w:rPr>
          <w:lang w:val="es-ES"/>
        </w:rPr>
        <w:t>Se fija el modelo/</w:t>
      </w:r>
      <w:proofErr w:type="spellStart"/>
      <w:r w:rsidRPr="004A4672">
        <w:rPr>
          <w:lang w:val="es-ES"/>
        </w:rPr>
        <w:t>quantization</w:t>
      </w:r>
      <w:proofErr w:type="spellEnd"/>
      <w:r w:rsidRPr="004A4672">
        <w:rPr>
          <w:lang w:val="es-ES"/>
        </w:rPr>
        <w:t xml:space="preserve">, el </w:t>
      </w:r>
      <w:proofErr w:type="spellStart"/>
      <w:r w:rsidRPr="004A4672">
        <w:rPr>
          <w:lang w:val="es-ES"/>
        </w:rPr>
        <w:t>system</w:t>
      </w:r>
      <w:proofErr w:type="spellEnd"/>
      <w:r w:rsidRPr="004A4672">
        <w:rPr>
          <w:lang w:val="es-ES"/>
        </w:rPr>
        <w:t xml:space="preserve"> </w:t>
      </w:r>
      <w:proofErr w:type="spellStart"/>
      <w:r w:rsidRPr="004A4672">
        <w:rPr>
          <w:lang w:val="es-ES"/>
        </w:rPr>
        <w:t>prompt</w:t>
      </w:r>
      <w:proofErr w:type="spellEnd"/>
      <w:r w:rsidRPr="004A4672">
        <w:rPr>
          <w:lang w:val="es-ES"/>
        </w:rPr>
        <w:t xml:space="preserve"> del </w:t>
      </w:r>
      <w:proofErr w:type="spellStart"/>
      <w:r w:rsidRPr="004A4672">
        <w:rPr>
          <w:lang w:val="es-ES"/>
        </w:rPr>
        <w:t>reviewer</w:t>
      </w:r>
      <w:proofErr w:type="spellEnd"/>
      <w:r w:rsidRPr="004A4672">
        <w:rPr>
          <w:lang w:val="es-ES"/>
        </w:rPr>
        <w:t xml:space="preserve"> y el </w:t>
      </w:r>
      <w:proofErr w:type="spellStart"/>
      <w:r w:rsidRPr="004A4672">
        <w:rPr>
          <w:lang w:val="es-ES"/>
        </w:rPr>
        <w:t>rubric</w:t>
      </w:r>
      <w:proofErr w:type="spellEnd"/>
      <w:r w:rsidRPr="004A4672">
        <w:rPr>
          <w:lang w:val="es-ES"/>
        </w:rPr>
        <w:t>. Los cambios se versionan como cualquier otra política de seguridad.</w:t>
      </w:r>
    </w:p>
    <w:p w14:paraId="7B8E654B" w14:textId="77777777" w:rsidR="005458E3" w:rsidRPr="004A4672" w:rsidRDefault="00000000">
      <w:pPr>
        <w:pStyle w:val="ListBullet"/>
        <w:spacing w:after="40"/>
        <w:rPr>
          <w:rFonts w:hint="eastAsia"/>
          <w:lang w:val="es-ES"/>
        </w:rPr>
      </w:pPr>
      <w:r w:rsidRPr="004A4672">
        <w:rPr>
          <w:b/>
          <w:lang w:val="es-ES"/>
        </w:rPr>
        <w:t xml:space="preserve">Salida estructurada. </w:t>
      </w:r>
      <w:r w:rsidRPr="004A4672">
        <w:rPr>
          <w:lang w:val="es-ES"/>
        </w:rPr>
        <w:t xml:space="preserve">El JSON Schema exige </w:t>
      </w:r>
      <w:proofErr w:type="spellStart"/>
      <w:r w:rsidRPr="004A4672">
        <w:rPr>
          <w:lang w:val="es-ES"/>
        </w:rPr>
        <w:t>rule_id</w:t>
      </w:r>
      <w:proofErr w:type="spellEnd"/>
      <w:r w:rsidRPr="004A4672">
        <w:rPr>
          <w:lang w:val="es-ES"/>
        </w:rPr>
        <w:t xml:space="preserve">, </w:t>
      </w:r>
      <w:proofErr w:type="spellStart"/>
      <w:r w:rsidRPr="004A4672">
        <w:rPr>
          <w:lang w:val="es-ES"/>
        </w:rPr>
        <w:t>severity</w:t>
      </w:r>
      <w:proofErr w:type="spellEnd"/>
      <w:r w:rsidRPr="004A4672">
        <w:rPr>
          <w:lang w:val="es-ES"/>
        </w:rPr>
        <w:t xml:space="preserve">, </w:t>
      </w:r>
      <w:proofErr w:type="spellStart"/>
      <w:r w:rsidRPr="004A4672">
        <w:rPr>
          <w:lang w:val="es-ES"/>
        </w:rPr>
        <w:t>evidence</w:t>
      </w:r>
      <w:proofErr w:type="spellEnd"/>
      <w:r w:rsidRPr="004A4672">
        <w:rPr>
          <w:lang w:val="es-ES"/>
        </w:rPr>
        <w:t xml:space="preserve">, </w:t>
      </w:r>
      <w:proofErr w:type="spellStart"/>
      <w:r w:rsidRPr="004A4672">
        <w:rPr>
          <w:lang w:val="es-ES"/>
        </w:rPr>
        <w:t>rationale</w:t>
      </w:r>
      <w:proofErr w:type="spellEnd"/>
      <w:r w:rsidRPr="004A4672">
        <w:rPr>
          <w:lang w:val="es-ES"/>
        </w:rPr>
        <w:t xml:space="preserve">, </w:t>
      </w:r>
      <w:proofErr w:type="spellStart"/>
      <w:r w:rsidRPr="004A4672">
        <w:rPr>
          <w:lang w:val="es-ES"/>
        </w:rPr>
        <w:t>confidence</w:t>
      </w:r>
      <w:proofErr w:type="spellEnd"/>
      <w:r w:rsidRPr="004A4672">
        <w:rPr>
          <w:lang w:val="es-ES"/>
        </w:rPr>
        <w:t xml:space="preserve"> y </w:t>
      </w:r>
      <w:proofErr w:type="spellStart"/>
      <w:r w:rsidRPr="004A4672">
        <w:rPr>
          <w:lang w:val="es-ES"/>
        </w:rPr>
        <w:t>remediation</w:t>
      </w:r>
      <w:proofErr w:type="spellEnd"/>
      <w:r w:rsidRPr="004A4672">
        <w:rPr>
          <w:lang w:val="es-ES"/>
        </w:rPr>
        <w:t>. La salida inválida se considera REVIEW, no PASS.</w:t>
      </w:r>
    </w:p>
    <w:p w14:paraId="20D0E9A8" w14:textId="77777777" w:rsidR="005458E3" w:rsidRPr="004A4672" w:rsidRDefault="00000000">
      <w:pPr>
        <w:pStyle w:val="ListBullet"/>
        <w:spacing w:after="40"/>
        <w:rPr>
          <w:rFonts w:hint="eastAsia"/>
          <w:lang w:val="es-ES"/>
        </w:rPr>
      </w:pPr>
      <w:r w:rsidRPr="004A4672">
        <w:rPr>
          <w:b/>
          <w:lang w:val="es-ES"/>
        </w:rPr>
        <w:t xml:space="preserve">Temperatura baja/determinística. </w:t>
      </w:r>
      <w:r w:rsidRPr="004A4672">
        <w:rPr>
          <w:lang w:val="es-ES"/>
        </w:rPr>
        <w:t xml:space="preserve">Se configura el modelo para minimizar variabilidad; los </w:t>
      </w:r>
      <w:proofErr w:type="spellStart"/>
      <w:r w:rsidRPr="004A4672">
        <w:rPr>
          <w:lang w:val="es-ES"/>
        </w:rPr>
        <w:t>findings</w:t>
      </w:r>
      <w:proofErr w:type="spellEnd"/>
      <w:r w:rsidRPr="004A4672">
        <w:rPr>
          <w:lang w:val="es-ES"/>
        </w:rPr>
        <w:t xml:space="preserve"> </w:t>
      </w:r>
      <w:proofErr w:type="spellStart"/>
      <w:r w:rsidRPr="004A4672">
        <w:rPr>
          <w:lang w:val="es-ES"/>
        </w:rPr>
        <w:t>Critical</w:t>
      </w:r>
      <w:proofErr w:type="spellEnd"/>
      <w:r w:rsidRPr="004A4672">
        <w:rPr>
          <w:lang w:val="es-ES"/>
        </w:rPr>
        <w:t>/High generados sólo por el LLM se someten inicialmente a revisión humana.</w:t>
      </w:r>
    </w:p>
    <w:p w14:paraId="09A08BCE" w14:textId="77777777" w:rsidR="005458E3" w:rsidRPr="004A4672" w:rsidRDefault="00000000">
      <w:pPr>
        <w:pStyle w:val="ListBullet"/>
        <w:spacing w:after="40"/>
        <w:rPr>
          <w:rFonts w:hint="eastAsia"/>
          <w:lang w:val="es-ES"/>
        </w:rPr>
      </w:pPr>
      <w:proofErr w:type="spellStart"/>
      <w:r w:rsidRPr="004A4672">
        <w:rPr>
          <w:b/>
          <w:lang w:val="es-ES"/>
        </w:rPr>
        <w:t>Static</w:t>
      </w:r>
      <w:proofErr w:type="spellEnd"/>
      <w:r w:rsidRPr="004A4672">
        <w:rPr>
          <w:b/>
          <w:lang w:val="es-ES"/>
        </w:rPr>
        <w:t xml:space="preserve"> </w:t>
      </w:r>
      <w:proofErr w:type="spellStart"/>
      <w:r w:rsidRPr="004A4672">
        <w:rPr>
          <w:b/>
          <w:lang w:val="es-ES"/>
        </w:rPr>
        <w:t>findings</w:t>
      </w:r>
      <w:proofErr w:type="spellEnd"/>
      <w:r w:rsidRPr="004A4672">
        <w:rPr>
          <w:b/>
          <w:lang w:val="es-ES"/>
        </w:rPr>
        <w:t xml:space="preserve"> como contexto. </w:t>
      </w:r>
      <w:r w:rsidRPr="004A4672">
        <w:rPr>
          <w:lang w:val="es-ES"/>
        </w:rPr>
        <w:t xml:space="preserve">El LLM recibe los resultados de PromptSonar/pi_scan.py como señales auxiliares, pero debe citar evidencia textual propia para cada </w:t>
      </w:r>
      <w:proofErr w:type="spellStart"/>
      <w:r w:rsidRPr="004A4672">
        <w:rPr>
          <w:lang w:val="es-ES"/>
        </w:rPr>
        <w:t>finding</w:t>
      </w:r>
      <w:proofErr w:type="spellEnd"/>
      <w:r w:rsidRPr="004A4672">
        <w:rPr>
          <w:lang w:val="es-ES"/>
        </w:rPr>
        <w:t>.</w:t>
      </w:r>
    </w:p>
    <w:p w14:paraId="6F201308" w14:textId="77777777" w:rsidR="005458E3" w:rsidRDefault="00000000">
      <w:pPr>
        <w:pStyle w:val="Heading2"/>
        <w:spacing w:before="160" w:after="80"/>
      </w:pPr>
      <w:r>
        <w:t xml:space="preserve">2.6 </w:t>
      </w:r>
      <w:proofErr w:type="spellStart"/>
      <w:r>
        <w:t>Ejemplo</w:t>
      </w:r>
      <w:proofErr w:type="spellEnd"/>
      <w:r>
        <w:t xml:space="preserve"> de salida requerida</w:t>
      </w:r>
    </w:p>
    <w:p w14:paraId="3C8718C3" w14:textId="77777777" w:rsidR="005458E3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"file": "prompts/ops_agent.txt",</w:t>
      </w:r>
      <w:r>
        <w:br/>
        <w:t xml:space="preserve">  "findings": [{</w:t>
      </w:r>
      <w:r>
        <w:br/>
        <w:t xml:space="preserve">    "rule_id": "SEM-AUTH-01", "severity": "HIGH",</w:t>
      </w:r>
      <w:r>
        <w:br/>
        <w:t xml:space="preserve">    "evidence": "You may take any action necessary...",</w:t>
      </w:r>
      <w:r>
        <w:br/>
        <w:t xml:space="preserve">    "rationale": "Open-ended authority without a bounded action set.",</w:t>
      </w:r>
      <w:r>
        <w:br/>
        <w:t xml:space="preserve">    "confidence": 0.91</w:t>
      </w:r>
      <w:r>
        <w:br/>
        <w:t xml:space="preserve">  }]</w:t>
      </w:r>
      <w:r>
        <w:br/>
        <w:t>}</w:t>
      </w:r>
    </w:p>
    <w:p w14:paraId="25CDB840" w14:textId="77777777" w:rsidR="005458E3" w:rsidRDefault="00000000">
      <w:pPr>
        <w:rPr>
          <w:rFonts w:hint="eastAsia"/>
        </w:rPr>
      </w:pPr>
      <w:r>
        <w:br w:type="page"/>
      </w:r>
    </w:p>
    <w:p w14:paraId="602226B2" w14:textId="77777777" w:rsidR="005458E3" w:rsidRDefault="00000000">
      <w:pPr>
        <w:pStyle w:val="Heading2"/>
        <w:spacing w:before="160" w:after="80"/>
      </w:pPr>
      <w:r>
        <w:lastRenderedPageBreak/>
        <w:t>2.7 Política de decisión propuesta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896"/>
      </w:tblGrid>
      <w:tr w:rsidR="005458E3" w14:paraId="5BB8151B" w14:textId="77777777">
        <w:trPr>
          <w:cantSplit/>
          <w:tblHeader/>
          <w:jc w:val="center"/>
        </w:trPr>
        <w:tc>
          <w:tcPr>
            <w:tcW w:w="2268" w:type="dxa"/>
            <w:shd w:val="clear" w:color="auto" w:fill="2F4C60"/>
            <w:vAlign w:val="center"/>
          </w:tcPr>
          <w:p w14:paraId="19336464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Origen del finding</w:t>
            </w:r>
          </w:p>
        </w:tc>
        <w:tc>
          <w:tcPr>
            <w:tcW w:w="1701" w:type="dxa"/>
            <w:shd w:val="clear" w:color="auto" w:fill="2F4C60"/>
            <w:vAlign w:val="center"/>
          </w:tcPr>
          <w:p w14:paraId="639F0F1E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Severidad</w:t>
            </w:r>
          </w:p>
        </w:tc>
        <w:tc>
          <w:tcPr>
            <w:tcW w:w="5896" w:type="dxa"/>
            <w:shd w:val="clear" w:color="auto" w:fill="2F4C60"/>
            <w:vAlign w:val="center"/>
          </w:tcPr>
          <w:p w14:paraId="6813D3FA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Acción inicial</w:t>
            </w:r>
          </w:p>
        </w:tc>
      </w:tr>
      <w:tr w:rsidR="005458E3" w14:paraId="54B51EA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00E8D3E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Scanner determinístico</w:t>
            </w:r>
          </w:p>
        </w:tc>
        <w:tc>
          <w:tcPr>
            <w:tcW w:w="1701" w:type="dxa"/>
            <w:vAlign w:val="center"/>
          </w:tcPr>
          <w:p w14:paraId="094D5499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Critical / High</w:t>
            </w:r>
          </w:p>
        </w:tc>
        <w:tc>
          <w:tcPr>
            <w:tcW w:w="5896" w:type="dxa"/>
            <w:vAlign w:val="center"/>
          </w:tcPr>
          <w:p w14:paraId="76B33996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BLOCK</w:t>
            </w:r>
          </w:p>
        </w:tc>
      </w:tr>
      <w:tr w:rsidR="005458E3" w14:paraId="4D11E441" w14:textId="77777777">
        <w:trPr>
          <w:cantSplit/>
          <w:jc w:val="center"/>
        </w:trPr>
        <w:tc>
          <w:tcPr>
            <w:tcW w:w="2268" w:type="dxa"/>
            <w:shd w:val="clear" w:color="auto" w:fill="F7F8FA"/>
            <w:vAlign w:val="center"/>
          </w:tcPr>
          <w:p w14:paraId="43670EB1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Scanner determinístico</w:t>
            </w:r>
          </w:p>
        </w:tc>
        <w:tc>
          <w:tcPr>
            <w:tcW w:w="1701" w:type="dxa"/>
            <w:shd w:val="clear" w:color="auto" w:fill="F7F8FA"/>
            <w:vAlign w:val="center"/>
          </w:tcPr>
          <w:p w14:paraId="63AB8473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Medium</w:t>
            </w:r>
          </w:p>
        </w:tc>
        <w:tc>
          <w:tcPr>
            <w:tcW w:w="5896" w:type="dxa"/>
            <w:shd w:val="clear" w:color="auto" w:fill="F7F8FA"/>
            <w:vAlign w:val="center"/>
          </w:tcPr>
          <w:p w14:paraId="46051C0C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REVIEW</w:t>
            </w:r>
          </w:p>
        </w:tc>
      </w:tr>
      <w:tr w:rsidR="005458E3" w:rsidRPr="004A4672" w14:paraId="1CBE2F4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26E8108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LLM local</w:t>
            </w:r>
          </w:p>
        </w:tc>
        <w:tc>
          <w:tcPr>
            <w:tcW w:w="1701" w:type="dxa"/>
            <w:vAlign w:val="center"/>
          </w:tcPr>
          <w:p w14:paraId="2458ED92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Critical / High</w:t>
            </w:r>
          </w:p>
        </w:tc>
        <w:tc>
          <w:tcPr>
            <w:tcW w:w="5896" w:type="dxa"/>
            <w:vAlign w:val="center"/>
          </w:tcPr>
          <w:p w14:paraId="029EAF78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7"/>
                <w:lang w:val="es-ES"/>
              </w:rPr>
              <w:t xml:space="preserve">REVIEW obligatorio en fase inicial; puede evolucionar a BLOCK tras calibración y </w:t>
            </w:r>
            <w:proofErr w:type="spellStart"/>
            <w:r w:rsidRPr="004A4672">
              <w:rPr>
                <w:sz w:val="17"/>
                <w:lang w:val="es-ES"/>
              </w:rPr>
              <w:t>dataset</w:t>
            </w:r>
            <w:proofErr w:type="spellEnd"/>
            <w:r w:rsidRPr="004A4672">
              <w:rPr>
                <w:sz w:val="17"/>
                <w:lang w:val="es-ES"/>
              </w:rPr>
              <w:t xml:space="preserve"> de validación.</w:t>
            </w:r>
          </w:p>
        </w:tc>
      </w:tr>
      <w:tr w:rsidR="005458E3" w14:paraId="5E3B5035" w14:textId="77777777">
        <w:trPr>
          <w:cantSplit/>
          <w:jc w:val="center"/>
        </w:trPr>
        <w:tc>
          <w:tcPr>
            <w:tcW w:w="2268" w:type="dxa"/>
            <w:shd w:val="clear" w:color="auto" w:fill="F7F8FA"/>
            <w:vAlign w:val="center"/>
          </w:tcPr>
          <w:p w14:paraId="4727FEAD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LLM local</w:t>
            </w:r>
          </w:p>
        </w:tc>
        <w:tc>
          <w:tcPr>
            <w:tcW w:w="1701" w:type="dxa"/>
            <w:shd w:val="clear" w:color="auto" w:fill="F7F8FA"/>
            <w:vAlign w:val="center"/>
          </w:tcPr>
          <w:p w14:paraId="6461FB74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Medium</w:t>
            </w:r>
          </w:p>
        </w:tc>
        <w:tc>
          <w:tcPr>
            <w:tcW w:w="5896" w:type="dxa"/>
            <w:shd w:val="clear" w:color="auto" w:fill="F7F8FA"/>
            <w:vAlign w:val="center"/>
          </w:tcPr>
          <w:p w14:paraId="1DF86B5B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REVIEW / warning según rule ID y confidence.</w:t>
            </w:r>
          </w:p>
        </w:tc>
      </w:tr>
      <w:tr w:rsidR="005458E3" w:rsidRPr="004A4672" w14:paraId="6680A1E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480EC67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LLM local</w:t>
            </w:r>
          </w:p>
        </w:tc>
        <w:tc>
          <w:tcPr>
            <w:tcW w:w="1701" w:type="dxa"/>
            <w:vAlign w:val="center"/>
          </w:tcPr>
          <w:p w14:paraId="00F9FB85" w14:textId="77777777" w:rsidR="005458E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Salida inválida / timeout</w:t>
            </w:r>
          </w:p>
        </w:tc>
        <w:tc>
          <w:tcPr>
            <w:tcW w:w="5896" w:type="dxa"/>
            <w:vAlign w:val="center"/>
          </w:tcPr>
          <w:p w14:paraId="1132D777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7"/>
                <w:lang w:val="es-ES"/>
              </w:rPr>
              <w:t xml:space="preserve">REVIEW o </w:t>
            </w:r>
            <w:proofErr w:type="spellStart"/>
            <w:r w:rsidRPr="004A4672">
              <w:rPr>
                <w:sz w:val="17"/>
                <w:lang w:val="es-ES"/>
              </w:rPr>
              <w:t>fail-closed</w:t>
            </w:r>
            <w:proofErr w:type="spellEnd"/>
            <w:r w:rsidRPr="004A4672">
              <w:rPr>
                <w:sz w:val="17"/>
                <w:lang w:val="es-ES"/>
              </w:rPr>
              <w:t xml:space="preserve"> según criticidad del repositorio.</w:t>
            </w:r>
          </w:p>
        </w:tc>
      </w:tr>
    </w:tbl>
    <w:p w14:paraId="6FD03707" w14:textId="77777777" w:rsidR="005458E3" w:rsidRPr="004A4672" w:rsidRDefault="005458E3">
      <w:pPr>
        <w:spacing w:after="20"/>
        <w:rPr>
          <w:rFonts w:hint="eastAsia"/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5458E3" w:rsidRPr="004A4672" w14:paraId="10D73F80" w14:textId="77777777">
        <w:trPr>
          <w:cantSplit/>
          <w:jc w:val="center"/>
        </w:trPr>
        <w:tc>
          <w:tcPr>
            <w:tcW w:w="9752" w:type="dxa"/>
            <w:shd w:val="clear" w:color="auto" w:fill="FFF7E8"/>
          </w:tcPr>
          <w:p w14:paraId="21DC05CD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b/>
                <w:color w:val="213547"/>
                <w:lang w:val="es-ES"/>
              </w:rPr>
              <w:t xml:space="preserve">Por qué no bloquear sólo por el LLM desde el día 1. </w:t>
            </w:r>
            <w:r w:rsidRPr="004A4672">
              <w:rPr>
                <w:lang w:val="es-ES"/>
              </w:rPr>
              <w:t xml:space="preserve">La revisión semántica aumenta la cobertura, pero introduce variabilidad y falsos positivos. Primero se debe calibrar contra un corpus interno de </w:t>
            </w:r>
            <w:proofErr w:type="spellStart"/>
            <w:r w:rsidRPr="004A4672">
              <w:rPr>
                <w:lang w:val="es-ES"/>
              </w:rPr>
              <w:t>prompts</w:t>
            </w:r>
            <w:proofErr w:type="spellEnd"/>
            <w:r w:rsidRPr="004A4672">
              <w:rPr>
                <w:lang w:val="es-ES"/>
              </w:rPr>
              <w:t xml:space="preserve"> seguros/vulnerables y medir estabilidad por modelo/</w:t>
            </w:r>
            <w:proofErr w:type="spellStart"/>
            <w:r w:rsidRPr="004A4672">
              <w:rPr>
                <w:lang w:val="es-ES"/>
              </w:rPr>
              <w:t>rubric</w:t>
            </w:r>
            <w:proofErr w:type="spellEnd"/>
            <w:r w:rsidRPr="004A4672">
              <w:rPr>
                <w:lang w:val="es-ES"/>
              </w:rPr>
              <w:t>.</w:t>
            </w:r>
          </w:p>
        </w:tc>
      </w:tr>
    </w:tbl>
    <w:p w14:paraId="2CABC38E" w14:textId="77777777" w:rsidR="005458E3" w:rsidRPr="004A4672" w:rsidRDefault="005458E3">
      <w:pPr>
        <w:spacing w:after="20"/>
        <w:rPr>
          <w:rFonts w:hint="eastAsia"/>
          <w:lang w:val="es-ES"/>
        </w:rPr>
      </w:pPr>
    </w:p>
    <w:p w14:paraId="5479DEF3" w14:textId="77777777" w:rsidR="005458E3" w:rsidRDefault="00000000">
      <w:pPr>
        <w:pStyle w:val="Heading2"/>
        <w:spacing w:before="160" w:after="80"/>
      </w:pPr>
      <w:r>
        <w:t xml:space="preserve">2.8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recomendada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4195"/>
      </w:tblGrid>
      <w:tr w:rsidR="005458E3" w14:paraId="595DF13A" w14:textId="77777777">
        <w:trPr>
          <w:cantSplit/>
          <w:tblHeader/>
          <w:jc w:val="center"/>
        </w:trPr>
        <w:tc>
          <w:tcPr>
            <w:tcW w:w="1701" w:type="dxa"/>
            <w:shd w:val="clear" w:color="auto" w:fill="2F4C60"/>
            <w:vAlign w:val="center"/>
          </w:tcPr>
          <w:p w14:paraId="626AEB3D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3969" w:type="dxa"/>
            <w:shd w:val="clear" w:color="auto" w:fill="2F4C60"/>
            <w:vAlign w:val="center"/>
          </w:tcPr>
          <w:p w14:paraId="3ACF70A2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Diseño recomendado</w:t>
            </w:r>
          </w:p>
        </w:tc>
        <w:tc>
          <w:tcPr>
            <w:tcW w:w="4195" w:type="dxa"/>
            <w:shd w:val="clear" w:color="auto" w:fill="2F4C60"/>
            <w:vAlign w:val="center"/>
          </w:tcPr>
          <w:p w14:paraId="4320B8CA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Implicación</w:t>
            </w:r>
          </w:p>
        </w:tc>
      </w:tr>
      <w:tr w:rsidR="005458E3" w:rsidRPr="004A4672" w14:paraId="2DDFC5B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3FC21BB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Servicio de inferencia</w:t>
            </w:r>
          </w:p>
        </w:tc>
        <w:tc>
          <w:tcPr>
            <w:tcW w:w="3969" w:type="dxa"/>
            <w:vAlign w:val="center"/>
          </w:tcPr>
          <w:p w14:paraId="7AA6A65F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Ollama persistente en VM/host interno; acceso sólo desde runners autorizados.</w:t>
            </w:r>
          </w:p>
        </w:tc>
        <w:tc>
          <w:tcPr>
            <w:tcW w:w="4195" w:type="dxa"/>
            <w:vAlign w:val="center"/>
          </w:tcPr>
          <w:p w14:paraId="6649877D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Evita descargar/cargar el modelo en cada </w:t>
            </w:r>
            <w:proofErr w:type="spellStart"/>
            <w:r w:rsidRPr="004A4672">
              <w:rPr>
                <w:sz w:val="16"/>
                <w:lang w:val="es-ES"/>
              </w:rPr>
              <w:t>job</w:t>
            </w:r>
            <w:proofErr w:type="spellEnd"/>
            <w:r w:rsidRPr="004A4672">
              <w:rPr>
                <w:sz w:val="16"/>
                <w:lang w:val="es-ES"/>
              </w:rPr>
              <w:t>.</w:t>
            </w:r>
          </w:p>
        </w:tc>
      </w:tr>
      <w:tr w:rsidR="005458E3" w:rsidRPr="004A4672" w14:paraId="27876751" w14:textId="77777777">
        <w:trPr>
          <w:cantSplit/>
          <w:jc w:val="center"/>
        </w:trPr>
        <w:tc>
          <w:tcPr>
            <w:tcW w:w="1701" w:type="dxa"/>
            <w:shd w:val="clear" w:color="auto" w:fill="F7F8FA"/>
            <w:vAlign w:val="center"/>
          </w:tcPr>
          <w:p w14:paraId="7CB0C841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Modelo</w:t>
            </w:r>
          </w:p>
        </w:tc>
        <w:tc>
          <w:tcPr>
            <w:tcW w:w="3969" w:type="dxa"/>
            <w:shd w:val="clear" w:color="auto" w:fill="F7F8FA"/>
            <w:vAlign w:val="center"/>
          </w:tcPr>
          <w:p w14:paraId="24FF7075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Qwen3 14B cuantizado y versionado.</w:t>
            </w:r>
          </w:p>
        </w:tc>
        <w:tc>
          <w:tcPr>
            <w:tcW w:w="4195" w:type="dxa"/>
            <w:shd w:val="clear" w:color="auto" w:fill="F7F8FA"/>
            <w:vAlign w:val="center"/>
          </w:tcPr>
          <w:p w14:paraId="768A024E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El artefacto Q4 publicado en Ollama es ~9,3 GB; se debe reservar memoria adicional para </w:t>
            </w:r>
            <w:proofErr w:type="spellStart"/>
            <w:r w:rsidRPr="004A4672">
              <w:rPr>
                <w:sz w:val="16"/>
                <w:lang w:val="es-ES"/>
              </w:rPr>
              <w:t>runtime</w:t>
            </w:r>
            <w:proofErr w:type="spellEnd"/>
            <w:r w:rsidRPr="004A4672">
              <w:rPr>
                <w:sz w:val="16"/>
                <w:lang w:val="es-ES"/>
              </w:rPr>
              <w:t>/contexto.</w:t>
            </w:r>
          </w:p>
        </w:tc>
      </w:tr>
      <w:tr w:rsidR="005458E3" w:rsidRPr="004A4672" w14:paraId="4AFBA27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093675E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GPU</w:t>
            </w:r>
          </w:p>
        </w:tc>
        <w:tc>
          <w:tcPr>
            <w:tcW w:w="3969" w:type="dxa"/>
            <w:vAlign w:val="center"/>
          </w:tcPr>
          <w:p w14:paraId="01F14BEE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Opcional; recomendada cuando la latencia del pipeline sea relevante.</w:t>
            </w:r>
          </w:p>
        </w:tc>
        <w:tc>
          <w:tcPr>
            <w:tcW w:w="4195" w:type="dxa"/>
            <w:vAlign w:val="center"/>
          </w:tcPr>
          <w:p w14:paraId="20FAA794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CPU es viable para volúmenes pequeños, pero aumenta la duración del </w:t>
            </w:r>
            <w:proofErr w:type="spellStart"/>
            <w:r w:rsidRPr="004A4672">
              <w:rPr>
                <w:sz w:val="16"/>
                <w:lang w:val="es-ES"/>
              </w:rPr>
              <w:t>scan</w:t>
            </w:r>
            <w:proofErr w:type="spellEnd"/>
            <w:r w:rsidRPr="004A4672">
              <w:rPr>
                <w:sz w:val="16"/>
                <w:lang w:val="es-ES"/>
              </w:rPr>
              <w:t>.</w:t>
            </w:r>
          </w:p>
        </w:tc>
      </w:tr>
      <w:tr w:rsidR="005458E3" w:rsidRPr="004A4672" w14:paraId="28FCCA28" w14:textId="77777777">
        <w:trPr>
          <w:cantSplit/>
          <w:jc w:val="center"/>
        </w:trPr>
        <w:tc>
          <w:tcPr>
            <w:tcW w:w="1701" w:type="dxa"/>
            <w:shd w:val="clear" w:color="auto" w:fill="F7F8FA"/>
            <w:vAlign w:val="center"/>
          </w:tcPr>
          <w:p w14:paraId="3295C8CA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Red</w:t>
            </w:r>
          </w:p>
        </w:tc>
        <w:tc>
          <w:tcPr>
            <w:tcW w:w="3969" w:type="dxa"/>
            <w:shd w:val="clear" w:color="auto" w:fill="F7F8FA"/>
            <w:vAlign w:val="center"/>
          </w:tcPr>
          <w:p w14:paraId="3744C161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Sin </w:t>
            </w:r>
            <w:proofErr w:type="spellStart"/>
            <w:r w:rsidRPr="004A4672">
              <w:rPr>
                <w:sz w:val="16"/>
                <w:lang w:val="es-ES"/>
              </w:rPr>
              <w:t>egress</w:t>
            </w:r>
            <w:proofErr w:type="spellEnd"/>
            <w:r w:rsidRPr="004A4672">
              <w:rPr>
                <w:sz w:val="16"/>
                <w:lang w:val="es-ES"/>
              </w:rPr>
              <w:t xml:space="preserve"> requerido durante el análisis.</w:t>
            </w:r>
          </w:p>
        </w:tc>
        <w:tc>
          <w:tcPr>
            <w:tcW w:w="4195" w:type="dxa"/>
            <w:shd w:val="clear" w:color="auto" w:fill="F7F8FA"/>
            <w:vAlign w:val="center"/>
          </w:tcPr>
          <w:p w14:paraId="63BB7177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Los </w:t>
            </w:r>
            <w:proofErr w:type="spellStart"/>
            <w:r w:rsidRPr="004A4672">
              <w:rPr>
                <w:sz w:val="16"/>
                <w:lang w:val="es-ES"/>
              </w:rPr>
              <w:t>prompts</w:t>
            </w:r>
            <w:proofErr w:type="spellEnd"/>
            <w:r w:rsidRPr="004A4672">
              <w:rPr>
                <w:sz w:val="16"/>
                <w:lang w:val="es-ES"/>
              </w:rPr>
              <w:t xml:space="preserve"> no salen de la red corporativa.</w:t>
            </w:r>
          </w:p>
        </w:tc>
      </w:tr>
      <w:tr w:rsidR="005458E3" w:rsidRPr="004A4672" w14:paraId="5FB340C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4E437E7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Storage/cache</w:t>
            </w:r>
          </w:p>
        </w:tc>
        <w:tc>
          <w:tcPr>
            <w:tcW w:w="3969" w:type="dxa"/>
            <w:vAlign w:val="center"/>
          </w:tcPr>
          <w:p w14:paraId="42414474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Modelo cacheado localmente + artefactos SARIF.</w:t>
            </w:r>
          </w:p>
        </w:tc>
        <w:tc>
          <w:tcPr>
            <w:tcW w:w="4195" w:type="dxa"/>
            <w:vAlign w:val="center"/>
          </w:tcPr>
          <w:p w14:paraId="5CEBDE12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Evita descargas repetidas y mejora reproducibilidad.</w:t>
            </w:r>
          </w:p>
        </w:tc>
      </w:tr>
      <w:tr w:rsidR="005458E3" w:rsidRPr="004A4672" w14:paraId="6829DDAE" w14:textId="77777777">
        <w:trPr>
          <w:cantSplit/>
          <w:jc w:val="center"/>
        </w:trPr>
        <w:tc>
          <w:tcPr>
            <w:tcW w:w="1701" w:type="dxa"/>
            <w:shd w:val="clear" w:color="auto" w:fill="F7F8FA"/>
            <w:vAlign w:val="center"/>
          </w:tcPr>
          <w:p w14:paraId="7AC86C14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Operación</w:t>
            </w:r>
            <w:proofErr w:type="spellEnd"/>
          </w:p>
        </w:tc>
        <w:tc>
          <w:tcPr>
            <w:tcW w:w="3969" w:type="dxa"/>
            <w:shd w:val="clear" w:color="auto" w:fill="F7F8FA"/>
            <w:vAlign w:val="center"/>
          </w:tcPr>
          <w:p w14:paraId="75E7230A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Health checks, actualización/pinning, benchmark de regresión y control de acceso al endpoint.</w:t>
            </w:r>
          </w:p>
        </w:tc>
        <w:tc>
          <w:tcPr>
            <w:tcW w:w="4195" w:type="dxa"/>
            <w:shd w:val="clear" w:color="auto" w:fill="F7F8FA"/>
            <w:vAlign w:val="center"/>
          </w:tcPr>
          <w:p w14:paraId="3F382680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Nueva responsabilidad que no existe en la Propuesta 1.</w:t>
            </w:r>
          </w:p>
        </w:tc>
      </w:tr>
    </w:tbl>
    <w:p w14:paraId="292A4C9B" w14:textId="77777777" w:rsidR="005458E3" w:rsidRPr="004A4672" w:rsidRDefault="005458E3">
      <w:pPr>
        <w:spacing w:after="20"/>
        <w:rPr>
          <w:rFonts w:hint="eastAsia"/>
          <w:lang w:val="es-ES"/>
        </w:rPr>
      </w:pPr>
    </w:p>
    <w:p w14:paraId="56C99B77" w14:textId="77777777" w:rsidR="005458E3" w:rsidRDefault="00000000">
      <w:pPr>
        <w:pStyle w:val="Heading2"/>
        <w:spacing w:before="160" w:after="80"/>
      </w:pPr>
      <w:r>
        <w:t xml:space="preserve">2.9 </w:t>
      </w:r>
      <w:proofErr w:type="spellStart"/>
      <w:r>
        <w:t>Complejidad</w:t>
      </w:r>
      <w:proofErr w:type="spellEnd"/>
      <w:r>
        <w:t xml:space="preserve"> y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operativo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701"/>
        <w:gridCol w:w="6236"/>
      </w:tblGrid>
      <w:tr w:rsidR="005458E3" w14:paraId="233435E1" w14:textId="77777777">
        <w:trPr>
          <w:cantSplit/>
          <w:tblHeader/>
          <w:jc w:val="center"/>
        </w:trPr>
        <w:tc>
          <w:tcPr>
            <w:tcW w:w="1928" w:type="dxa"/>
            <w:shd w:val="clear" w:color="auto" w:fill="2F4C60"/>
            <w:vAlign w:val="center"/>
          </w:tcPr>
          <w:p w14:paraId="0F5E172C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Dimensión</w:t>
            </w:r>
          </w:p>
        </w:tc>
        <w:tc>
          <w:tcPr>
            <w:tcW w:w="1701" w:type="dxa"/>
            <w:shd w:val="clear" w:color="auto" w:fill="2F4C60"/>
            <w:vAlign w:val="center"/>
          </w:tcPr>
          <w:p w14:paraId="27ABBEE3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  <w:tc>
          <w:tcPr>
            <w:tcW w:w="6236" w:type="dxa"/>
            <w:shd w:val="clear" w:color="auto" w:fill="2F4C60"/>
            <w:vAlign w:val="center"/>
          </w:tcPr>
          <w:p w14:paraId="02C6E462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Comentario</w:t>
            </w:r>
          </w:p>
        </w:tc>
      </w:tr>
      <w:tr w:rsidR="005458E3" w:rsidRPr="004A4672" w14:paraId="0101D88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503CE03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Implementación</w:t>
            </w:r>
          </w:p>
        </w:tc>
        <w:tc>
          <w:tcPr>
            <w:tcW w:w="1701" w:type="dxa"/>
            <w:vAlign w:val="center"/>
          </w:tcPr>
          <w:p w14:paraId="1E030855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6236" w:type="dxa"/>
            <w:vAlign w:val="center"/>
          </w:tcPr>
          <w:p w14:paraId="7563640A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Stack estático + </w:t>
            </w:r>
            <w:proofErr w:type="spellStart"/>
            <w:r w:rsidRPr="004A4672">
              <w:rPr>
                <w:sz w:val="16"/>
                <w:lang w:val="es-ES"/>
              </w:rPr>
              <w:t>reviewer</w:t>
            </w:r>
            <w:proofErr w:type="spellEnd"/>
            <w:r w:rsidRPr="004A4672">
              <w:rPr>
                <w:sz w:val="16"/>
                <w:lang w:val="es-ES"/>
              </w:rPr>
              <w:t xml:space="preserve">, JSON Schema, Ollama y fusión de </w:t>
            </w:r>
            <w:proofErr w:type="spellStart"/>
            <w:r w:rsidRPr="004A4672">
              <w:rPr>
                <w:sz w:val="16"/>
                <w:lang w:val="es-ES"/>
              </w:rPr>
              <w:t>findings</w:t>
            </w:r>
            <w:proofErr w:type="spellEnd"/>
            <w:r w:rsidRPr="004A4672">
              <w:rPr>
                <w:sz w:val="16"/>
                <w:lang w:val="es-ES"/>
              </w:rPr>
              <w:t>.</w:t>
            </w:r>
          </w:p>
        </w:tc>
      </w:tr>
      <w:tr w:rsidR="005458E3" w:rsidRPr="004A4672" w14:paraId="481A26DE" w14:textId="77777777">
        <w:trPr>
          <w:cantSplit/>
          <w:jc w:val="center"/>
        </w:trPr>
        <w:tc>
          <w:tcPr>
            <w:tcW w:w="1928" w:type="dxa"/>
            <w:shd w:val="clear" w:color="auto" w:fill="F7F8FA"/>
            <w:vAlign w:val="center"/>
          </w:tcPr>
          <w:p w14:paraId="3EDDA244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Infraestructura</w:t>
            </w:r>
            <w:proofErr w:type="spellEnd"/>
          </w:p>
        </w:tc>
        <w:tc>
          <w:tcPr>
            <w:tcW w:w="1701" w:type="dxa"/>
            <w:shd w:val="clear" w:color="auto" w:fill="F7F8FA"/>
            <w:vAlign w:val="center"/>
          </w:tcPr>
          <w:p w14:paraId="57A6ED02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6236" w:type="dxa"/>
            <w:shd w:val="clear" w:color="auto" w:fill="F7F8FA"/>
            <w:vAlign w:val="center"/>
          </w:tcPr>
          <w:p w14:paraId="39DF5705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Host de inferencia interno; GPU opcional para mejorar tiempos.</w:t>
            </w:r>
          </w:p>
        </w:tc>
      </w:tr>
      <w:tr w:rsidR="005458E3" w:rsidRPr="004A4672" w14:paraId="6E4E17F5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E51FA80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Costo variable</w:t>
            </w:r>
          </w:p>
        </w:tc>
        <w:tc>
          <w:tcPr>
            <w:tcW w:w="1701" w:type="dxa"/>
            <w:vAlign w:val="center"/>
          </w:tcPr>
          <w:p w14:paraId="1A03D0E7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Bajo</w:t>
            </w:r>
          </w:p>
        </w:tc>
        <w:tc>
          <w:tcPr>
            <w:tcW w:w="6236" w:type="dxa"/>
            <w:vAlign w:val="center"/>
          </w:tcPr>
          <w:p w14:paraId="1F71DD93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Sin costo API por token; costo en VM/GPU, energía y operación.</w:t>
            </w:r>
          </w:p>
        </w:tc>
      </w:tr>
      <w:tr w:rsidR="005458E3" w:rsidRPr="004A4672" w14:paraId="06967749" w14:textId="77777777">
        <w:trPr>
          <w:cantSplit/>
          <w:jc w:val="center"/>
        </w:trPr>
        <w:tc>
          <w:tcPr>
            <w:tcW w:w="1928" w:type="dxa"/>
            <w:shd w:val="clear" w:color="auto" w:fill="F7F8FA"/>
            <w:vAlign w:val="center"/>
          </w:tcPr>
          <w:p w14:paraId="44F9FDC0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Operación</w:t>
            </w:r>
            <w:proofErr w:type="spellEnd"/>
          </w:p>
        </w:tc>
        <w:tc>
          <w:tcPr>
            <w:tcW w:w="1701" w:type="dxa"/>
            <w:shd w:val="clear" w:color="auto" w:fill="F7F8FA"/>
            <w:vAlign w:val="center"/>
          </w:tcPr>
          <w:p w14:paraId="4588903B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Media</w:t>
            </w:r>
          </w:p>
        </w:tc>
        <w:tc>
          <w:tcPr>
            <w:tcW w:w="6236" w:type="dxa"/>
            <w:shd w:val="clear" w:color="auto" w:fill="F7F8FA"/>
            <w:vAlign w:val="center"/>
          </w:tcPr>
          <w:p w14:paraId="23120D57" w14:textId="77777777" w:rsidR="005458E3" w:rsidRPr="004A4672" w:rsidRDefault="00000000">
            <w:pPr>
              <w:rPr>
                <w:rFonts w:hint="eastAsia"/>
                <w:lang w:val="es-ES"/>
              </w:rPr>
            </w:pPr>
            <w:proofErr w:type="spellStart"/>
            <w:r w:rsidRPr="004A4672">
              <w:rPr>
                <w:sz w:val="16"/>
                <w:lang w:val="es-ES"/>
              </w:rPr>
              <w:t>Lifecycle</w:t>
            </w:r>
            <w:proofErr w:type="spellEnd"/>
            <w:r w:rsidRPr="004A4672">
              <w:rPr>
                <w:sz w:val="16"/>
                <w:lang w:val="es-ES"/>
              </w:rPr>
              <w:t xml:space="preserve"> del modelo, </w:t>
            </w:r>
            <w:proofErr w:type="spellStart"/>
            <w:r w:rsidRPr="004A4672">
              <w:rPr>
                <w:sz w:val="16"/>
                <w:lang w:val="es-ES"/>
              </w:rPr>
              <w:t>pinning</w:t>
            </w:r>
            <w:proofErr w:type="spellEnd"/>
            <w:r w:rsidRPr="004A4672">
              <w:rPr>
                <w:sz w:val="16"/>
                <w:lang w:val="es-ES"/>
              </w:rPr>
              <w:t xml:space="preserve">, </w:t>
            </w:r>
            <w:proofErr w:type="spellStart"/>
            <w:r w:rsidRPr="004A4672">
              <w:rPr>
                <w:sz w:val="16"/>
                <w:lang w:val="es-ES"/>
              </w:rPr>
              <w:t>observabilidad</w:t>
            </w:r>
            <w:proofErr w:type="spellEnd"/>
            <w:r w:rsidRPr="004A4672">
              <w:rPr>
                <w:sz w:val="16"/>
                <w:lang w:val="es-ES"/>
              </w:rPr>
              <w:t xml:space="preserve"> y regresión del </w:t>
            </w:r>
            <w:proofErr w:type="spellStart"/>
            <w:r w:rsidRPr="004A4672">
              <w:rPr>
                <w:sz w:val="16"/>
                <w:lang w:val="es-ES"/>
              </w:rPr>
              <w:t>reviewer</w:t>
            </w:r>
            <w:proofErr w:type="spellEnd"/>
            <w:r w:rsidRPr="004A4672">
              <w:rPr>
                <w:sz w:val="16"/>
                <w:lang w:val="es-ES"/>
              </w:rPr>
              <w:t>.</w:t>
            </w:r>
          </w:p>
        </w:tc>
      </w:tr>
      <w:tr w:rsidR="005458E3" w:rsidRPr="004A4672" w14:paraId="39DA9EB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56AD33B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Privacidad</w:t>
            </w:r>
            <w:proofErr w:type="spellEnd"/>
          </w:p>
        </w:tc>
        <w:tc>
          <w:tcPr>
            <w:tcW w:w="1701" w:type="dxa"/>
            <w:vAlign w:val="center"/>
          </w:tcPr>
          <w:p w14:paraId="7E36629C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Muy alta</w:t>
            </w:r>
          </w:p>
        </w:tc>
        <w:tc>
          <w:tcPr>
            <w:tcW w:w="6236" w:type="dxa"/>
            <w:vAlign w:val="center"/>
          </w:tcPr>
          <w:p w14:paraId="0771F542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Los </w:t>
            </w:r>
            <w:proofErr w:type="spellStart"/>
            <w:r w:rsidRPr="004A4672">
              <w:rPr>
                <w:sz w:val="16"/>
                <w:lang w:val="es-ES"/>
              </w:rPr>
              <w:t>prompts</w:t>
            </w:r>
            <w:proofErr w:type="spellEnd"/>
            <w:r w:rsidRPr="004A4672">
              <w:rPr>
                <w:sz w:val="16"/>
                <w:lang w:val="es-ES"/>
              </w:rPr>
              <w:t xml:space="preserve"> permanecen en la infraestructura interna.</w:t>
            </w:r>
          </w:p>
        </w:tc>
      </w:tr>
      <w:tr w:rsidR="005458E3" w:rsidRPr="004A4672" w14:paraId="24681C66" w14:textId="77777777">
        <w:trPr>
          <w:cantSplit/>
          <w:jc w:val="center"/>
        </w:trPr>
        <w:tc>
          <w:tcPr>
            <w:tcW w:w="1928" w:type="dxa"/>
            <w:shd w:val="clear" w:color="auto" w:fill="F7F8FA"/>
            <w:vAlign w:val="center"/>
          </w:tcPr>
          <w:p w14:paraId="1308E0F4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Cobertura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semántica</w:t>
            </w:r>
            <w:proofErr w:type="spellEnd"/>
          </w:p>
        </w:tc>
        <w:tc>
          <w:tcPr>
            <w:tcW w:w="1701" w:type="dxa"/>
            <w:shd w:val="clear" w:color="auto" w:fill="F7F8FA"/>
            <w:vAlign w:val="center"/>
          </w:tcPr>
          <w:p w14:paraId="56AAA2C4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Alta</w:t>
            </w:r>
          </w:p>
        </w:tc>
        <w:tc>
          <w:tcPr>
            <w:tcW w:w="6236" w:type="dxa"/>
            <w:shd w:val="clear" w:color="auto" w:fill="F7F8FA"/>
            <w:vAlign w:val="center"/>
          </w:tcPr>
          <w:p w14:paraId="6B3326E5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Mejora </w:t>
            </w:r>
            <w:proofErr w:type="spellStart"/>
            <w:r w:rsidRPr="004A4672">
              <w:rPr>
                <w:sz w:val="16"/>
                <w:lang w:val="es-ES"/>
              </w:rPr>
              <w:t>disclosure</w:t>
            </w:r>
            <w:proofErr w:type="spellEnd"/>
            <w:r w:rsidRPr="004A4672">
              <w:rPr>
                <w:sz w:val="16"/>
                <w:lang w:val="es-ES"/>
              </w:rPr>
              <w:t xml:space="preserve"> implícito, contradicciones, autorización vaga y </w:t>
            </w:r>
            <w:proofErr w:type="spellStart"/>
            <w:r w:rsidRPr="004A4672">
              <w:rPr>
                <w:sz w:val="16"/>
                <w:lang w:val="es-ES"/>
              </w:rPr>
              <w:t>excessive</w:t>
            </w:r>
            <w:proofErr w:type="spellEnd"/>
            <w:r w:rsidRPr="004A4672">
              <w:rPr>
                <w:sz w:val="16"/>
                <w:lang w:val="es-ES"/>
              </w:rPr>
              <w:t xml:space="preserve"> </w:t>
            </w:r>
            <w:proofErr w:type="spellStart"/>
            <w:r w:rsidRPr="004A4672">
              <w:rPr>
                <w:sz w:val="16"/>
                <w:lang w:val="es-ES"/>
              </w:rPr>
              <w:t>agency</w:t>
            </w:r>
            <w:proofErr w:type="spellEnd"/>
            <w:r w:rsidRPr="004A4672">
              <w:rPr>
                <w:sz w:val="16"/>
                <w:lang w:val="es-ES"/>
              </w:rPr>
              <w:t>.</w:t>
            </w:r>
          </w:p>
        </w:tc>
      </w:tr>
    </w:tbl>
    <w:p w14:paraId="49163C9C" w14:textId="77777777" w:rsidR="005458E3" w:rsidRPr="004A4672" w:rsidRDefault="005458E3">
      <w:pPr>
        <w:spacing w:after="20"/>
        <w:rPr>
          <w:rFonts w:hint="eastAsia"/>
          <w:lang w:val="es-ES"/>
        </w:rPr>
      </w:pPr>
    </w:p>
    <w:p w14:paraId="7520186A" w14:textId="77777777" w:rsidR="005458E3" w:rsidRPr="004A4672" w:rsidRDefault="00000000">
      <w:pPr>
        <w:rPr>
          <w:rFonts w:hint="eastAsia"/>
          <w:lang w:val="es-ES"/>
        </w:rPr>
      </w:pPr>
      <w:r w:rsidRPr="004A4672">
        <w:rPr>
          <w:lang w:val="es-ES"/>
        </w:rPr>
        <w:br w:type="page"/>
      </w:r>
    </w:p>
    <w:p w14:paraId="6B55A25A" w14:textId="77777777" w:rsidR="005458E3" w:rsidRPr="004A4672" w:rsidRDefault="00000000">
      <w:pPr>
        <w:pStyle w:val="Heading1"/>
        <w:spacing w:before="160" w:after="80"/>
        <w:rPr>
          <w:lang w:val="es-ES"/>
        </w:rPr>
      </w:pPr>
      <w:r w:rsidRPr="004A4672">
        <w:rPr>
          <w:lang w:val="es-ES"/>
        </w:rPr>
        <w:lastRenderedPageBreak/>
        <w:t>3. Resumen arquitectural y comparación de las dos propuestas</w:t>
      </w:r>
    </w:p>
    <w:p w14:paraId="4F423CAC" w14:textId="77777777" w:rsidR="005458E3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C41BF4F" wp14:editId="31552CF1">
            <wp:extent cx="6048000" cy="31989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9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7491" w14:textId="77777777" w:rsidR="005458E3" w:rsidRPr="004A4672" w:rsidRDefault="00000000">
      <w:pPr>
        <w:jc w:val="center"/>
        <w:rPr>
          <w:rFonts w:hint="eastAsia"/>
          <w:lang w:val="es-ES"/>
        </w:rPr>
      </w:pPr>
      <w:r w:rsidRPr="004A4672">
        <w:rPr>
          <w:lang w:val="es-ES"/>
        </w:rPr>
        <w:t xml:space="preserve">Figura 3. Ambas propuestas comparten </w:t>
      </w:r>
      <w:proofErr w:type="spellStart"/>
      <w:r w:rsidRPr="004A4672">
        <w:rPr>
          <w:lang w:val="es-ES"/>
        </w:rPr>
        <w:t>scanners</w:t>
      </w:r>
      <w:proofErr w:type="spellEnd"/>
      <w:r w:rsidRPr="004A4672">
        <w:rPr>
          <w:lang w:val="es-ES"/>
        </w:rPr>
        <w:t xml:space="preserve"> determinísticos, </w:t>
      </w:r>
      <w:proofErr w:type="spellStart"/>
      <w:r w:rsidRPr="004A4672">
        <w:rPr>
          <w:lang w:val="es-ES"/>
        </w:rPr>
        <w:t>policy</w:t>
      </w:r>
      <w:proofErr w:type="spellEnd"/>
      <w:r w:rsidRPr="004A4672">
        <w:rPr>
          <w:lang w:val="es-ES"/>
        </w:rPr>
        <w:t xml:space="preserve"> gate y SonarQube; la diferencia es la capa de revisión semántica.</w:t>
      </w:r>
    </w:p>
    <w:p w14:paraId="1A6AAF9A" w14:textId="77777777" w:rsidR="005458E3" w:rsidRDefault="00000000">
      <w:pPr>
        <w:pStyle w:val="Heading2"/>
        <w:spacing w:before="160" w:after="80"/>
      </w:pPr>
      <w:r>
        <w:t xml:space="preserve">3.1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comparada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5"/>
        <w:gridCol w:w="1984"/>
        <w:gridCol w:w="1984"/>
        <w:gridCol w:w="3231"/>
      </w:tblGrid>
      <w:tr w:rsidR="005458E3" w14:paraId="77D89D57" w14:textId="77777777">
        <w:trPr>
          <w:cantSplit/>
          <w:tblHeader/>
          <w:jc w:val="center"/>
        </w:trPr>
        <w:tc>
          <w:tcPr>
            <w:tcW w:w="2665" w:type="dxa"/>
            <w:shd w:val="clear" w:color="auto" w:fill="2F4C60"/>
            <w:vAlign w:val="center"/>
          </w:tcPr>
          <w:p w14:paraId="09DF6105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Capacidad</w:t>
            </w:r>
          </w:p>
        </w:tc>
        <w:tc>
          <w:tcPr>
            <w:tcW w:w="1984" w:type="dxa"/>
            <w:shd w:val="clear" w:color="auto" w:fill="2F4C60"/>
            <w:vAlign w:val="center"/>
          </w:tcPr>
          <w:p w14:paraId="5999A786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Propuesta 1 - Sin LLM</w:t>
            </w:r>
          </w:p>
        </w:tc>
        <w:tc>
          <w:tcPr>
            <w:tcW w:w="1984" w:type="dxa"/>
            <w:shd w:val="clear" w:color="auto" w:fill="2F4C60"/>
            <w:vAlign w:val="center"/>
          </w:tcPr>
          <w:p w14:paraId="76BCAE0C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Propuesta 2 - LLM local</w:t>
            </w:r>
          </w:p>
        </w:tc>
        <w:tc>
          <w:tcPr>
            <w:tcW w:w="3231" w:type="dxa"/>
            <w:shd w:val="clear" w:color="auto" w:fill="2F4C60"/>
            <w:vAlign w:val="center"/>
          </w:tcPr>
          <w:p w14:paraId="3F6DF18E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Comentario</w:t>
            </w:r>
          </w:p>
        </w:tc>
      </w:tr>
      <w:tr w:rsidR="005458E3" w:rsidRPr="004A4672" w14:paraId="310FE53F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4C18FAC1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Injection strings / jailbreaks</w:t>
            </w:r>
          </w:p>
        </w:tc>
        <w:tc>
          <w:tcPr>
            <w:tcW w:w="1984" w:type="dxa"/>
            <w:vAlign w:val="center"/>
          </w:tcPr>
          <w:p w14:paraId="7558AA62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Alta</w:t>
            </w:r>
          </w:p>
        </w:tc>
        <w:tc>
          <w:tcPr>
            <w:tcW w:w="1984" w:type="dxa"/>
            <w:vAlign w:val="center"/>
          </w:tcPr>
          <w:p w14:paraId="658D5D7F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Alta</w:t>
            </w:r>
          </w:p>
        </w:tc>
        <w:tc>
          <w:tcPr>
            <w:tcW w:w="3231" w:type="dxa"/>
            <w:vAlign w:val="center"/>
          </w:tcPr>
          <w:p w14:paraId="7B48C08D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5"/>
                <w:lang w:val="es-ES"/>
              </w:rPr>
              <w:t xml:space="preserve">Cubierto principalmente por </w:t>
            </w:r>
            <w:proofErr w:type="spellStart"/>
            <w:r w:rsidRPr="004A4672">
              <w:rPr>
                <w:sz w:val="15"/>
                <w:lang w:val="es-ES"/>
              </w:rPr>
              <w:t>scanners</w:t>
            </w:r>
            <w:proofErr w:type="spellEnd"/>
            <w:r w:rsidRPr="004A4672">
              <w:rPr>
                <w:sz w:val="15"/>
                <w:lang w:val="es-ES"/>
              </w:rPr>
              <w:t xml:space="preserve"> determinísticos.</w:t>
            </w:r>
          </w:p>
        </w:tc>
      </w:tr>
      <w:tr w:rsidR="005458E3" w14:paraId="44110725" w14:textId="77777777">
        <w:trPr>
          <w:cantSplit/>
          <w:jc w:val="center"/>
        </w:trPr>
        <w:tc>
          <w:tcPr>
            <w:tcW w:w="2665" w:type="dxa"/>
            <w:shd w:val="clear" w:color="auto" w:fill="F7F8FA"/>
            <w:vAlign w:val="center"/>
          </w:tcPr>
          <w:p w14:paraId="49DA7DAC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Unicode, homoglyphs, Base64</w:t>
            </w:r>
          </w:p>
        </w:tc>
        <w:tc>
          <w:tcPr>
            <w:tcW w:w="1984" w:type="dxa"/>
            <w:shd w:val="clear" w:color="auto" w:fill="F7F8FA"/>
            <w:vAlign w:val="center"/>
          </w:tcPr>
          <w:p w14:paraId="5E141CE1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Alta</w:t>
            </w:r>
          </w:p>
        </w:tc>
        <w:tc>
          <w:tcPr>
            <w:tcW w:w="1984" w:type="dxa"/>
            <w:shd w:val="clear" w:color="auto" w:fill="F7F8FA"/>
            <w:vAlign w:val="center"/>
          </w:tcPr>
          <w:p w14:paraId="44A4C512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Alta</w:t>
            </w:r>
          </w:p>
        </w:tc>
        <w:tc>
          <w:tcPr>
            <w:tcW w:w="3231" w:type="dxa"/>
            <w:shd w:val="clear" w:color="auto" w:fill="F7F8FA"/>
            <w:vAlign w:val="center"/>
          </w:tcPr>
          <w:p w14:paraId="00291B82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 depende del LLM.</w:t>
            </w:r>
          </w:p>
        </w:tc>
      </w:tr>
      <w:tr w:rsidR="005458E3" w:rsidRPr="004A4672" w14:paraId="1B5019CA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5C4BE3C4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Falta de instruction hierarchy</w:t>
            </w:r>
          </w:p>
        </w:tc>
        <w:tc>
          <w:tcPr>
            <w:tcW w:w="1984" w:type="dxa"/>
            <w:vAlign w:val="center"/>
          </w:tcPr>
          <w:p w14:paraId="666DCFCF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Alta</w:t>
            </w:r>
          </w:p>
        </w:tc>
        <w:tc>
          <w:tcPr>
            <w:tcW w:w="1984" w:type="dxa"/>
            <w:vAlign w:val="center"/>
          </w:tcPr>
          <w:p w14:paraId="1DCA30D6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Alta</w:t>
            </w:r>
          </w:p>
        </w:tc>
        <w:tc>
          <w:tcPr>
            <w:tcW w:w="3231" w:type="dxa"/>
            <w:vAlign w:val="center"/>
          </w:tcPr>
          <w:p w14:paraId="70C04626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5"/>
                <w:lang w:val="es-ES"/>
              </w:rPr>
              <w:t xml:space="preserve">pi_scan.py y </w:t>
            </w:r>
            <w:proofErr w:type="spellStart"/>
            <w:r w:rsidRPr="004A4672">
              <w:rPr>
                <w:sz w:val="15"/>
                <w:lang w:val="es-ES"/>
              </w:rPr>
              <w:t>PromptSonar</w:t>
            </w:r>
            <w:proofErr w:type="spellEnd"/>
            <w:r w:rsidRPr="004A4672">
              <w:rPr>
                <w:sz w:val="15"/>
                <w:lang w:val="es-ES"/>
              </w:rPr>
              <w:t>; el LLM agrega validación contextual.</w:t>
            </w:r>
          </w:p>
        </w:tc>
      </w:tr>
      <w:tr w:rsidR="005458E3" w:rsidRPr="004A4672" w14:paraId="483F5D9F" w14:textId="77777777">
        <w:trPr>
          <w:cantSplit/>
          <w:jc w:val="center"/>
        </w:trPr>
        <w:tc>
          <w:tcPr>
            <w:tcW w:w="2665" w:type="dxa"/>
            <w:shd w:val="clear" w:color="auto" w:fill="F7F8FA"/>
            <w:vAlign w:val="center"/>
          </w:tcPr>
          <w:p w14:paraId="6AFA2921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System prompt / internal disclosure explícito</w:t>
            </w:r>
          </w:p>
        </w:tc>
        <w:tc>
          <w:tcPr>
            <w:tcW w:w="1984" w:type="dxa"/>
            <w:shd w:val="clear" w:color="auto" w:fill="F7F8FA"/>
            <w:vAlign w:val="center"/>
          </w:tcPr>
          <w:p w14:paraId="1A08D386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Alta</w:t>
            </w:r>
          </w:p>
        </w:tc>
        <w:tc>
          <w:tcPr>
            <w:tcW w:w="1984" w:type="dxa"/>
            <w:shd w:val="clear" w:color="auto" w:fill="F7F8FA"/>
            <w:vAlign w:val="center"/>
          </w:tcPr>
          <w:p w14:paraId="5FA76ACF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Alta</w:t>
            </w:r>
          </w:p>
        </w:tc>
        <w:tc>
          <w:tcPr>
            <w:tcW w:w="3231" w:type="dxa"/>
            <w:shd w:val="clear" w:color="auto" w:fill="F7F8FA"/>
            <w:vAlign w:val="center"/>
          </w:tcPr>
          <w:p w14:paraId="34B96AB4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5"/>
                <w:lang w:val="es-ES"/>
              </w:rPr>
              <w:t>Reglas directas y búsqueda de non-</w:t>
            </w:r>
            <w:proofErr w:type="spellStart"/>
            <w:r w:rsidRPr="004A4672">
              <w:rPr>
                <w:sz w:val="15"/>
                <w:lang w:val="es-ES"/>
              </w:rPr>
              <w:t>disclosure</w:t>
            </w:r>
            <w:proofErr w:type="spellEnd"/>
            <w:r w:rsidRPr="004A4672">
              <w:rPr>
                <w:sz w:val="15"/>
                <w:lang w:val="es-ES"/>
              </w:rPr>
              <w:t>.</w:t>
            </w:r>
          </w:p>
        </w:tc>
      </w:tr>
      <w:tr w:rsidR="005458E3" w:rsidRPr="004A4672" w14:paraId="586C7625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41F77B9F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 xml:space="preserve">Disclosure </w:t>
            </w:r>
            <w:proofErr w:type="spellStart"/>
            <w:r>
              <w:rPr>
                <w:sz w:val="15"/>
              </w:rPr>
              <w:t>implícito</w:t>
            </w:r>
            <w:proofErr w:type="spellEnd"/>
            <w:r>
              <w:rPr>
                <w:sz w:val="15"/>
              </w:rPr>
              <w:t>/contextual</w:t>
            </w:r>
          </w:p>
        </w:tc>
        <w:tc>
          <w:tcPr>
            <w:tcW w:w="1984" w:type="dxa"/>
            <w:vAlign w:val="center"/>
          </w:tcPr>
          <w:p w14:paraId="4E4E5AF4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Media</w:t>
            </w:r>
          </w:p>
        </w:tc>
        <w:tc>
          <w:tcPr>
            <w:tcW w:w="1984" w:type="dxa"/>
            <w:vAlign w:val="center"/>
          </w:tcPr>
          <w:p w14:paraId="2F041477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Alta</w:t>
            </w:r>
          </w:p>
        </w:tc>
        <w:tc>
          <w:tcPr>
            <w:tcW w:w="3231" w:type="dxa"/>
            <w:vAlign w:val="center"/>
          </w:tcPr>
          <w:p w14:paraId="4A91DA31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5"/>
                <w:lang w:val="es-ES"/>
              </w:rPr>
              <w:t xml:space="preserve">La semántica del </w:t>
            </w:r>
            <w:proofErr w:type="spellStart"/>
            <w:r w:rsidRPr="004A4672">
              <w:rPr>
                <w:sz w:val="15"/>
                <w:lang w:val="es-ES"/>
              </w:rPr>
              <w:t>prompt</w:t>
            </w:r>
            <w:proofErr w:type="spellEnd"/>
            <w:r w:rsidRPr="004A4672">
              <w:rPr>
                <w:sz w:val="15"/>
                <w:lang w:val="es-ES"/>
              </w:rPr>
              <w:t xml:space="preserve"> importa; ventaja de Propuesta 2.</w:t>
            </w:r>
          </w:p>
        </w:tc>
      </w:tr>
      <w:tr w:rsidR="005458E3" w14:paraId="0B0331BA" w14:textId="77777777">
        <w:trPr>
          <w:cantSplit/>
          <w:jc w:val="center"/>
        </w:trPr>
        <w:tc>
          <w:tcPr>
            <w:tcW w:w="2665" w:type="dxa"/>
            <w:shd w:val="clear" w:color="auto" w:fill="F7F8FA"/>
            <w:vAlign w:val="center"/>
          </w:tcPr>
          <w:p w14:paraId="53FD5C4E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5"/>
              </w:rPr>
              <w:t>Comportamiento</w:t>
            </w:r>
            <w:proofErr w:type="spellEnd"/>
            <w:r>
              <w:rPr>
                <w:sz w:val="15"/>
              </w:rPr>
              <w:t xml:space="preserve"> no </w:t>
            </w:r>
            <w:proofErr w:type="spellStart"/>
            <w:r>
              <w:rPr>
                <w:sz w:val="15"/>
              </w:rPr>
              <w:t>autorizado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explícito</w:t>
            </w:r>
            <w:proofErr w:type="spellEnd"/>
          </w:p>
        </w:tc>
        <w:tc>
          <w:tcPr>
            <w:tcW w:w="1984" w:type="dxa"/>
            <w:shd w:val="clear" w:color="auto" w:fill="F7F8FA"/>
            <w:vAlign w:val="center"/>
          </w:tcPr>
          <w:p w14:paraId="39CB07A2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Alta</w:t>
            </w:r>
          </w:p>
        </w:tc>
        <w:tc>
          <w:tcPr>
            <w:tcW w:w="1984" w:type="dxa"/>
            <w:shd w:val="clear" w:color="auto" w:fill="F7F8FA"/>
            <w:vAlign w:val="center"/>
          </w:tcPr>
          <w:p w14:paraId="3CF0AFE3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Alta</w:t>
            </w:r>
          </w:p>
        </w:tc>
        <w:tc>
          <w:tcPr>
            <w:tcW w:w="3231" w:type="dxa"/>
            <w:shd w:val="clear" w:color="auto" w:fill="F7F8FA"/>
            <w:vAlign w:val="center"/>
          </w:tcPr>
          <w:p w14:paraId="78986FBA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Workflow escalation/unbounded access.</w:t>
            </w:r>
          </w:p>
        </w:tc>
      </w:tr>
      <w:tr w:rsidR="005458E3" w:rsidRPr="004A4672" w14:paraId="42388CFD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1497697D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5"/>
                <w:lang w:val="es-ES"/>
              </w:rPr>
              <w:t>Agencia excesiva o permisos ambiguos</w:t>
            </w:r>
          </w:p>
        </w:tc>
        <w:tc>
          <w:tcPr>
            <w:tcW w:w="1984" w:type="dxa"/>
            <w:vAlign w:val="center"/>
          </w:tcPr>
          <w:p w14:paraId="0FB6ADBD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Media</w:t>
            </w:r>
          </w:p>
        </w:tc>
        <w:tc>
          <w:tcPr>
            <w:tcW w:w="1984" w:type="dxa"/>
            <w:vAlign w:val="center"/>
          </w:tcPr>
          <w:p w14:paraId="6E33F084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Alta</w:t>
            </w:r>
          </w:p>
        </w:tc>
        <w:tc>
          <w:tcPr>
            <w:tcW w:w="3231" w:type="dxa"/>
            <w:vAlign w:val="center"/>
          </w:tcPr>
          <w:p w14:paraId="599EF562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5"/>
                <w:lang w:val="es-ES"/>
              </w:rPr>
              <w:t>La Propuesta 2 entiende mejor formulaciones indirectas.</w:t>
            </w:r>
          </w:p>
        </w:tc>
      </w:tr>
      <w:tr w:rsidR="005458E3" w:rsidRPr="004A4672" w14:paraId="18C1FE71" w14:textId="77777777">
        <w:trPr>
          <w:cantSplit/>
          <w:jc w:val="center"/>
        </w:trPr>
        <w:tc>
          <w:tcPr>
            <w:tcW w:w="2665" w:type="dxa"/>
            <w:shd w:val="clear" w:color="auto" w:fill="F7F8FA"/>
            <w:vAlign w:val="center"/>
          </w:tcPr>
          <w:p w14:paraId="0E859E54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5"/>
              </w:rPr>
              <w:t>Contradicciones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complejas</w:t>
            </w:r>
            <w:proofErr w:type="spellEnd"/>
          </w:p>
        </w:tc>
        <w:tc>
          <w:tcPr>
            <w:tcW w:w="1984" w:type="dxa"/>
            <w:shd w:val="clear" w:color="auto" w:fill="F7F8FA"/>
            <w:vAlign w:val="center"/>
          </w:tcPr>
          <w:p w14:paraId="3717BCE1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Media</w:t>
            </w:r>
          </w:p>
        </w:tc>
        <w:tc>
          <w:tcPr>
            <w:tcW w:w="1984" w:type="dxa"/>
            <w:shd w:val="clear" w:color="auto" w:fill="F7F8FA"/>
            <w:vAlign w:val="center"/>
          </w:tcPr>
          <w:p w14:paraId="24B5DEB4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Alta</w:t>
            </w:r>
          </w:p>
        </w:tc>
        <w:tc>
          <w:tcPr>
            <w:tcW w:w="3231" w:type="dxa"/>
            <w:shd w:val="clear" w:color="auto" w:fill="F7F8FA"/>
            <w:vAlign w:val="center"/>
          </w:tcPr>
          <w:p w14:paraId="702D667F" w14:textId="77777777" w:rsidR="005458E3" w:rsidRPr="004A4672" w:rsidRDefault="00000000">
            <w:pPr>
              <w:rPr>
                <w:rFonts w:hint="eastAsia"/>
                <w:lang w:val="es-ES"/>
              </w:rPr>
            </w:pPr>
            <w:proofErr w:type="spellStart"/>
            <w:r w:rsidRPr="004A4672">
              <w:rPr>
                <w:sz w:val="15"/>
                <w:lang w:val="es-ES"/>
              </w:rPr>
              <w:t>Static</w:t>
            </w:r>
            <w:proofErr w:type="spellEnd"/>
            <w:r w:rsidRPr="004A4672">
              <w:rPr>
                <w:sz w:val="15"/>
                <w:lang w:val="es-ES"/>
              </w:rPr>
              <w:t xml:space="preserve"> </w:t>
            </w:r>
            <w:proofErr w:type="spellStart"/>
            <w:r w:rsidRPr="004A4672">
              <w:rPr>
                <w:sz w:val="15"/>
                <w:lang w:val="es-ES"/>
              </w:rPr>
              <w:t>heuristics</w:t>
            </w:r>
            <w:proofErr w:type="spellEnd"/>
            <w:r w:rsidRPr="004A4672">
              <w:rPr>
                <w:sz w:val="15"/>
                <w:lang w:val="es-ES"/>
              </w:rPr>
              <w:t xml:space="preserve"> cubren casos simples; LLM aporta contexto global.</w:t>
            </w:r>
          </w:p>
        </w:tc>
      </w:tr>
      <w:tr w:rsidR="005458E3" w:rsidRPr="004A4672" w14:paraId="60272864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654AE288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5"/>
              </w:rPr>
              <w:t>Reproducibilidad</w:t>
            </w:r>
            <w:proofErr w:type="spellEnd"/>
          </w:p>
        </w:tc>
        <w:tc>
          <w:tcPr>
            <w:tcW w:w="1984" w:type="dxa"/>
            <w:vAlign w:val="center"/>
          </w:tcPr>
          <w:p w14:paraId="04E15F11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Muy alta</w:t>
            </w:r>
          </w:p>
        </w:tc>
        <w:tc>
          <w:tcPr>
            <w:tcW w:w="1984" w:type="dxa"/>
            <w:vAlign w:val="center"/>
          </w:tcPr>
          <w:p w14:paraId="5508B29E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Alta</w:t>
            </w:r>
          </w:p>
        </w:tc>
        <w:tc>
          <w:tcPr>
            <w:tcW w:w="3231" w:type="dxa"/>
            <w:vAlign w:val="center"/>
          </w:tcPr>
          <w:p w14:paraId="49B92E04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5"/>
                <w:lang w:val="es-ES"/>
              </w:rPr>
              <w:t xml:space="preserve">El LLM puede introducir variación; se mitiga con </w:t>
            </w:r>
            <w:proofErr w:type="spellStart"/>
            <w:r w:rsidRPr="004A4672">
              <w:rPr>
                <w:sz w:val="15"/>
                <w:lang w:val="es-ES"/>
              </w:rPr>
              <w:t>pinning</w:t>
            </w:r>
            <w:proofErr w:type="spellEnd"/>
            <w:r w:rsidRPr="004A4672">
              <w:rPr>
                <w:sz w:val="15"/>
                <w:lang w:val="es-ES"/>
              </w:rPr>
              <w:t xml:space="preserve"> y configuración determinística.</w:t>
            </w:r>
          </w:p>
        </w:tc>
      </w:tr>
      <w:tr w:rsidR="005458E3" w:rsidRPr="004A4672" w14:paraId="5B1F208F" w14:textId="77777777">
        <w:trPr>
          <w:cantSplit/>
          <w:jc w:val="center"/>
        </w:trPr>
        <w:tc>
          <w:tcPr>
            <w:tcW w:w="2665" w:type="dxa"/>
            <w:shd w:val="clear" w:color="auto" w:fill="F7F8FA"/>
            <w:vAlign w:val="center"/>
          </w:tcPr>
          <w:p w14:paraId="59457578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5"/>
              </w:rPr>
              <w:t>Prueba</w:t>
            </w:r>
            <w:proofErr w:type="spellEnd"/>
            <w:r>
              <w:rPr>
                <w:sz w:val="15"/>
              </w:rPr>
              <w:t xml:space="preserve"> de exploitability</w:t>
            </w:r>
          </w:p>
        </w:tc>
        <w:tc>
          <w:tcPr>
            <w:tcW w:w="1984" w:type="dxa"/>
            <w:shd w:val="clear" w:color="auto" w:fill="F7F8FA"/>
            <w:vAlign w:val="center"/>
          </w:tcPr>
          <w:p w14:paraId="58B86112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84" w:type="dxa"/>
            <w:shd w:val="clear" w:color="auto" w:fill="F7F8FA"/>
            <w:vAlign w:val="center"/>
          </w:tcPr>
          <w:p w14:paraId="3470DFA2" w14:textId="77777777" w:rsidR="005458E3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3231" w:type="dxa"/>
            <w:shd w:val="clear" w:color="auto" w:fill="F7F8FA"/>
            <w:vAlign w:val="center"/>
          </w:tcPr>
          <w:p w14:paraId="69401980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5"/>
                <w:lang w:val="es-ES"/>
              </w:rPr>
              <w:t>Ambas son revisión pre-</w:t>
            </w:r>
            <w:proofErr w:type="spellStart"/>
            <w:r w:rsidRPr="004A4672">
              <w:rPr>
                <w:sz w:val="15"/>
                <w:lang w:val="es-ES"/>
              </w:rPr>
              <w:t>deploy</w:t>
            </w:r>
            <w:proofErr w:type="spellEnd"/>
            <w:r w:rsidRPr="004A4672">
              <w:rPr>
                <w:sz w:val="15"/>
                <w:lang w:val="es-ES"/>
              </w:rPr>
              <w:t xml:space="preserve"> de </w:t>
            </w:r>
            <w:proofErr w:type="spellStart"/>
            <w:r w:rsidRPr="004A4672">
              <w:rPr>
                <w:sz w:val="15"/>
                <w:lang w:val="es-ES"/>
              </w:rPr>
              <w:t>templates</w:t>
            </w:r>
            <w:proofErr w:type="spellEnd"/>
            <w:r w:rsidRPr="004A4672">
              <w:rPr>
                <w:sz w:val="15"/>
                <w:lang w:val="es-ES"/>
              </w:rPr>
              <w:t>, no red-</w:t>
            </w:r>
            <w:proofErr w:type="spellStart"/>
            <w:r w:rsidRPr="004A4672">
              <w:rPr>
                <w:sz w:val="15"/>
                <w:lang w:val="es-ES"/>
              </w:rPr>
              <w:t>team</w:t>
            </w:r>
            <w:proofErr w:type="spellEnd"/>
            <w:r w:rsidRPr="004A4672">
              <w:rPr>
                <w:sz w:val="15"/>
                <w:lang w:val="es-ES"/>
              </w:rPr>
              <w:t xml:space="preserve"> dinámico.</w:t>
            </w:r>
          </w:p>
        </w:tc>
      </w:tr>
    </w:tbl>
    <w:p w14:paraId="5430FEB7" w14:textId="77777777" w:rsidR="005458E3" w:rsidRPr="004A4672" w:rsidRDefault="005458E3">
      <w:pPr>
        <w:spacing w:after="20"/>
        <w:rPr>
          <w:rFonts w:hint="eastAsia"/>
          <w:lang w:val="es-ES"/>
        </w:rPr>
      </w:pPr>
    </w:p>
    <w:p w14:paraId="76A89A7A" w14:textId="77777777" w:rsidR="005458E3" w:rsidRDefault="00000000">
      <w:pPr>
        <w:pStyle w:val="Heading2"/>
        <w:spacing w:before="160" w:after="80"/>
      </w:pPr>
      <w:r>
        <w:t xml:space="preserve">3.2 </w:t>
      </w:r>
      <w:proofErr w:type="spellStart"/>
      <w:r>
        <w:t>Complejidad</w:t>
      </w:r>
      <w:proofErr w:type="spellEnd"/>
      <w:r>
        <w:t xml:space="preserve"> e </w:t>
      </w:r>
      <w:proofErr w:type="spellStart"/>
      <w:r>
        <w:t>infraestructura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118"/>
        <w:gridCol w:w="3118"/>
      </w:tblGrid>
      <w:tr w:rsidR="005458E3" w14:paraId="06A94647" w14:textId="77777777">
        <w:trPr>
          <w:cantSplit/>
          <w:tblHeader/>
          <w:jc w:val="center"/>
        </w:trPr>
        <w:tc>
          <w:tcPr>
            <w:tcW w:w="3515" w:type="dxa"/>
            <w:shd w:val="clear" w:color="auto" w:fill="2F4C60"/>
            <w:vAlign w:val="center"/>
          </w:tcPr>
          <w:p w14:paraId="3D3B3F05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Dimensión</w:t>
            </w:r>
          </w:p>
        </w:tc>
        <w:tc>
          <w:tcPr>
            <w:tcW w:w="3118" w:type="dxa"/>
            <w:shd w:val="clear" w:color="auto" w:fill="2F4C60"/>
            <w:vAlign w:val="center"/>
          </w:tcPr>
          <w:p w14:paraId="24ED70AB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Propuesta 1</w:t>
            </w:r>
          </w:p>
        </w:tc>
        <w:tc>
          <w:tcPr>
            <w:tcW w:w="3118" w:type="dxa"/>
            <w:shd w:val="clear" w:color="auto" w:fill="2F4C60"/>
            <w:vAlign w:val="center"/>
          </w:tcPr>
          <w:p w14:paraId="44081F65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Propuesta 2</w:t>
            </w:r>
          </w:p>
        </w:tc>
      </w:tr>
      <w:tr w:rsidR="005458E3" w:rsidRPr="004A4672" w14:paraId="729C9BF0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26F9CA71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Servicios persistentes nuevos</w:t>
            </w:r>
          </w:p>
        </w:tc>
        <w:tc>
          <w:tcPr>
            <w:tcW w:w="3118" w:type="dxa"/>
            <w:vAlign w:val="center"/>
          </w:tcPr>
          <w:p w14:paraId="57D810D0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Ninguno</w:t>
            </w:r>
          </w:p>
        </w:tc>
        <w:tc>
          <w:tcPr>
            <w:tcW w:w="3118" w:type="dxa"/>
            <w:vAlign w:val="center"/>
          </w:tcPr>
          <w:p w14:paraId="1709EB82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1 servicio de inferencia local (Ollama)</w:t>
            </w:r>
          </w:p>
        </w:tc>
      </w:tr>
      <w:tr w:rsidR="005458E3" w14:paraId="0B0A22B6" w14:textId="77777777">
        <w:trPr>
          <w:cantSplit/>
          <w:jc w:val="center"/>
        </w:trPr>
        <w:tc>
          <w:tcPr>
            <w:tcW w:w="3515" w:type="dxa"/>
            <w:shd w:val="clear" w:color="auto" w:fill="F7F8FA"/>
            <w:vAlign w:val="center"/>
          </w:tcPr>
          <w:p w14:paraId="7D172B7D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GPU</w:t>
            </w:r>
          </w:p>
        </w:tc>
        <w:tc>
          <w:tcPr>
            <w:tcW w:w="3118" w:type="dxa"/>
            <w:shd w:val="clear" w:color="auto" w:fill="F7F8FA"/>
            <w:vAlign w:val="center"/>
          </w:tcPr>
          <w:p w14:paraId="7CEC4A6D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  <w:tc>
          <w:tcPr>
            <w:tcW w:w="3118" w:type="dxa"/>
            <w:shd w:val="clear" w:color="auto" w:fill="F7F8FA"/>
            <w:vAlign w:val="center"/>
          </w:tcPr>
          <w:p w14:paraId="0FF026B8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Opcional / recomendada para latencia</w:t>
            </w:r>
          </w:p>
        </w:tc>
      </w:tr>
      <w:tr w:rsidR="005458E3" w:rsidRPr="004A4672" w14:paraId="0D9D6A7E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1EE246A2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Memoria/model storage</w:t>
            </w:r>
          </w:p>
        </w:tc>
        <w:tc>
          <w:tcPr>
            <w:tcW w:w="3118" w:type="dxa"/>
            <w:vAlign w:val="center"/>
          </w:tcPr>
          <w:p w14:paraId="69BC7643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Mínima</w:t>
            </w:r>
          </w:p>
        </w:tc>
        <w:tc>
          <w:tcPr>
            <w:tcW w:w="3118" w:type="dxa"/>
            <w:vAlign w:val="center"/>
          </w:tcPr>
          <w:p w14:paraId="7E11D821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Modelo Qwen3 14B Q4 ~9,3 GB + memoria de </w:t>
            </w:r>
            <w:proofErr w:type="spellStart"/>
            <w:r w:rsidRPr="004A4672">
              <w:rPr>
                <w:sz w:val="16"/>
                <w:lang w:val="es-ES"/>
              </w:rPr>
              <w:t>runtime</w:t>
            </w:r>
            <w:proofErr w:type="spellEnd"/>
            <w:r w:rsidRPr="004A4672">
              <w:rPr>
                <w:sz w:val="16"/>
                <w:lang w:val="es-ES"/>
              </w:rPr>
              <w:t>/contexto</w:t>
            </w:r>
          </w:p>
        </w:tc>
      </w:tr>
      <w:tr w:rsidR="005458E3" w14:paraId="28016562" w14:textId="77777777">
        <w:trPr>
          <w:cantSplit/>
          <w:jc w:val="center"/>
        </w:trPr>
        <w:tc>
          <w:tcPr>
            <w:tcW w:w="3515" w:type="dxa"/>
            <w:shd w:val="clear" w:color="auto" w:fill="F7F8FA"/>
            <w:vAlign w:val="center"/>
          </w:tcPr>
          <w:p w14:paraId="6B0B2B07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Dependencias</w:t>
            </w:r>
            <w:proofErr w:type="spellEnd"/>
            <w:r>
              <w:rPr>
                <w:sz w:val="16"/>
              </w:rPr>
              <w:t xml:space="preserve"> CI</w:t>
            </w:r>
          </w:p>
        </w:tc>
        <w:tc>
          <w:tcPr>
            <w:tcW w:w="3118" w:type="dxa"/>
            <w:shd w:val="clear" w:color="auto" w:fill="F7F8FA"/>
            <w:vAlign w:val="center"/>
          </w:tcPr>
          <w:p w14:paraId="267EA1C8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Node + Python + herramientas pinned</w:t>
            </w:r>
          </w:p>
        </w:tc>
        <w:tc>
          <w:tcPr>
            <w:tcW w:w="3118" w:type="dxa"/>
            <w:shd w:val="clear" w:color="auto" w:fill="F7F8FA"/>
            <w:vAlign w:val="center"/>
          </w:tcPr>
          <w:p w14:paraId="63114142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Igual + cliente/reviewer Ollama</w:t>
            </w:r>
          </w:p>
        </w:tc>
      </w:tr>
      <w:tr w:rsidR="005458E3" w14:paraId="5630295B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589B235D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Salida de datos fuera de la red</w:t>
            </w:r>
          </w:p>
        </w:tc>
        <w:tc>
          <w:tcPr>
            <w:tcW w:w="3118" w:type="dxa"/>
            <w:vAlign w:val="center"/>
          </w:tcPr>
          <w:p w14:paraId="52A87A8E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  <w:tc>
          <w:tcPr>
            <w:tcW w:w="3118" w:type="dxa"/>
            <w:vAlign w:val="center"/>
          </w:tcPr>
          <w:p w14:paraId="24727646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5458E3" w14:paraId="0858CB5D" w14:textId="77777777">
        <w:trPr>
          <w:cantSplit/>
          <w:jc w:val="center"/>
        </w:trPr>
        <w:tc>
          <w:tcPr>
            <w:tcW w:w="3515" w:type="dxa"/>
            <w:shd w:val="clear" w:color="auto" w:fill="F7F8FA"/>
            <w:vAlign w:val="center"/>
          </w:tcPr>
          <w:p w14:paraId="10AF5E4E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Complejidad de troubleshooting</w:t>
            </w:r>
          </w:p>
        </w:tc>
        <w:tc>
          <w:tcPr>
            <w:tcW w:w="3118" w:type="dxa"/>
            <w:shd w:val="clear" w:color="auto" w:fill="F7F8FA"/>
            <w:vAlign w:val="center"/>
          </w:tcPr>
          <w:p w14:paraId="32C18C6F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Baja</w:t>
            </w:r>
          </w:p>
        </w:tc>
        <w:tc>
          <w:tcPr>
            <w:tcW w:w="3118" w:type="dxa"/>
            <w:shd w:val="clear" w:color="auto" w:fill="F7F8FA"/>
            <w:vAlign w:val="center"/>
          </w:tcPr>
          <w:p w14:paraId="46355DB5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Media: scanner + modelo + runtime + schema</w:t>
            </w:r>
          </w:p>
        </w:tc>
      </w:tr>
      <w:tr w:rsidR="005458E3" w:rsidRPr="004A4672" w14:paraId="0D98C30B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517E63C2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Lifecycle de seguridad</w:t>
            </w:r>
          </w:p>
        </w:tc>
        <w:tc>
          <w:tcPr>
            <w:tcW w:w="3118" w:type="dxa"/>
            <w:vAlign w:val="center"/>
          </w:tcPr>
          <w:p w14:paraId="78C5F36C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Actualizar reglas/scanners</w:t>
            </w:r>
          </w:p>
        </w:tc>
        <w:tc>
          <w:tcPr>
            <w:tcW w:w="3118" w:type="dxa"/>
            <w:vAlign w:val="center"/>
          </w:tcPr>
          <w:p w14:paraId="5D18704B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Actualizar reglas + validar nuevas versiones del modelo</w:t>
            </w:r>
          </w:p>
        </w:tc>
      </w:tr>
      <w:tr w:rsidR="005458E3" w:rsidRPr="004A4672" w14:paraId="49FB43BC" w14:textId="77777777">
        <w:trPr>
          <w:cantSplit/>
          <w:jc w:val="center"/>
        </w:trPr>
        <w:tc>
          <w:tcPr>
            <w:tcW w:w="3515" w:type="dxa"/>
            <w:shd w:val="clear" w:color="auto" w:fill="F7F8FA"/>
            <w:vAlign w:val="center"/>
          </w:tcPr>
          <w:p w14:paraId="387F2FA6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Escalabilidad</w:t>
            </w:r>
            <w:proofErr w:type="spellEnd"/>
          </w:p>
        </w:tc>
        <w:tc>
          <w:tcPr>
            <w:tcW w:w="3118" w:type="dxa"/>
            <w:shd w:val="clear" w:color="auto" w:fill="F7F8FA"/>
            <w:vAlign w:val="center"/>
          </w:tcPr>
          <w:p w14:paraId="0253C50E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Naturalmente alta en runners</w:t>
            </w:r>
          </w:p>
        </w:tc>
        <w:tc>
          <w:tcPr>
            <w:tcW w:w="3118" w:type="dxa"/>
            <w:shd w:val="clear" w:color="auto" w:fill="F7F8FA"/>
            <w:vAlign w:val="center"/>
          </w:tcPr>
          <w:p w14:paraId="62BB6414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Depende de capacidad/concurrencia del host de inferencia</w:t>
            </w:r>
          </w:p>
        </w:tc>
      </w:tr>
      <w:tr w:rsidR="005458E3" w14:paraId="14AC3E6E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4762666D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Costo </w:t>
            </w:r>
            <w:proofErr w:type="spellStart"/>
            <w:r>
              <w:rPr>
                <w:sz w:val="16"/>
              </w:rPr>
              <w:t>operativo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relativo</w:t>
            </w:r>
            <w:proofErr w:type="spellEnd"/>
          </w:p>
        </w:tc>
        <w:tc>
          <w:tcPr>
            <w:tcW w:w="3118" w:type="dxa"/>
            <w:vAlign w:val="center"/>
          </w:tcPr>
          <w:p w14:paraId="2500495A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Bajo</w:t>
            </w:r>
          </w:p>
        </w:tc>
        <w:tc>
          <w:tcPr>
            <w:tcW w:w="3118" w:type="dxa"/>
            <w:vAlign w:val="center"/>
          </w:tcPr>
          <w:p w14:paraId="170ACECD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Medio</w:t>
            </w:r>
          </w:p>
        </w:tc>
      </w:tr>
    </w:tbl>
    <w:p w14:paraId="2EE3BF07" w14:textId="77777777" w:rsidR="005458E3" w:rsidRDefault="005458E3">
      <w:pPr>
        <w:spacing w:after="20"/>
        <w:rPr>
          <w:rFonts w:hint="eastAsia"/>
        </w:rPr>
      </w:pPr>
    </w:p>
    <w:p w14:paraId="72244ACE" w14:textId="77777777" w:rsidR="005458E3" w:rsidRDefault="00000000">
      <w:pPr>
        <w:pStyle w:val="Heading2"/>
        <w:spacing w:before="160" w:after="80"/>
      </w:pPr>
      <w:r>
        <w:t>3.3 Decisión recomendada por escenario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041"/>
        <w:gridCol w:w="3742"/>
      </w:tblGrid>
      <w:tr w:rsidR="005458E3" w14:paraId="62F3EB7A" w14:textId="77777777">
        <w:trPr>
          <w:cantSplit/>
          <w:tblHeader/>
          <w:jc w:val="center"/>
        </w:trPr>
        <w:tc>
          <w:tcPr>
            <w:tcW w:w="3969" w:type="dxa"/>
            <w:shd w:val="clear" w:color="auto" w:fill="2F4C60"/>
            <w:vAlign w:val="center"/>
          </w:tcPr>
          <w:p w14:paraId="7556A3D0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w="2041" w:type="dxa"/>
            <w:shd w:val="clear" w:color="auto" w:fill="2F4C60"/>
            <w:vAlign w:val="center"/>
          </w:tcPr>
          <w:p w14:paraId="17D760D2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Propuesta preferida</w:t>
            </w:r>
          </w:p>
        </w:tc>
        <w:tc>
          <w:tcPr>
            <w:tcW w:w="3742" w:type="dxa"/>
            <w:shd w:val="clear" w:color="auto" w:fill="2F4C60"/>
            <w:vAlign w:val="center"/>
          </w:tcPr>
          <w:p w14:paraId="3CAA0E50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Motivo</w:t>
            </w:r>
          </w:p>
        </w:tc>
      </w:tr>
      <w:tr w:rsidR="005458E3" w:rsidRPr="004A4672" w14:paraId="4839AC47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29D8E0C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Se necesita implementar 1.01 rápidamente con casi cero infraestructura nueva.</w:t>
            </w:r>
          </w:p>
        </w:tc>
        <w:tc>
          <w:tcPr>
            <w:tcW w:w="2041" w:type="dxa"/>
            <w:vAlign w:val="center"/>
          </w:tcPr>
          <w:p w14:paraId="315F3D53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Propuesta</w:t>
            </w:r>
            <w:proofErr w:type="spellEnd"/>
            <w:r>
              <w:rPr>
                <w:sz w:val="16"/>
              </w:rPr>
              <w:t xml:space="preserve"> 1</w:t>
            </w:r>
          </w:p>
        </w:tc>
        <w:tc>
          <w:tcPr>
            <w:tcW w:w="3742" w:type="dxa"/>
            <w:vAlign w:val="center"/>
          </w:tcPr>
          <w:p w14:paraId="2DC06043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Es determinística, local, fácil de incorporar al CI y suficiente como </w:t>
            </w:r>
            <w:proofErr w:type="spellStart"/>
            <w:r w:rsidRPr="004A4672">
              <w:rPr>
                <w:sz w:val="16"/>
                <w:lang w:val="es-ES"/>
              </w:rPr>
              <w:t>baseline</w:t>
            </w:r>
            <w:proofErr w:type="spellEnd"/>
            <w:r w:rsidRPr="004A4672">
              <w:rPr>
                <w:sz w:val="16"/>
                <w:lang w:val="es-ES"/>
              </w:rPr>
              <w:t xml:space="preserve"> sólida.</w:t>
            </w:r>
          </w:p>
        </w:tc>
      </w:tr>
      <w:tr w:rsidR="005458E3" w:rsidRPr="004A4672" w14:paraId="7FBF9B8A" w14:textId="77777777">
        <w:trPr>
          <w:cantSplit/>
          <w:jc w:val="center"/>
        </w:trPr>
        <w:tc>
          <w:tcPr>
            <w:tcW w:w="3969" w:type="dxa"/>
            <w:shd w:val="clear" w:color="auto" w:fill="F7F8FA"/>
            <w:vAlign w:val="center"/>
          </w:tcPr>
          <w:p w14:paraId="6792F3A3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Los </w:t>
            </w:r>
            <w:proofErr w:type="spellStart"/>
            <w:r w:rsidRPr="004A4672">
              <w:rPr>
                <w:sz w:val="16"/>
                <w:lang w:val="es-ES"/>
              </w:rPr>
              <w:t>prompts</w:t>
            </w:r>
            <w:proofErr w:type="spellEnd"/>
            <w:r w:rsidRPr="004A4672">
              <w:rPr>
                <w:sz w:val="16"/>
                <w:lang w:val="es-ES"/>
              </w:rPr>
              <w:t xml:space="preserve"> contienen lógica </w:t>
            </w:r>
            <w:proofErr w:type="spellStart"/>
            <w:r w:rsidRPr="004A4672">
              <w:rPr>
                <w:sz w:val="16"/>
                <w:lang w:val="es-ES"/>
              </w:rPr>
              <w:t>agentic</w:t>
            </w:r>
            <w:proofErr w:type="spellEnd"/>
            <w:r w:rsidRPr="004A4672">
              <w:rPr>
                <w:sz w:val="16"/>
                <w:lang w:val="es-ES"/>
              </w:rPr>
              <w:t xml:space="preserve"> compleja, autorización, </w:t>
            </w:r>
            <w:proofErr w:type="spellStart"/>
            <w:r w:rsidRPr="004A4672">
              <w:rPr>
                <w:sz w:val="16"/>
                <w:lang w:val="es-ES"/>
              </w:rPr>
              <w:t>tools</w:t>
            </w:r>
            <w:proofErr w:type="spellEnd"/>
            <w:r w:rsidRPr="004A4672">
              <w:rPr>
                <w:sz w:val="16"/>
                <w:lang w:val="es-ES"/>
              </w:rPr>
              <w:t xml:space="preserve"> o instrucciones largas.</w:t>
            </w:r>
          </w:p>
        </w:tc>
        <w:tc>
          <w:tcPr>
            <w:tcW w:w="2041" w:type="dxa"/>
            <w:shd w:val="clear" w:color="auto" w:fill="F7F8FA"/>
            <w:vAlign w:val="center"/>
          </w:tcPr>
          <w:p w14:paraId="0B9997DF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Propuesta</w:t>
            </w:r>
            <w:proofErr w:type="spellEnd"/>
            <w:r>
              <w:rPr>
                <w:sz w:val="16"/>
              </w:rPr>
              <w:t xml:space="preserve"> 2</w:t>
            </w:r>
          </w:p>
        </w:tc>
        <w:tc>
          <w:tcPr>
            <w:tcW w:w="3742" w:type="dxa"/>
            <w:shd w:val="clear" w:color="auto" w:fill="F7F8FA"/>
            <w:vAlign w:val="center"/>
          </w:tcPr>
          <w:p w14:paraId="1E640FD2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La capa semántica detecta ambigüedad y riesgo contextual que no tiene una firma estable.</w:t>
            </w:r>
          </w:p>
        </w:tc>
      </w:tr>
      <w:tr w:rsidR="005458E3" w:rsidRPr="004A4672" w14:paraId="706AE59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4BEFC6F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El repositorio requiere máxima reproducibilidad del gate.</w:t>
            </w:r>
          </w:p>
        </w:tc>
        <w:tc>
          <w:tcPr>
            <w:tcW w:w="2041" w:type="dxa"/>
            <w:vAlign w:val="center"/>
          </w:tcPr>
          <w:p w14:paraId="5DE71F8A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Propuesta</w:t>
            </w:r>
            <w:proofErr w:type="spellEnd"/>
            <w:r>
              <w:rPr>
                <w:sz w:val="16"/>
              </w:rPr>
              <w:t xml:space="preserve"> 1</w:t>
            </w:r>
          </w:p>
        </w:tc>
        <w:tc>
          <w:tcPr>
            <w:tcW w:w="3742" w:type="dxa"/>
            <w:vAlign w:val="center"/>
          </w:tcPr>
          <w:p w14:paraId="06B1DCA9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La decisión se basa exclusivamente en reglas determinísticas.</w:t>
            </w:r>
          </w:p>
        </w:tc>
      </w:tr>
      <w:tr w:rsidR="005458E3" w:rsidRPr="004A4672" w14:paraId="7BCDD155" w14:textId="77777777">
        <w:trPr>
          <w:cantSplit/>
          <w:jc w:val="center"/>
        </w:trPr>
        <w:tc>
          <w:tcPr>
            <w:tcW w:w="3969" w:type="dxa"/>
            <w:shd w:val="clear" w:color="auto" w:fill="F7F8FA"/>
            <w:vAlign w:val="center"/>
          </w:tcPr>
          <w:p w14:paraId="4FF75D93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Se busca máxima superficie de revisión sin enviar IP a un proveedor externo.</w:t>
            </w:r>
          </w:p>
        </w:tc>
        <w:tc>
          <w:tcPr>
            <w:tcW w:w="2041" w:type="dxa"/>
            <w:shd w:val="clear" w:color="auto" w:fill="F7F8FA"/>
            <w:vAlign w:val="center"/>
          </w:tcPr>
          <w:p w14:paraId="5FCDAA64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Propuesta</w:t>
            </w:r>
            <w:proofErr w:type="spellEnd"/>
            <w:r>
              <w:rPr>
                <w:sz w:val="16"/>
              </w:rPr>
              <w:t xml:space="preserve"> 2</w:t>
            </w:r>
          </w:p>
        </w:tc>
        <w:tc>
          <w:tcPr>
            <w:tcW w:w="3742" w:type="dxa"/>
            <w:shd w:val="clear" w:color="auto" w:fill="F7F8FA"/>
            <w:vAlign w:val="center"/>
          </w:tcPr>
          <w:p w14:paraId="700E9DEF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Combina reglas estáticas con razonamiento local y mantiene los </w:t>
            </w:r>
            <w:proofErr w:type="spellStart"/>
            <w:r w:rsidRPr="004A4672">
              <w:rPr>
                <w:sz w:val="16"/>
                <w:lang w:val="es-ES"/>
              </w:rPr>
              <w:t>prompts</w:t>
            </w:r>
            <w:proofErr w:type="spellEnd"/>
            <w:r w:rsidRPr="004A4672">
              <w:rPr>
                <w:sz w:val="16"/>
                <w:lang w:val="es-ES"/>
              </w:rPr>
              <w:t xml:space="preserve"> dentro de la red.</w:t>
            </w:r>
          </w:p>
        </w:tc>
      </w:tr>
    </w:tbl>
    <w:p w14:paraId="21E49F4B" w14:textId="77777777" w:rsidR="005458E3" w:rsidRPr="004A4672" w:rsidRDefault="005458E3">
      <w:pPr>
        <w:spacing w:after="20"/>
        <w:rPr>
          <w:rFonts w:hint="eastAsia"/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5458E3" w:rsidRPr="004A4672" w14:paraId="0B01E7FB" w14:textId="77777777">
        <w:trPr>
          <w:cantSplit/>
          <w:jc w:val="center"/>
        </w:trPr>
        <w:tc>
          <w:tcPr>
            <w:tcW w:w="9752" w:type="dxa"/>
            <w:shd w:val="clear" w:color="auto" w:fill="EAF0F6"/>
          </w:tcPr>
          <w:p w14:paraId="5ABFCBFF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b/>
                <w:color w:val="213547"/>
                <w:lang w:val="es-ES"/>
              </w:rPr>
              <w:t xml:space="preserve">Recomendación arquitectural. </w:t>
            </w:r>
            <w:r w:rsidRPr="004A4672">
              <w:rPr>
                <w:lang w:val="es-ES"/>
              </w:rPr>
              <w:t xml:space="preserve">Implementar la Propuesta 1 como </w:t>
            </w:r>
            <w:proofErr w:type="spellStart"/>
            <w:r w:rsidRPr="004A4672">
              <w:rPr>
                <w:lang w:val="es-ES"/>
              </w:rPr>
              <w:t>core</w:t>
            </w:r>
            <w:proofErr w:type="spellEnd"/>
            <w:r w:rsidRPr="004A4672">
              <w:rPr>
                <w:lang w:val="es-ES"/>
              </w:rPr>
              <w:t xml:space="preserve"> obligatorio y diseñar la interfaz de </w:t>
            </w:r>
            <w:proofErr w:type="spellStart"/>
            <w:r w:rsidRPr="004A4672">
              <w:rPr>
                <w:lang w:val="es-ES"/>
              </w:rPr>
              <w:t>findings</w:t>
            </w:r>
            <w:proofErr w:type="spellEnd"/>
            <w:r w:rsidRPr="004A4672">
              <w:rPr>
                <w:lang w:val="es-ES"/>
              </w:rPr>
              <w:t xml:space="preserve"> desde el inicio para poder incorporar la capa semántica de la Propuesta 2 sin cambiar el resto del pipeline. De esta manera, el salto a LLM local es incremental y reversible.</w:t>
            </w:r>
          </w:p>
        </w:tc>
      </w:tr>
    </w:tbl>
    <w:p w14:paraId="632D42B3" w14:textId="77777777" w:rsidR="005458E3" w:rsidRPr="004A4672" w:rsidRDefault="005458E3">
      <w:pPr>
        <w:spacing w:after="20"/>
        <w:rPr>
          <w:rFonts w:hint="eastAsia"/>
          <w:lang w:val="es-ES"/>
        </w:rPr>
      </w:pPr>
    </w:p>
    <w:p w14:paraId="5A64C7E9" w14:textId="77777777" w:rsidR="005458E3" w:rsidRPr="004A4672" w:rsidRDefault="00000000">
      <w:pPr>
        <w:pStyle w:val="Heading2"/>
        <w:spacing w:before="160" w:after="80"/>
        <w:rPr>
          <w:lang w:val="es-ES"/>
        </w:rPr>
      </w:pPr>
      <w:r w:rsidRPr="004A4672">
        <w:rPr>
          <w:lang w:val="es-ES"/>
        </w:rPr>
        <w:t>3.4 Arquitectura objetivo evolutiva</w:t>
      </w:r>
    </w:p>
    <w:p w14:paraId="67560B49" w14:textId="77777777" w:rsidR="005458E3" w:rsidRPr="004A4672" w:rsidRDefault="00000000">
      <w:pPr>
        <w:pStyle w:val="CodeBlock"/>
        <w:rPr>
          <w:rFonts w:hint="eastAsia"/>
          <w:lang w:val="es-ES"/>
        </w:rPr>
      </w:pPr>
      <w:proofErr w:type="spellStart"/>
      <w:r w:rsidRPr="004A4672">
        <w:rPr>
          <w:lang w:val="es-ES"/>
        </w:rPr>
        <w:t>Phase</w:t>
      </w:r>
      <w:proofErr w:type="spellEnd"/>
      <w:r w:rsidRPr="004A4672">
        <w:rPr>
          <w:lang w:val="es-ES"/>
        </w:rPr>
        <w:t xml:space="preserve"> A - </w:t>
      </w:r>
      <w:proofErr w:type="spellStart"/>
      <w:r w:rsidRPr="004A4672">
        <w:rPr>
          <w:lang w:val="es-ES"/>
        </w:rPr>
        <w:t>baseline</w:t>
      </w:r>
      <w:proofErr w:type="spellEnd"/>
      <w:r w:rsidRPr="004A4672">
        <w:rPr>
          <w:lang w:val="es-ES"/>
        </w:rPr>
        <w:br/>
      </w:r>
      <w:r w:rsidRPr="004A4672">
        <w:rPr>
          <w:lang w:val="es-ES"/>
        </w:rPr>
        <w:br/>
      </w:r>
      <w:proofErr w:type="spellStart"/>
      <w:r w:rsidRPr="004A4672">
        <w:rPr>
          <w:lang w:val="es-ES"/>
        </w:rPr>
        <w:t>prompts</w:t>
      </w:r>
      <w:proofErr w:type="spellEnd"/>
      <w:r w:rsidRPr="004A4672">
        <w:rPr>
          <w:lang w:val="es-ES"/>
        </w:rPr>
        <w:t>/*.</w:t>
      </w:r>
      <w:proofErr w:type="spellStart"/>
      <w:r w:rsidRPr="004A4672">
        <w:rPr>
          <w:lang w:val="es-ES"/>
        </w:rPr>
        <w:t>txt</w:t>
      </w:r>
      <w:proofErr w:type="spellEnd"/>
      <w:r w:rsidRPr="004A4672">
        <w:rPr>
          <w:lang w:val="es-ES"/>
        </w:rPr>
        <w:br/>
        <w:t xml:space="preserve">   |</w:t>
      </w:r>
      <w:r w:rsidRPr="004A4672">
        <w:rPr>
          <w:lang w:val="es-ES"/>
        </w:rPr>
        <w:br/>
        <w:t xml:space="preserve">   +--&gt; </w:t>
      </w:r>
      <w:proofErr w:type="spellStart"/>
      <w:r w:rsidRPr="004A4672">
        <w:rPr>
          <w:lang w:val="es-ES"/>
        </w:rPr>
        <w:t>PromptSonar</w:t>
      </w:r>
      <w:proofErr w:type="spellEnd"/>
      <w:r w:rsidRPr="004A4672">
        <w:rPr>
          <w:lang w:val="es-ES"/>
        </w:rPr>
        <w:t xml:space="preserve"> --------+</w:t>
      </w:r>
      <w:r w:rsidRPr="004A4672">
        <w:rPr>
          <w:lang w:val="es-ES"/>
        </w:rPr>
        <w:br/>
        <w:t xml:space="preserve">   +--&gt; pi_scan.py ---------+--&gt; </w:t>
      </w:r>
      <w:proofErr w:type="spellStart"/>
      <w:r w:rsidRPr="004A4672">
        <w:rPr>
          <w:lang w:val="es-ES"/>
        </w:rPr>
        <w:t>normalize</w:t>
      </w:r>
      <w:proofErr w:type="spellEnd"/>
      <w:r w:rsidRPr="004A4672">
        <w:rPr>
          <w:lang w:val="es-ES"/>
        </w:rPr>
        <w:t xml:space="preserve"> --&gt; CI gate --&gt; SARIF --&gt; SonarQube</w:t>
      </w:r>
      <w:r w:rsidRPr="004A4672">
        <w:rPr>
          <w:lang w:val="es-ES"/>
        </w:rPr>
        <w:br/>
      </w:r>
      <w:r w:rsidRPr="004A4672">
        <w:rPr>
          <w:lang w:val="es-ES"/>
        </w:rPr>
        <w:br/>
      </w:r>
      <w:proofErr w:type="spellStart"/>
      <w:r w:rsidRPr="004A4672">
        <w:rPr>
          <w:lang w:val="es-ES"/>
        </w:rPr>
        <w:t>Phase</w:t>
      </w:r>
      <w:proofErr w:type="spellEnd"/>
      <w:r w:rsidRPr="004A4672">
        <w:rPr>
          <w:lang w:val="es-ES"/>
        </w:rPr>
        <w:t xml:space="preserve"> B - ampliación semántica</w:t>
      </w:r>
      <w:r w:rsidRPr="004A4672">
        <w:rPr>
          <w:lang w:val="es-ES"/>
        </w:rPr>
        <w:br/>
      </w:r>
      <w:r w:rsidRPr="004A4672">
        <w:rPr>
          <w:lang w:val="es-ES"/>
        </w:rPr>
        <w:br/>
      </w:r>
      <w:proofErr w:type="spellStart"/>
      <w:r w:rsidRPr="004A4672">
        <w:rPr>
          <w:lang w:val="es-ES"/>
        </w:rPr>
        <w:t>prompts</w:t>
      </w:r>
      <w:proofErr w:type="spellEnd"/>
      <w:r w:rsidRPr="004A4672">
        <w:rPr>
          <w:lang w:val="es-ES"/>
        </w:rPr>
        <w:t>/*.</w:t>
      </w:r>
      <w:proofErr w:type="spellStart"/>
      <w:r w:rsidRPr="004A4672">
        <w:rPr>
          <w:lang w:val="es-ES"/>
        </w:rPr>
        <w:t>txt</w:t>
      </w:r>
      <w:proofErr w:type="spellEnd"/>
      <w:r w:rsidRPr="004A4672">
        <w:rPr>
          <w:lang w:val="es-ES"/>
        </w:rPr>
        <w:br/>
        <w:t xml:space="preserve">   |</w:t>
      </w:r>
      <w:r w:rsidRPr="004A4672">
        <w:rPr>
          <w:lang w:val="es-ES"/>
        </w:rPr>
        <w:br/>
        <w:t xml:space="preserve">   +--&gt; </w:t>
      </w:r>
      <w:proofErr w:type="spellStart"/>
      <w:r w:rsidRPr="004A4672">
        <w:rPr>
          <w:lang w:val="es-ES"/>
        </w:rPr>
        <w:t>PromptSonar</w:t>
      </w:r>
      <w:proofErr w:type="spellEnd"/>
      <w:r w:rsidRPr="004A4672">
        <w:rPr>
          <w:lang w:val="es-ES"/>
        </w:rPr>
        <w:t xml:space="preserve"> --------+</w:t>
      </w:r>
      <w:r w:rsidRPr="004A4672">
        <w:rPr>
          <w:lang w:val="es-ES"/>
        </w:rPr>
        <w:br/>
        <w:t xml:space="preserve">   +--&gt; pi_scan.py ---------+--&gt; </w:t>
      </w:r>
      <w:proofErr w:type="spellStart"/>
      <w:r w:rsidRPr="004A4672">
        <w:rPr>
          <w:lang w:val="es-ES"/>
        </w:rPr>
        <w:t>findings</w:t>
      </w:r>
      <w:proofErr w:type="spellEnd"/>
      <w:r w:rsidRPr="004A4672">
        <w:rPr>
          <w:lang w:val="es-ES"/>
        </w:rPr>
        <w:t xml:space="preserve"> </w:t>
      </w:r>
      <w:proofErr w:type="spellStart"/>
      <w:r w:rsidRPr="004A4672">
        <w:rPr>
          <w:lang w:val="es-ES"/>
        </w:rPr>
        <w:t>fusion</w:t>
      </w:r>
      <w:proofErr w:type="spellEnd"/>
      <w:r w:rsidRPr="004A4672">
        <w:rPr>
          <w:lang w:val="es-ES"/>
        </w:rPr>
        <w:t xml:space="preserve"> --&gt; CI gate --&gt; SARIF --&gt; SonarQube</w:t>
      </w:r>
      <w:r w:rsidRPr="004A4672">
        <w:rPr>
          <w:lang w:val="es-ES"/>
        </w:rPr>
        <w:br/>
        <w:t xml:space="preserve">   +--&gt; Ollama/Qwen3 14B ---+</w:t>
      </w:r>
    </w:p>
    <w:p w14:paraId="6AFBE0F5" w14:textId="77777777" w:rsidR="005458E3" w:rsidRPr="004A4672" w:rsidRDefault="00000000">
      <w:pPr>
        <w:rPr>
          <w:rFonts w:hint="eastAsia"/>
          <w:lang w:val="es-ES"/>
        </w:rPr>
      </w:pPr>
      <w:r w:rsidRPr="004A4672">
        <w:rPr>
          <w:lang w:val="es-ES"/>
        </w:rPr>
        <w:br w:type="page"/>
      </w:r>
    </w:p>
    <w:p w14:paraId="5BF2175B" w14:textId="77777777" w:rsidR="005458E3" w:rsidRPr="004A4672" w:rsidRDefault="00000000">
      <w:pPr>
        <w:pStyle w:val="Heading1"/>
        <w:spacing w:before="160" w:after="80"/>
        <w:rPr>
          <w:lang w:val="es-ES"/>
        </w:rPr>
      </w:pPr>
      <w:r w:rsidRPr="004A4672">
        <w:rPr>
          <w:lang w:val="es-ES"/>
        </w:rPr>
        <w:lastRenderedPageBreak/>
        <w:t xml:space="preserve">Anexo A - Herramientas evaluadas y no seleccionadas como </w:t>
      </w:r>
      <w:proofErr w:type="spellStart"/>
      <w:r w:rsidRPr="004A4672">
        <w:rPr>
          <w:lang w:val="es-ES"/>
        </w:rPr>
        <w:t>core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231"/>
        <w:gridCol w:w="4706"/>
      </w:tblGrid>
      <w:tr w:rsidR="005458E3" w:rsidRPr="004A4672" w14:paraId="21FD92FC" w14:textId="77777777">
        <w:trPr>
          <w:cantSplit/>
          <w:tblHeader/>
          <w:jc w:val="center"/>
        </w:trPr>
        <w:tc>
          <w:tcPr>
            <w:tcW w:w="1928" w:type="dxa"/>
            <w:shd w:val="clear" w:color="auto" w:fill="2F4C60"/>
            <w:vAlign w:val="center"/>
          </w:tcPr>
          <w:p w14:paraId="7176DDBD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Herramienta</w:t>
            </w:r>
            <w:proofErr w:type="spellEnd"/>
          </w:p>
        </w:tc>
        <w:tc>
          <w:tcPr>
            <w:tcW w:w="3231" w:type="dxa"/>
            <w:shd w:val="clear" w:color="auto" w:fill="2F4C60"/>
            <w:vAlign w:val="center"/>
          </w:tcPr>
          <w:p w14:paraId="78259A23" w14:textId="77777777" w:rsidR="005458E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Fortaleza</w:t>
            </w:r>
          </w:p>
        </w:tc>
        <w:tc>
          <w:tcPr>
            <w:tcW w:w="4706" w:type="dxa"/>
            <w:shd w:val="clear" w:color="auto" w:fill="2F4C60"/>
            <w:vAlign w:val="center"/>
          </w:tcPr>
          <w:p w14:paraId="559721EE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b/>
                <w:color w:val="FFFFFF"/>
                <w:sz w:val="16"/>
                <w:lang w:val="es-ES"/>
              </w:rPr>
              <w:t xml:space="preserve">Razón para no usarla como </w:t>
            </w:r>
            <w:proofErr w:type="spellStart"/>
            <w:r w:rsidRPr="004A4672">
              <w:rPr>
                <w:b/>
                <w:color w:val="FFFFFF"/>
                <w:sz w:val="16"/>
                <w:lang w:val="es-ES"/>
              </w:rPr>
              <w:t>core</w:t>
            </w:r>
            <w:proofErr w:type="spellEnd"/>
            <w:r w:rsidRPr="004A4672">
              <w:rPr>
                <w:b/>
                <w:color w:val="FFFFFF"/>
                <w:sz w:val="16"/>
                <w:lang w:val="es-ES"/>
              </w:rPr>
              <w:t xml:space="preserve"> de 1.01</w:t>
            </w:r>
          </w:p>
        </w:tc>
      </w:tr>
      <w:tr w:rsidR="005458E3" w:rsidRPr="004A4672" w14:paraId="03B764A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7FC9A20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PromptLint</w:t>
            </w:r>
            <w:proofErr w:type="spellEnd"/>
          </w:p>
        </w:tc>
        <w:tc>
          <w:tcPr>
            <w:tcW w:w="3231" w:type="dxa"/>
            <w:vAlign w:val="center"/>
          </w:tcPr>
          <w:p w14:paraId="50B18987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Linting de archivos de instrucciones: estructura, placeholders, token budgets, claridad.</w:t>
            </w:r>
          </w:p>
        </w:tc>
        <w:tc>
          <w:tcPr>
            <w:tcW w:w="4706" w:type="dxa"/>
            <w:vAlign w:val="center"/>
          </w:tcPr>
          <w:p w14:paraId="45F5D9F5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La versión revisada está más orientada a calidad de instrucciones que a seguridad; no ofrece la cobertura de PromptSonar/pi_scan.py para el riesgo requerido.</w:t>
            </w:r>
          </w:p>
        </w:tc>
      </w:tr>
      <w:tr w:rsidR="005458E3" w:rsidRPr="004A4672" w14:paraId="6FFAE623" w14:textId="77777777">
        <w:trPr>
          <w:cantSplit/>
          <w:jc w:val="center"/>
        </w:trPr>
        <w:tc>
          <w:tcPr>
            <w:tcW w:w="1928" w:type="dxa"/>
            <w:shd w:val="clear" w:color="auto" w:fill="F7F8FA"/>
            <w:vAlign w:val="center"/>
          </w:tcPr>
          <w:p w14:paraId="2D9CE336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Ferret Scan</w:t>
            </w:r>
          </w:p>
        </w:tc>
        <w:tc>
          <w:tcPr>
            <w:tcW w:w="3231" w:type="dxa"/>
            <w:shd w:val="clear" w:color="auto" w:fill="F7F8FA"/>
            <w:vAlign w:val="center"/>
          </w:tcPr>
          <w:p w14:paraId="76C55D37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80+ reglas, </w:t>
            </w:r>
            <w:proofErr w:type="spellStart"/>
            <w:r w:rsidRPr="004A4672">
              <w:rPr>
                <w:sz w:val="16"/>
                <w:lang w:val="es-ES"/>
              </w:rPr>
              <w:t>scanning</w:t>
            </w:r>
            <w:proofErr w:type="spellEnd"/>
            <w:r w:rsidRPr="004A4672">
              <w:rPr>
                <w:sz w:val="16"/>
                <w:lang w:val="es-ES"/>
              </w:rPr>
              <w:t xml:space="preserve"> de configuraciones de AI CLI/MCP y análisis LLM opcional, incluido Ollama.</w:t>
            </w:r>
          </w:p>
        </w:tc>
        <w:tc>
          <w:tcPr>
            <w:tcW w:w="4706" w:type="dxa"/>
            <w:shd w:val="clear" w:color="auto" w:fill="F7F8FA"/>
            <w:vAlign w:val="center"/>
          </w:tcPr>
          <w:p w14:paraId="0C95F594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Su conjunto documentado de archivos se centra en .</w:t>
            </w:r>
            <w:proofErr w:type="spellStart"/>
            <w:r w:rsidRPr="004A4672">
              <w:rPr>
                <w:sz w:val="16"/>
                <w:lang w:val="es-ES"/>
              </w:rPr>
              <w:t>md</w:t>
            </w:r>
            <w:proofErr w:type="spellEnd"/>
            <w:r w:rsidRPr="004A4672">
              <w:rPr>
                <w:sz w:val="16"/>
                <w:lang w:val="es-ES"/>
              </w:rPr>
              <w:t>/.</w:t>
            </w:r>
            <w:proofErr w:type="spellStart"/>
            <w:r w:rsidRPr="004A4672">
              <w:rPr>
                <w:sz w:val="16"/>
                <w:lang w:val="es-ES"/>
              </w:rPr>
              <w:t>mdc</w:t>
            </w:r>
            <w:proofErr w:type="spellEnd"/>
            <w:r w:rsidRPr="004A4672">
              <w:rPr>
                <w:sz w:val="16"/>
                <w:lang w:val="es-ES"/>
              </w:rPr>
              <w:t>/.</w:t>
            </w:r>
            <w:proofErr w:type="spellStart"/>
            <w:r w:rsidRPr="004A4672">
              <w:rPr>
                <w:sz w:val="16"/>
                <w:lang w:val="es-ES"/>
              </w:rPr>
              <w:t>json</w:t>
            </w:r>
            <w:proofErr w:type="spellEnd"/>
            <w:r w:rsidRPr="004A4672">
              <w:rPr>
                <w:sz w:val="16"/>
                <w:lang w:val="es-ES"/>
              </w:rPr>
              <w:t>/.</w:t>
            </w:r>
            <w:proofErr w:type="spellStart"/>
            <w:r w:rsidRPr="004A4672">
              <w:rPr>
                <w:sz w:val="16"/>
                <w:lang w:val="es-ES"/>
              </w:rPr>
              <w:t>yaml</w:t>
            </w:r>
            <w:proofErr w:type="spellEnd"/>
            <w:r w:rsidRPr="004A4672">
              <w:rPr>
                <w:sz w:val="16"/>
                <w:lang w:val="es-ES"/>
              </w:rPr>
              <w:t>/scripts/notebooks y no incluye .</w:t>
            </w:r>
            <w:proofErr w:type="spellStart"/>
            <w:r w:rsidRPr="004A4672">
              <w:rPr>
                <w:sz w:val="16"/>
                <w:lang w:val="es-ES"/>
              </w:rPr>
              <w:t>txt</w:t>
            </w:r>
            <w:proofErr w:type="spellEnd"/>
            <w:r w:rsidRPr="004A4672">
              <w:rPr>
                <w:sz w:val="16"/>
                <w:lang w:val="es-ES"/>
              </w:rPr>
              <w:t xml:space="preserve"> como target genérico; es más amplio de lo necesario para este caso.</w:t>
            </w:r>
          </w:p>
        </w:tc>
      </w:tr>
      <w:tr w:rsidR="005458E3" w14:paraId="0C99B482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75BAF79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ipi</w:t>
            </w:r>
            <w:proofErr w:type="spellEnd"/>
            <w:r>
              <w:rPr>
                <w:sz w:val="16"/>
              </w:rPr>
              <w:t>-check</w:t>
            </w:r>
          </w:p>
        </w:tc>
        <w:tc>
          <w:tcPr>
            <w:tcW w:w="3231" w:type="dxa"/>
            <w:vAlign w:val="center"/>
          </w:tcPr>
          <w:p w14:paraId="636777DE" w14:textId="77777777" w:rsidR="005458E3" w:rsidRPr="004A4672" w:rsidRDefault="00000000">
            <w:pPr>
              <w:rPr>
                <w:rFonts w:hint="eastAsia"/>
                <w:lang w:val="es-ES"/>
              </w:rPr>
            </w:pPr>
            <w:proofErr w:type="spellStart"/>
            <w:r w:rsidRPr="004A4672">
              <w:rPr>
                <w:sz w:val="16"/>
                <w:lang w:val="es-ES"/>
              </w:rPr>
              <w:t>Static</w:t>
            </w:r>
            <w:proofErr w:type="spellEnd"/>
            <w:r w:rsidRPr="004A4672">
              <w:rPr>
                <w:sz w:val="16"/>
                <w:lang w:val="es-ES"/>
              </w:rPr>
              <w:t xml:space="preserve"> + LLM opcional vía </w:t>
            </w:r>
            <w:proofErr w:type="spellStart"/>
            <w:r w:rsidRPr="004A4672">
              <w:rPr>
                <w:sz w:val="16"/>
                <w:lang w:val="es-ES"/>
              </w:rPr>
              <w:t>LiteLLM</w:t>
            </w:r>
            <w:proofErr w:type="spellEnd"/>
            <w:r w:rsidRPr="004A4672">
              <w:rPr>
                <w:sz w:val="16"/>
                <w:lang w:val="es-ES"/>
              </w:rPr>
              <w:t>/Ollama y SARIF nativo.</w:t>
            </w:r>
          </w:p>
        </w:tc>
        <w:tc>
          <w:tcPr>
            <w:tcW w:w="4706" w:type="dxa"/>
            <w:vAlign w:val="center"/>
          </w:tcPr>
          <w:p w14:paraId="136E615C" w14:textId="77777777" w:rsidR="005458E3" w:rsidRDefault="00000000">
            <w:pPr>
              <w:rPr>
                <w:rFonts w:hint="eastAsia"/>
              </w:rPr>
            </w:pPr>
            <w:r w:rsidRPr="004A4672">
              <w:rPr>
                <w:sz w:val="16"/>
                <w:lang w:val="es-ES"/>
              </w:rPr>
              <w:t xml:space="preserve">Proyecto muy reciente; el propio README aún muestra instalación </w:t>
            </w:r>
            <w:proofErr w:type="spellStart"/>
            <w:r w:rsidRPr="004A4672">
              <w:rPr>
                <w:sz w:val="16"/>
                <w:lang w:val="es-ES"/>
              </w:rPr>
              <w:t>PyPI</w:t>
            </w:r>
            <w:proofErr w:type="spellEnd"/>
            <w:r w:rsidRPr="004A4672">
              <w:rPr>
                <w:sz w:val="16"/>
                <w:lang w:val="es-ES"/>
              </w:rPr>
              <w:t xml:space="preserve"> y Docker </w:t>
            </w:r>
            <w:proofErr w:type="spellStart"/>
            <w:r w:rsidRPr="004A4672">
              <w:rPr>
                <w:sz w:val="16"/>
                <w:lang w:val="es-ES"/>
              </w:rPr>
              <w:t>registry</w:t>
            </w:r>
            <w:proofErr w:type="spellEnd"/>
            <w:r w:rsidRPr="004A4672">
              <w:rPr>
                <w:sz w:val="16"/>
                <w:lang w:val="es-ES"/>
              </w:rPr>
              <w:t xml:space="preserve"> como TODO. </w:t>
            </w:r>
            <w:proofErr w:type="spellStart"/>
            <w:r>
              <w:rPr>
                <w:sz w:val="16"/>
              </w:rPr>
              <w:t>Interesante</w:t>
            </w:r>
            <w:proofErr w:type="spellEnd"/>
            <w:r>
              <w:rPr>
                <w:sz w:val="16"/>
              </w:rPr>
              <w:t xml:space="preserve"> para PoC, no elegido como dependencia principal.</w:t>
            </w:r>
          </w:p>
        </w:tc>
      </w:tr>
      <w:tr w:rsidR="005458E3" w:rsidRPr="004A4672" w14:paraId="2626EAC7" w14:textId="77777777">
        <w:trPr>
          <w:cantSplit/>
          <w:jc w:val="center"/>
        </w:trPr>
        <w:tc>
          <w:tcPr>
            <w:tcW w:w="1928" w:type="dxa"/>
            <w:shd w:val="clear" w:color="auto" w:fill="F7F8FA"/>
            <w:vAlign w:val="center"/>
          </w:tcPr>
          <w:p w14:paraId="7FAE8789" w14:textId="77777777" w:rsidR="005458E3" w:rsidRDefault="00000000">
            <w:pPr>
              <w:rPr>
                <w:rFonts w:hint="eastAsia"/>
              </w:rPr>
            </w:pPr>
            <w:r>
              <w:rPr>
                <w:sz w:val="16"/>
              </w:rPr>
              <w:t>Llama Prompt Guard 2 86M</w:t>
            </w:r>
          </w:p>
        </w:tc>
        <w:tc>
          <w:tcPr>
            <w:tcW w:w="3231" w:type="dxa"/>
            <w:shd w:val="clear" w:color="auto" w:fill="F7F8FA"/>
            <w:vAlign w:val="center"/>
          </w:tcPr>
          <w:p w14:paraId="65928854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Clasificador pequeño de </w:t>
            </w:r>
            <w:proofErr w:type="spellStart"/>
            <w:r w:rsidRPr="004A4672">
              <w:rPr>
                <w:sz w:val="16"/>
                <w:lang w:val="es-ES"/>
              </w:rPr>
              <w:t>jailbreak</w:t>
            </w:r>
            <w:proofErr w:type="spellEnd"/>
            <w:r w:rsidRPr="004A4672">
              <w:rPr>
                <w:sz w:val="16"/>
                <w:lang w:val="es-ES"/>
              </w:rPr>
              <w:t>/</w:t>
            </w:r>
            <w:proofErr w:type="spellStart"/>
            <w:r w:rsidRPr="004A4672">
              <w:rPr>
                <w:sz w:val="16"/>
                <w:lang w:val="es-ES"/>
              </w:rPr>
              <w:t>injection</w:t>
            </w:r>
            <w:proofErr w:type="spellEnd"/>
            <w:r w:rsidRPr="004A4672">
              <w:rPr>
                <w:sz w:val="16"/>
                <w:lang w:val="es-ES"/>
              </w:rPr>
              <w:t>, local y multilingüe.</w:t>
            </w:r>
          </w:p>
        </w:tc>
        <w:tc>
          <w:tcPr>
            <w:tcW w:w="4706" w:type="dxa"/>
            <w:shd w:val="clear" w:color="auto" w:fill="F7F8FA"/>
            <w:vAlign w:val="center"/>
          </w:tcPr>
          <w:p w14:paraId="4184FE91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Está diseñado para clasificar inputs/ataques, no para revisar la calidad de diseño de un </w:t>
            </w:r>
            <w:proofErr w:type="spellStart"/>
            <w:r w:rsidRPr="004A4672">
              <w:rPr>
                <w:sz w:val="16"/>
                <w:lang w:val="es-ES"/>
              </w:rPr>
              <w:t>system</w:t>
            </w:r>
            <w:proofErr w:type="spellEnd"/>
            <w:r w:rsidRPr="004A4672">
              <w:rPr>
                <w:sz w:val="16"/>
                <w:lang w:val="es-ES"/>
              </w:rPr>
              <w:t xml:space="preserve"> </w:t>
            </w:r>
            <w:proofErr w:type="spellStart"/>
            <w:r w:rsidRPr="004A4672">
              <w:rPr>
                <w:sz w:val="16"/>
                <w:lang w:val="es-ES"/>
              </w:rPr>
              <w:t>prompt</w:t>
            </w:r>
            <w:proofErr w:type="spellEnd"/>
            <w:r w:rsidRPr="004A4672">
              <w:rPr>
                <w:sz w:val="16"/>
                <w:lang w:val="es-ES"/>
              </w:rPr>
              <w:t>; además tiene ventana de 512 tokens.</w:t>
            </w:r>
          </w:p>
        </w:tc>
      </w:tr>
      <w:tr w:rsidR="005458E3" w:rsidRPr="004A4672" w14:paraId="78CE5F8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E098F90" w14:textId="77777777" w:rsidR="005458E3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Promptfoo</w:t>
            </w:r>
            <w:proofErr w:type="spellEnd"/>
          </w:p>
        </w:tc>
        <w:tc>
          <w:tcPr>
            <w:tcW w:w="3231" w:type="dxa"/>
            <w:vAlign w:val="center"/>
          </w:tcPr>
          <w:p w14:paraId="0FD554CB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 xml:space="preserve">Cobertura adversarial amplia y </w:t>
            </w:r>
            <w:proofErr w:type="spellStart"/>
            <w:r w:rsidRPr="004A4672">
              <w:rPr>
                <w:sz w:val="16"/>
                <w:lang w:val="es-ES"/>
              </w:rPr>
              <w:t>testing</w:t>
            </w:r>
            <w:proofErr w:type="spellEnd"/>
            <w:r w:rsidRPr="004A4672">
              <w:rPr>
                <w:sz w:val="16"/>
                <w:lang w:val="es-ES"/>
              </w:rPr>
              <w:t xml:space="preserve"> de </w:t>
            </w:r>
            <w:proofErr w:type="spellStart"/>
            <w:r w:rsidRPr="004A4672">
              <w:rPr>
                <w:sz w:val="16"/>
                <w:lang w:val="es-ES"/>
              </w:rPr>
              <w:t>prompt</w:t>
            </w:r>
            <w:proofErr w:type="spellEnd"/>
            <w:r w:rsidRPr="004A4672">
              <w:rPr>
                <w:sz w:val="16"/>
                <w:lang w:val="es-ES"/>
              </w:rPr>
              <w:t xml:space="preserve"> </w:t>
            </w:r>
            <w:proofErr w:type="spellStart"/>
            <w:r w:rsidRPr="004A4672">
              <w:rPr>
                <w:sz w:val="16"/>
                <w:lang w:val="es-ES"/>
              </w:rPr>
              <w:t>injection</w:t>
            </w:r>
            <w:proofErr w:type="spellEnd"/>
            <w:r w:rsidRPr="004A4672">
              <w:rPr>
                <w:sz w:val="16"/>
                <w:lang w:val="es-ES"/>
              </w:rPr>
              <w:t>/</w:t>
            </w:r>
            <w:proofErr w:type="spellStart"/>
            <w:r w:rsidRPr="004A4672">
              <w:rPr>
                <w:sz w:val="16"/>
                <w:lang w:val="es-ES"/>
              </w:rPr>
              <w:t>extraction</w:t>
            </w:r>
            <w:proofErr w:type="spellEnd"/>
            <w:r w:rsidRPr="004A4672">
              <w:rPr>
                <w:sz w:val="16"/>
                <w:lang w:val="es-ES"/>
              </w:rPr>
              <w:t>.</w:t>
            </w:r>
          </w:p>
        </w:tc>
        <w:tc>
          <w:tcPr>
            <w:tcW w:w="4706" w:type="dxa"/>
            <w:vAlign w:val="center"/>
          </w:tcPr>
          <w:p w14:paraId="06229C2F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sz w:val="16"/>
                <w:lang w:val="es-ES"/>
              </w:rPr>
              <w:t>Es una herramienta de evaluación dinámica/red-</w:t>
            </w:r>
            <w:proofErr w:type="spellStart"/>
            <w:r w:rsidRPr="004A4672">
              <w:rPr>
                <w:sz w:val="16"/>
                <w:lang w:val="es-ES"/>
              </w:rPr>
              <w:t>team</w:t>
            </w:r>
            <w:proofErr w:type="spellEnd"/>
            <w:r w:rsidRPr="004A4672">
              <w:rPr>
                <w:sz w:val="16"/>
                <w:lang w:val="es-ES"/>
              </w:rPr>
              <w:t xml:space="preserve">; se reserva para controles de </w:t>
            </w:r>
            <w:proofErr w:type="spellStart"/>
            <w:r w:rsidRPr="004A4672">
              <w:rPr>
                <w:sz w:val="16"/>
                <w:lang w:val="es-ES"/>
              </w:rPr>
              <w:t>testing</w:t>
            </w:r>
            <w:proofErr w:type="spellEnd"/>
            <w:r w:rsidRPr="004A4672">
              <w:rPr>
                <w:sz w:val="16"/>
                <w:lang w:val="es-ES"/>
              </w:rPr>
              <w:t xml:space="preserve"> del sistema, no para la revisión estática de </w:t>
            </w:r>
            <w:proofErr w:type="spellStart"/>
            <w:r w:rsidRPr="004A4672">
              <w:rPr>
                <w:sz w:val="16"/>
                <w:lang w:val="es-ES"/>
              </w:rPr>
              <w:t>templates</w:t>
            </w:r>
            <w:proofErr w:type="spellEnd"/>
            <w:r w:rsidRPr="004A4672">
              <w:rPr>
                <w:sz w:val="16"/>
                <w:lang w:val="es-ES"/>
              </w:rPr>
              <w:t xml:space="preserve"> de 1.01.</w:t>
            </w:r>
          </w:p>
        </w:tc>
      </w:tr>
    </w:tbl>
    <w:p w14:paraId="2033E7E8" w14:textId="77777777" w:rsidR="005458E3" w:rsidRPr="004A4672" w:rsidRDefault="005458E3">
      <w:pPr>
        <w:spacing w:after="20"/>
        <w:rPr>
          <w:rFonts w:hint="eastAsia"/>
          <w:lang w:val="es-ES"/>
        </w:rPr>
      </w:pPr>
    </w:p>
    <w:p w14:paraId="025480BB" w14:textId="77777777" w:rsidR="005458E3" w:rsidRDefault="00000000">
      <w:pPr>
        <w:rPr>
          <w:rFonts w:hint="eastAsia"/>
        </w:rPr>
      </w:pPr>
      <w:r w:rsidRPr="004A4672">
        <w:rPr>
          <w:lang w:val="es-ES"/>
        </w:rPr>
        <w:t xml:space="preserve">Llama </w:t>
      </w:r>
      <w:proofErr w:type="spellStart"/>
      <w:r w:rsidRPr="004A4672">
        <w:rPr>
          <w:lang w:val="es-ES"/>
        </w:rPr>
        <w:t>Prompt</w:t>
      </w:r>
      <w:proofErr w:type="spellEnd"/>
      <w:r w:rsidRPr="004A4672">
        <w:rPr>
          <w:lang w:val="es-ES"/>
        </w:rPr>
        <w:t xml:space="preserve"> Guard 2 documenta una ventana de contexto de 512 tokens y recomienda segmentar inputs largos; su objetivo principal es la detección de </w:t>
      </w:r>
      <w:proofErr w:type="spellStart"/>
      <w:r w:rsidRPr="004A4672">
        <w:rPr>
          <w:lang w:val="es-ES"/>
        </w:rPr>
        <w:t>jailbreaks</w:t>
      </w:r>
      <w:proofErr w:type="spellEnd"/>
      <w:r w:rsidRPr="004A4672">
        <w:rPr>
          <w:lang w:val="es-ES"/>
        </w:rPr>
        <w:t>/</w:t>
      </w:r>
      <w:proofErr w:type="spellStart"/>
      <w:r w:rsidRPr="004A4672">
        <w:rPr>
          <w:lang w:val="es-ES"/>
        </w:rPr>
        <w:t>injections</w:t>
      </w:r>
      <w:proofErr w:type="spellEnd"/>
      <w:r w:rsidRPr="004A4672">
        <w:rPr>
          <w:lang w:val="es-ES"/>
        </w:rPr>
        <w:t>.</w:t>
      </w:r>
      <w:r w:rsidRPr="004A4672">
        <w:rPr>
          <w:color w:val="2F4C60"/>
          <w:sz w:val="17"/>
          <w:lang w:val="es-ES"/>
        </w:rPr>
        <w:t xml:space="preserve"> </w:t>
      </w:r>
      <w:r>
        <w:rPr>
          <w:color w:val="2F4C60"/>
          <w:sz w:val="17"/>
        </w:rPr>
        <w:t>[R12]</w:t>
      </w:r>
    </w:p>
    <w:p w14:paraId="7EDB4A6A" w14:textId="77777777" w:rsidR="005458E3" w:rsidRDefault="00000000">
      <w:pPr>
        <w:pStyle w:val="Heading1"/>
        <w:spacing w:before="160" w:after="80"/>
      </w:pPr>
      <w:r>
        <w:t>Anexo B - Ejemplo de pipeline conceptual</w:t>
      </w:r>
    </w:p>
    <w:p w14:paraId="3DC2C576" w14:textId="77777777" w:rsidR="005458E3" w:rsidRDefault="00000000">
      <w:pPr>
        <w:pStyle w:val="CodeBlock"/>
        <w:rPr>
          <w:rFonts w:hint="eastAsia"/>
        </w:rPr>
      </w:pPr>
      <w:r>
        <w:t># 1) Static scan</w:t>
      </w:r>
      <w:r>
        <w:br/>
        <w:t>npx @promptsonar/cli scan prompts --sarif --output reports/promptsonar.sarif</w:t>
      </w:r>
      <w:r>
        <w:br/>
      </w:r>
      <w:r>
        <w:br/>
        <w:t># 2) Prompt-specific audit</w:t>
      </w:r>
      <w:r>
        <w:br/>
        <w:t>for f in prompts/*.txt; do</w:t>
      </w:r>
      <w:r>
        <w:br/>
        <w:t xml:space="preserve">  python tools/prompt-injection-auditor/scripts/pi_scan.py "$f" --json "reports/$(basename "$f").json"</w:t>
      </w:r>
      <w:r>
        <w:br/>
        <w:t>done</w:t>
      </w:r>
      <w:r>
        <w:br/>
      </w:r>
      <w:r>
        <w:br/>
        <w:t># 3) Optional semantic review (Proposal 2)</w:t>
      </w:r>
      <w:r>
        <w:br/>
        <w:t>python tools/semantic_prompt_review.py --dir prompts --ollama http://prompt-reviewer:11434 --model qwen3:14b</w:t>
      </w:r>
      <w:r>
        <w:br/>
      </w:r>
      <w:r>
        <w:br/>
        <w:t># 4) Normalize + policy gate</w:t>
      </w:r>
      <w:r>
        <w:br/>
        <w:t>python tools/merge_prompt_findings.py --reports reports --sarif reports/prompt-security.sarif --fail-on high</w:t>
      </w:r>
      <w:r>
        <w:br/>
      </w:r>
      <w:r>
        <w:br/>
        <w:t># 5) Existing Sonar analysis + external findings</w:t>
      </w:r>
      <w:r>
        <w:br/>
        <w:t>sonar-scanner -Dsonar.sarifReportPaths=reports/prompt-security.sarif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5458E3" w:rsidRPr="004A4672" w14:paraId="42F7F8FA" w14:textId="77777777">
        <w:trPr>
          <w:cantSplit/>
          <w:jc w:val="center"/>
        </w:trPr>
        <w:tc>
          <w:tcPr>
            <w:tcW w:w="9752" w:type="dxa"/>
            <w:shd w:val="clear" w:color="auto" w:fill="F3F5F7"/>
          </w:tcPr>
          <w:p w14:paraId="741E217F" w14:textId="77777777" w:rsidR="005458E3" w:rsidRPr="004A4672" w:rsidRDefault="00000000">
            <w:pPr>
              <w:rPr>
                <w:rFonts w:hint="eastAsia"/>
                <w:lang w:val="es-ES"/>
              </w:rPr>
            </w:pPr>
            <w:r w:rsidRPr="004A4672">
              <w:rPr>
                <w:b/>
                <w:color w:val="213547"/>
                <w:lang w:val="es-ES"/>
              </w:rPr>
              <w:t xml:space="preserve">Nota. </w:t>
            </w:r>
            <w:r w:rsidRPr="004A4672">
              <w:rPr>
                <w:lang w:val="es-ES"/>
              </w:rPr>
              <w:t xml:space="preserve">Los comandos son una referencia arquitectural. Antes de </w:t>
            </w:r>
            <w:proofErr w:type="spellStart"/>
            <w:r w:rsidRPr="004A4672">
              <w:rPr>
                <w:lang w:val="es-ES"/>
              </w:rPr>
              <w:t>productivizar</w:t>
            </w:r>
            <w:proofErr w:type="spellEnd"/>
            <w:r w:rsidRPr="004A4672">
              <w:rPr>
                <w:lang w:val="es-ES"/>
              </w:rPr>
              <w:t xml:space="preserve"> se deben </w:t>
            </w:r>
            <w:proofErr w:type="spellStart"/>
            <w:r w:rsidRPr="004A4672">
              <w:rPr>
                <w:lang w:val="es-ES"/>
              </w:rPr>
              <w:t>pinnear</w:t>
            </w:r>
            <w:proofErr w:type="spellEnd"/>
            <w:r w:rsidRPr="004A4672">
              <w:rPr>
                <w:lang w:val="es-ES"/>
              </w:rPr>
              <w:t xml:space="preserve"> versiones, validar licencias, revisar el método de instalación aprobado y comprobar la versión efectiva de SonarQube.</w:t>
            </w:r>
          </w:p>
        </w:tc>
      </w:tr>
    </w:tbl>
    <w:p w14:paraId="3E17619E" w14:textId="77777777" w:rsidR="005458E3" w:rsidRPr="004A4672" w:rsidRDefault="005458E3">
      <w:pPr>
        <w:spacing w:after="20"/>
        <w:rPr>
          <w:rFonts w:hint="eastAsia"/>
          <w:lang w:val="es-ES"/>
        </w:rPr>
      </w:pPr>
    </w:p>
    <w:p w14:paraId="2208B93A" w14:textId="77777777" w:rsidR="005458E3" w:rsidRPr="004A4672" w:rsidRDefault="00000000">
      <w:pPr>
        <w:pStyle w:val="Heading1"/>
        <w:spacing w:before="160" w:after="80"/>
        <w:rPr>
          <w:lang w:val="es-ES"/>
        </w:rPr>
      </w:pPr>
      <w:r w:rsidRPr="004A4672">
        <w:rPr>
          <w:lang w:val="es-ES"/>
        </w:rPr>
        <w:t>Anexo C - SAST y rol de SonarQube</w:t>
      </w:r>
    </w:p>
    <w:p w14:paraId="43B69CD8" w14:textId="77777777" w:rsidR="005458E3" w:rsidRPr="004A4672" w:rsidRDefault="00000000">
      <w:pPr>
        <w:rPr>
          <w:rFonts w:hint="eastAsia"/>
          <w:lang w:val="es-ES"/>
        </w:rPr>
      </w:pPr>
      <w:r w:rsidRPr="004A4672">
        <w:rPr>
          <w:lang w:val="es-ES"/>
        </w:rPr>
        <w:t>SAST (</w:t>
      </w:r>
      <w:proofErr w:type="spellStart"/>
      <w:r w:rsidRPr="004A4672">
        <w:rPr>
          <w:lang w:val="es-ES"/>
        </w:rPr>
        <w:t>Static</w:t>
      </w:r>
      <w:proofErr w:type="spellEnd"/>
      <w:r w:rsidRPr="004A4672">
        <w:rPr>
          <w:lang w:val="es-ES"/>
        </w:rPr>
        <w:t xml:space="preserve"> </w:t>
      </w:r>
      <w:proofErr w:type="spellStart"/>
      <w:r w:rsidRPr="004A4672">
        <w:rPr>
          <w:lang w:val="es-ES"/>
        </w:rPr>
        <w:t>Application</w:t>
      </w:r>
      <w:proofErr w:type="spellEnd"/>
      <w:r w:rsidRPr="004A4672">
        <w:rPr>
          <w:lang w:val="es-ES"/>
        </w:rPr>
        <w:t xml:space="preserve"> Security </w:t>
      </w:r>
      <w:proofErr w:type="spellStart"/>
      <w:r w:rsidRPr="004A4672">
        <w:rPr>
          <w:lang w:val="es-ES"/>
        </w:rPr>
        <w:t>Testing</w:t>
      </w:r>
      <w:proofErr w:type="spellEnd"/>
      <w:r w:rsidRPr="004A4672">
        <w:rPr>
          <w:lang w:val="es-ES"/>
        </w:rPr>
        <w:t xml:space="preserve">) es análisis de seguridad realizado sin ejecutar la aplicación. En este diseño, </w:t>
      </w:r>
      <w:proofErr w:type="spellStart"/>
      <w:r w:rsidRPr="004A4672">
        <w:rPr>
          <w:lang w:val="es-ES"/>
        </w:rPr>
        <w:t>PromptSonar</w:t>
      </w:r>
      <w:proofErr w:type="spellEnd"/>
      <w:r w:rsidRPr="004A4672">
        <w:rPr>
          <w:lang w:val="es-ES"/>
        </w:rPr>
        <w:t xml:space="preserve"> y pi_scan.py actúan como análisis estático sobre los </w:t>
      </w:r>
      <w:proofErr w:type="spellStart"/>
      <w:r w:rsidRPr="004A4672">
        <w:rPr>
          <w:lang w:val="es-ES"/>
        </w:rPr>
        <w:t>templates</w:t>
      </w:r>
      <w:proofErr w:type="spellEnd"/>
      <w:r w:rsidRPr="004A4672">
        <w:rPr>
          <w:lang w:val="es-ES"/>
        </w:rPr>
        <w:t xml:space="preserve">. SonarQube realiza además análisis de código y puede encontrar flujos de datos vulnerables en la aplicación, por ejemplo mediante S7518, pero el archivo de </w:t>
      </w:r>
      <w:proofErr w:type="spellStart"/>
      <w:r w:rsidRPr="004A4672">
        <w:rPr>
          <w:lang w:val="es-ES"/>
        </w:rPr>
        <w:t>prompt</w:t>
      </w:r>
      <w:proofErr w:type="spellEnd"/>
      <w:r w:rsidRPr="004A4672">
        <w:rPr>
          <w:lang w:val="es-ES"/>
        </w:rPr>
        <w:t xml:space="preserve"> aislado requiere un scanner especializado.</w:t>
      </w:r>
    </w:p>
    <w:p w14:paraId="4FABDBD7" w14:textId="77777777" w:rsidR="005458E3" w:rsidRDefault="00000000">
      <w:pPr>
        <w:pStyle w:val="Heading1"/>
        <w:spacing w:before="160" w:after="80"/>
      </w:pPr>
      <w:proofErr w:type="spellStart"/>
      <w:r>
        <w:t>Referencias</w:t>
      </w:r>
      <w:proofErr w:type="spellEnd"/>
    </w:p>
    <w:p w14:paraId="0F1DAAFD" w14:textId="77777777" w:rsidR="005458E3" w:rsidRDefault="00000000">
      <w:pPr>
        <w:rPr>
          <w:rFonts w:hint="eastAsia"/>
        </w:rPr>
      </w:pPr>
      <w:r>
        <w:rPr>
          <w:b/>
        </w:rPr>
        <w:t xml:space="preserve">[R1] OWASP GenAI Security Project - LLM01:2025 Prompt Injection. </w:t>
      </w:r>
      <w:hyperlink r:id="rId11">
        <w:r>
          <w:rPr>
            <w:color w:val="0563C1"/>
            <w:u w:val="single"/>
          </w:rPr>
          <w:t>https://genai.owasp.org/llmrisk/llm01-prompt-injection/</w:t>
        </w:r>
      </w:hyperlink>
    </w:p>
    <w:p w14:paraId="00356443" w14:textId="77777777" w:rsidR="005458E3" w:rsidRDefault="00000000">
      <w:pPr>
        <w:rPr>
          <w:rFonts w:hint="eastAsia"/>
        </w:rPr>
      </w:pPr>
      <w:r>
        <w:rPr>
          <w:b/>
        </w:rPr>
        <w:t xml:space="preserve">[R2] OWASP GenAI Security Project - LLM07:2025 System Prompt Leakage. </w:t>
      </w:r>
      <w:hyperlink r:id="rId12">
        <w:r>
          <w:rPr>
            <w:color w:val="0563C1"/>
            <w:u w:val="single"/>
          </w:rPr>
          <w:t>https://genai.owasp.org/llmrisk/llm072025-system-prompt-leakage/</w:t>
        </w:r>
      </w:hyperlink>
    </w:p>
    <w:p w14:paraId="1B54023C" w14:textId="77777777" w:rsidR="005458E3" w:rsidRDefault="00000000">
      <w:pPr>
        <w:rPr>
          <w:rFonts w:hint="eastAsia"/>
        </w:rPr>
      </w:pPr>
      <w:r>
        <w:rPr>
          <w:b/>
        </w:rPr>
        <w:lastRenderedPageBreak/>
        <w:t xml:space="preserve">[R3] PromptSonar - Static security scanner for AI prompts, MCP configs and workflows. </w:t>
      </w:r>
      <w:hyperlink r:id="rId13">
        <w:r>
          <w:rPr>
            <w:color w:val="0563C1"/>
            <w:u w:val="single"/>
          </w:rPr>
          <w:t>https://github.com/meghal86/promptsonar</w:t>
        </w:r>
      </w:hyperlink>
    </w:p>
    <w:p w14:paraId="00E66B81" w14:textId="77777777" w:rsidR="005458E3" w:rsidRDefault="00000000">
      <w:pPr>
        <w:rPr>
          <w:rFonts w:hint="eastAsia"/>
        </w:rPr>
      </w:pPr>
      <w:r>
        <w:rPr>
          <w:b/>
        </w:rPr>
        <w:t xml:space="preserve">[R4] prompt-injection-auditor - standalone prompt scanner and audit methodology. </w:t>
      </w:r>
      <w:hyperlink r:id="rId14">
        <w:r>
          <w:rPr>
            <w:color w:val="0563C1"/>
            <w:u w:val="single"/>
          </w:rPr>
          <w:t>https://github.com/screem500/prompt-injection-auditor</w:t>
        </w:r>
      </w:hyperlink>
    </w:p>
    <w:p w14:paraId="22B6DC1A" w14:textId="77777777" w:rsidR="005458E3" w:rsidRDefault="00000000">
      <w:pPr>
        <w:rPr>
          <w:rFonts w:hint="eastAsia"/>
        </w:rPr>
      </w:pPr>
      <w:r>
        <w:rPr>
          <w:b/>
        </w:rPr>
        <w:t xml:space="preserve">[R5] SonarQube Server 2026.1 - About external issues. </w:t>
      </w:r>
      <w:hyperlink r:id="rId15">
        <w:r>
          <w:rPr>
            <w:color w:val="0563C1"/>
            <w:u w:val="single"/>
          </w:rPr>
          <w:t>https://docs.sonarsource.com/sonarqube-server/2026.1/analyzing-source-code/importing-external-issues/about-external-issues</w:t>
        </w:r>
      </w:hyperlink>
    </w:p>
    <w:p w14:paraId="5C2699AD" w14:textId="77777777" w:rsidR="005458E3" w:rsidRDefault="00000000">
      <w:pPr>
        <w:rPr>
          <w:rFonts w:hint="eastAsia"/>
        </w:rPr>
      </w:pPr>
      <w:r>
        <w:rPr>
          <w:b/>
        </w:rPr>
        <w:t xml:space="preserve">[R6] SonarQube Server 2026.1 - SARIF reports. </w:t>
      </w:r>
      <w:hyperlink r:id="rId16">
        <w:r>
          <w:rPr>
            <w:color w:val="0563C1"/>
            <w:u w:val="single"/>
          </w:rPr>
          <w:t>https://docs.sonarsource.com/sonarqube-server/2026.1/analyzing-source-code/importing-external-issues/importing-issues-from-sarif-reports</w:t>
        </w:r>
      </w:hyperlink>
    </w:p>
    <w:p w14:paraId="4FE26B15" w14:textId="77777777" w:rsidR="005458E3" w:rsidRDefault="00000000">
      <w:pPr>
        <w:rPr>
          <w:rFonts w:hint="eastAsia"/>
        </w:rPr>
      </w:pPr>
      <w:r>
        <w:rPr>
          <w:b/>
        </w:rPr>
        <w:t xml:space="preserve">[R7] SonarQube Server 2026.1 - LTA release notes (S7518, S7693, S7698). </w:t>
      </w:r>
      <w:hyperlink r:id="rId17">
        <w:r>
          <w:rPr>
            <w:color w:val="0563C1"/>
            <w:u w:val="single"/>
          </w:rPr>
          <w:t>https://docs.sonarsource.com/sonarqube-server/2026.1/server-update-and-maintenance/lta-to-lta-release-notes</w:t>
        </w:r>
      </w:hyperlink>
    </w:p>
    <w:p w14:paraId="3C32F612" w14:textId="77777777" w:rsidR="005458E3" w:rsidRDefault="00000000">
      <w:pPr>
        <w:rPr>
          <w:rFonts w:hint="eastAsia"/>
        </w:rPr>
      </w:pPr>
      <w:r>
        <w:rPr>
          <w:b/>
        </w:rPr>
        <w:t xml:space="preserve">[R8] Ollama - Structured outputs / JSON Schema. </w:t>
      </w:r>
      <w:hyperlink r:id="rId18">
        <w:r>
          <w:rPr>
            <w:color w:val="0563C1"/>
            <w:u w:val="single"/>
          </w:rPr>
          <w:t>https://ollama.com/blog/structured-outputs</w:t>
        </w:r>
      </w:hyperlink>
    </w:p>
    <w:p w14:paraId="0A16EA88" w14:textId="77777777" w:rsidR="005458E3" w:rsidRPr="004A4672" w:rsidRDefault="00000000">
      <w:pPr>
        <w:rPr>
          <w:rFonts w:hint="eastAsia"/>
          <w:lang w:val="es-ES"/>
        </w:rPr>
      </w:pPr>
      <w:r>
        <w:rPr>
          <w:b/>
        </w:rPr>
        <w:t xml:space="preserve">[R9] Qwen Team - Qwen3: Think Deeper, Act Faster. </w:t>
      </w:r>
      <w:hyperlink r:id="rId19">
        <w:r w:rsidRPr="004A4672">
          <w:rPr>
            <w:color w:val="0563C1"/>
            <w:u w:val="single"/>
            <w:lang w:val="es-ES"/>
          </w:rPr>
          <w:t>https://qwenlm.github.io/blog/qwen3/</w:t>
        </w:r>
      </w:hyperlink>
    </w:p>
    <w:p w14:paraId="2C301CA7" w14:textId="77777777" w:rsidR="005458E3" w:rsidRDefault="00000000">
      <w:pPr>
        <w:rPr>
          <w:rFonts w:hint="eastAsia"/>
        </w:rPr>
      </w:pPr>
      <w:r w:rsidRPr="004A4672">
        <w:rPr>
          <w:b/>
          <w:lang w:val="es-ES"/>
        </w:rPr>
        <w:t xml:space="preserve">[R10] Ollama Library - qwen3:14b. </w:t>
      </w:r>
      <w:hyperlink r:id="rId20">
        <w:r>
          <w:rPr>
            <w:color w:val="0563C1"/>
            <w:u w:val="single"/>
          </w:rPr>
          <w:t>https://ollama.com/library/qwen3:14b</w:t>
        </w:r>
      </w:hyperlink>
    </w:p>
    <w:p w14:paraId="4CC803D1" w14:textId="77777777" w:rsidR="005458E3" w:rsidRPr="004A4672" w:rsidRDefault="00000000">
      <w:pPr>
        <w:rPr>
          <w:rFonts w:hint="eastAsia"/>
          <w:lang w:val="es-ES"/>
        </w:rPr>
      </w:pPr>
      <w:r>
        <w:rPr>
          <w:b/>
        </w:rPr>
        <w:t xml:space="preserve">[R11] OWASP GenAI Security Project - LLM06:2025 Excessive Agency. </w:t>
      </w:r>
      <w:hyperlink r:id="rId21">
        <w:r w:rsidRPr="004A4672">
          <w:rPr>
            <w:color w:val="0563C1"/>
            <w:u w:val="single"/>
            <w:lang w:val="es-ES"/>
          </w:rPr>
          <w:t>https://genai.owasp.org/llmrisk/llm062025-excessive-agency/</w:t>
        </w:r>
      </w:hyperlink>
    </w:p>
    <w:p w14:paraId="304737E7" w14:textId="77777777" w:rsidR="005458E3" w:rsidRDefault="00000000">
      <w:pPr>
        <w:rPr>
          <w:rFonts w:hint="eastAsia"/>
        </w:rPr>
      </w:pPr>
      <w:r w:rsidRPr="004A4672">
        <w:rPr>
          <w:b/>
          <w:lang w:val="es-ES"/>
        </w:rPr>
        <w:t xml:space="preserve">[R12] Meta - Llama </w:t>
      </w:r>
      <w:proofErr w:type="spellStart"/>
      <w:r w:rsidRPr="004A4672">
        <w:rPr>
          <w:b/>
          <w:lang w:val="es-ES"/>
        </w:rPr>
        <w:t>Prompt</w:t>
      </w:r>
      <w:proofErr w:type="spellEnd"/>
      <w:r w:rsidRPr="004A4672">
        <w:rPr>
          <w:b/>
          <w:lang w:val="es-ES"/>
        </w:rPr>
        <w:t xml:space="preserve"> Guard 2 86M </w:t>
      </w:r>
      <w:proofErr w:type="spellStart"/>
      <w:r w:rsidRPr="004A4672">
        <w:rPr>
          <w:b/>
          <w:lang w:val="es-ES"/>
        </w:rPr>
        <w:t>model</w:t>
      </w:r>
      <w:proofErr w:type="spellEnd"/>
      <w:r w:rsidRPr="004A4672">
        <w:rPr>
          <w:b/>
          <w:lang w:val="es-ES"/>
        </w:rPr>
        <w:t xml:space="preserve"> </w:t>
      </w:r>
      <w:proofErr w:type="spellStart"/>
      <w:r w:rsidRPr="004A4672">
        <w:rPr>
          <w:b/>
          <w:lang w:val="es-ES"/>
        </w:rPr>
        <w:t>card</w:t>
      </w:r>
      <w:proofErr w:type="spellEnd"/>
      <w:r w:rsidRPr="004A4672">
        <w:rPr>
          <w:b/>
          <w:lang w:val="es-ES"/>
        </w:rPr>
        <w:t xml:space="preserve">. </w:t>
      </w:r>
      <w:hyperlink r:id="rId22">
        <w:r>
          <w:rPr>
            <w:color w:val="0563C1"/>
            <w:u w:val="single"/>
          </w:rPr>
          <w:t>https://huggingface.co/meta-llama/Llama-Prompt-Guard-2-86M</w:t>
        </w:r>
      </w:hyperlink>
    </w:p>
    <w:p w14:paraId="37385DA1" w14:textId="77777777" w:rsidR="005458E3" w:rsidRDefault="00000000">
      <w:pPr>
        <w:rPr>
          <w:rFonts w:hint="eastAsia"/>
        </w:rPr>
      </w:pPr>
      <w:r>
        <w:rPr>
          <w:b/>
        </w:rPr>
        <w:t xml:space="preserve">[R13] Ferret Scan - AI CLI / MCP security scanner. </w:t>
      </w:r>
      <w:hyperlink r:id="rId23">
        <w:r>
          <w:rPr>
            <w:color w:val="0563C1"/>
            <w:u w:val="single"/>
          </w:rPr>
          <w:t>https://github.com/fubak/ferret-scan</w:t>
        </w:r>
      </w:hyperlink>
    </w:p>
    <w:p w14:paraId="086CB29F" w14:textId="77777777" w:rsidR="005458E3" w:rsidRDefault="00000000">
      <w:pPr>
        <w:rPr>
          <w:rFonts w:hint="eastAsia"/>
        </w:rPr>
      </w:pPr>
      <w:r>
        <w:rPr>
          <w:b/>
        </w:rPr>
        <w:t xml:space="preserve">[R14] ipi-check - Indirect prompt-injection and skills security scanner. </w:t>
      </w:r>
      <w:hyperlink r:id="rId24">
        <w:r>
          <w:rPr>
            <w:color w:val="0563C1"/>
            <w:u w:val="single"/>
          </w:rPr>
          <w:t>https://github.com/v0lka/ipi-check</w:t>
        </w:r>
      </w:hyperlink>
    </w:p>
    <w:p w14:paraId="4D0D3C07" w14:textId="77777777" w:rsidR="005458E3" w:rsidRPr="004A4672" w:rsidRDefault="00000000">
      <w:pPr>
        <w:rPr>
          <w:rFonts w:hint="eastAsia"/>
          <w:lang w:val="es-ES"/>
        </w:rPr>
      </w:pPr>
      <w:r>
        <w:rPr>
          <w:b/>
        </w:rPr>
        <w:t xml:space="preserve">[R15] PromptLint - prompt and agent-instruction linter. </w:t>
      </w:r>
      <w:hyperlink r:id="rId25">
        <w:r w:rsidRPr="004A4672">
          <w:rPr>
            <w:color w:val="0563C1"/>
            <w:u w:val="single"/>
            <w:lang w:val="es-ES"/>
          </w:rPr>
          <w:t>https://github.com/M-Ashrey/promptlint</w:t>
        </w:r>
      </w:hyperlink>
    </w:p>
    <w:p w14:paraId="0FC4B036" w14:textId="77777777" w:rsidR="005458E3" w:rsidRPr="004A4672" w:rsidRDefault="00000000">
      <w:pPr>
        <w:jc w:val="center"/>
        <w:rPr>
          <w:rFonts w:hint="eastAsia"/>
          <w:lang w:val="es-ES"/>
        </w:rPr>
      </w:pPr>
      <w:r w:rsidRPr="004A4672">
        <w:rPr>
          <w:color w:val="646464"/>
          <w:sz w:val="16"/>
          <w:lang w:val="es-ES"/>
        </w:rPr>
        <w:t>Fuentes verificadas en la web el 18 de septiembre de 2026.</w:t>
      </w:r>
    </w:p>
    <w:sectPr w:rsidR="005458E3" w:rsidRPr="004A4672" w:rsidSect="00034616">
      <w:headerReference w:type="default" r:id="rId26"/>
      <w:footerReference w:type="default" r:id="rId27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CFB9A1" w14:textId="77777777" w:rsidR="00E86A95" w:rsidRDefault="00E86A9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222140" w14:textId="77777777" w:rsidR="00E86A95" w:rsidRDefault="00E86A9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1DA7B2" w14:textId="4A406993" w:rsidR="005458E3" w:rsidRDefault="00000000">
    <w:pPr>
      <w:pStyle w:val="Footer"/>
      <w:jc w:val="right"/>
      <w:rPr>
        <w:rFonts w:hint="eastAsia"/>
      </w:rPr>
    </w:pPr>
    <w:r>
      <w:rPr>
        <w:color w:val="646464"/>
        <w:sz w:val="16"/>
      </w:rPr>
      <w:t xml:space="preserve">Página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 xml:space="preserve"> PAGE </w:instrText>
    </w:r>
    <w:r w:rsidR="00E47348">
      <w:rPr>
        <w:rFonts w:hint="eastAsia"/>
        <w:color w:val="646464"/>
        <w:sz w:val="16"/>
      </w:rPr>
      <w:fldChar w:fldCharType="separate"/>
    </w:r>
    <w:r w:rsidR="00E47348">
      <w:rPr>
        <w:rFonts w:hint="eastAsia"/>
        <w:noProof/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7CFAC3" w14:textId="77777777" w:rsidR="00E86A95" w:rsidRDefault="00E86A9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835345" w14:textId="77777777" w:rsidR="00E86A95" w:rsidRDefault="00E86A9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705871" w14:textId="77777777" w:rsidR="005458E3" w:rsidRPr="00E47348" w:rsidRDefault="00000000">
    <w:pPr>
      <w:pStyle w:val="Header"/>
      <w:jc w:val="right"/>
      <w:rPr>
        <w:rFonts w:hint="eastAsia"/>
        <w:lang w:val="es-ES"/>
      </w:rPr>
    </w:pPr>
    <w:r w:rsidRPr="00E47348">
      <w:rPr>
        <w:color w:val="646464"/>
        <w:sz w:val="16"/>
        <w:lang w:val="es-ES"/>
      </w:rPr>
      <w:t>Control 1.01 - Revisión de seguridad de system prompts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94490">
    <w:abstractNumId w:val="8"/>
  </w:num>
  <w:num w:numId="2" w16cid:durableId="455029122">
    <w:abstractNumId w:val="6"/>
  </w:num>
  <w:num w:numId="3" w16cid:durableId="430659619">
    <w:abstractNumId w:val="5"/>
  </w:num>
  <w:num w:numId="4" w16cid:durableId="1268392435">
    <w:abstractNumId w:val="4"/>
  </w:num>
  <w:num w:numId="5" w16cid:durableId="987704344">
    <w:abstractNumId w:val="7"/>
  </w:num>
  <w:num w:numId="6" w16cid:durableId="573584177">
    <w:abstractNumId w:val="3"/>
  </w:num>
  <w:num w:numId="7" w16cid:durableId="1733506995">
    <w:abstractNumId w:val="2"/>
  </w:num>
  <w:num w:numId="8" w16cid:durableId="792597830">
    <w:abstractNumId w:val="1"/>
  </w:num>
  <w:num w:numId="9" w16cid:durableId="15583999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672"/>
    <w:rsid w:val="005458E3"/>
    <w:rsid w:val="005467D8"/>
    <w:rsid w:val="00AA1D8D"/>
    <w:rsid w:val="00B47730"/>
    <w:rsid w:val="00CB0664"/>
    <w:rsid w:val="00E47348"/>
    <w:rsid w:val="00E86A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89B17776-B308-0947-A395-501060CAC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1354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4C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4C6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1354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3" w:right="170"/>
    </w:pPr>
    <w:rPr>
      <w:rFonts w:ascii="Liberation Mono" w:hAnsi="Liberation Mono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meghal86/promptsonar" TargetMode="External"/><Relationship Id="rId18" Type="http://schemas.openxmlformats.org/officeDocument/2006/relationships/hyperlink" Target="https://ollama.com/blog/structured-outputs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genai.owasp.org/llmrisk/llm062025-excessive-agency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enai.owasp.org/llmrisk/llm072025-system-prompt-leakage/" TargetMode="External"/><Relationship Id="rId17" Type="http://schemas.openxmlformats.org/officeDocument/2006/relationships/hyperlink" Target="https://docs.sonarsource.com/sonarqube-server/2026.1/server-update-and-maintenance/lta-to-lta-release-notes" TargetMode="External"/><Relationship Id="rId25" Type="http://schemas.openxmlformats.org/officeDocument/2006/relationships/hyperlink" Target="https://github.com/M-Ashrey/promptlin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sonarsource.com/sonarqube-server/2026.1/analyzing-source-code/importing-external-issues/importing-issues-from-sarif-reports" TargetMode="External"/><Relationship Id="rId20" Type="http://schemas.openxmlformats.org/officeDocument/2006/relationships/hyperlink" Target="https://ollama.com/library/qwen3:14b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enai.owasp.org/llmrisk/llm01-prompt-injection/" TargetMode="External"/><Relationship Id="rId24" Type="http://schemas.openxmlformats.org/officeDocument/2006/relationships/hyperlink" Target="https://github.com/v0lka/ipi-chec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sonarsource.com/sonarqube-server/2026.1/analyzing-source-code/importing-external-issues/about-external-issues" TargetMode="External"/><Relationship Id="rId23" Type="http://schemas.openxmlformats.org/officeDocument/2006/relationships/hyperlink" Target="https://github.com/fubak/ferret-scan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qwenlm.github.io/blog/qwen3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screem500/prompt-injection-auditor" TargetMode="External"/><Relationship Id="rId22" Type="http://schemas.openxmlformats.org/officeDocument/2006/relationships/hyperlink" Target="https://huggingface.co/meta-llama/Llama-Prompt-Guard-2-86M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3720</Words>
  <Characters>21205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Propuestas de arquitectura para revisión de seguridad de System Prompts - Control 1.01</dc:title>
  <dc:subject>Comparación de stack sin LLM y stack con LLM local para análisis de prompt templates</dc:subject>
  <dc:creator/>
  <cp:keywords>prompt security, system prompt, prompt injection, SonarQube, Ollama, Qwen3, SAST</cp:keywords>
  <dc:description>generated by python-docx</dc:description>
  <cp:lastModifiedBy>Sebastian Gonzalez</cp:lastModifiedBy>
  <cp:revision>3</cp:revision>
  <dcterms:created xsi:type="dcterms:W3CDTF">2013-12-23T23:15:00Z</dcterms:created>
  <dcterms:modified xsi:type="dcterms:W3CDTF">2026-09-18T14:22:00Z</dcterms:modified>
  <cp:category/>
</cp:coreProperties>
</file>