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Arial" w:hAnsi="Arial" w:cs="Arial"/>
          <w:b/>
          <w:bCs/>
          <w:sz w:val="28"/>
          <w:szCs w:val="28"/>
          <w:lang w:val="en-US"/>
        </w:rPr>
      </w:pPr>
      <w:r>
        <w:rPr>
          <w:rFonts w:hint="default" w:ascii="Arial" w:hAnsi="Arial" w:cs="Arial"/>
          <w:b/>
          <w:bCs/>
          <w:sz w:val="28"/>
          <w:szCs w:val="28"/>
          <w:lang w:val="en-US"/>
        </w:rPr>
        <w:t>Informe del proyecto de Programación ‘Gwent-Pro’ 2024</w:t>
      </w:r>
    </w:p>
    <w:p>
      <w:pPr>
        <w:rPr>
          <w:rFonts w:hint="default" w:ascii="Arial" w:hAnsi="Arial" w:cs="Arial"/>
          <w:b/>
          <w:bCs/>
          <w:sz w:val="28"/>
          <w:szCs w:val="28"/>
          <w:lang w:val="en-US"/>
        </w:rPr>
      </w:pPr>
      <w:r>
        <w:rPr>
          <w:rFonts w:hint="default" w:ascii="Arial" w:hAnsi="Arial" w:cs="Arial"/>
          <w:b/>
          <w:bCs/>
          <w:sz w:val="28"/>
          <w:szCs w:val="28"/>
          <w:lang w:val="en-US"/>
        </w:rPr>
        <w:t xml:space="preserve">Sebastian González Alfonso C121 </w:t>
      </w:r>
    </w:p>
    <w:p>
      <w:pPr>
        <w:rPr>
          <w:rFonts w:hint="default" w:ascii="Arial" w:hAnsi="Arial" w:cs="Arial"/>
          <w:b/>
          <w:bCs/>
          <w:sz w:val="28"/>
          <w:szCs w:val="28"/>
          <w:lang w:val="en-US"/>
        </w:rPr>
      </w:pPr>
    </w:p>
    <w:p>
      <w:pPr>
        <w:jc w:val="center"/>
        <w:rPr>
          <w:rFonts w:hint="default" w:ascii="Arial" w:hAnsi="Arial" w:cs="Arial"/>
          <w:b/>
          <w:bCs/>
          <w:sz w:val="28"/>
          <w:szCs w:val="28"/>
          <w:lang w:val="en-US"/>
        </w:rPr>
      </w:pPr>
      <w:r>
        <w:rPr>
          <w:rFonts w:hint="default" w:ascii="Arial" w:hAnsi="Arial" w:cs="Arial"/>
          <w:b/>
          <w:bCs/>
          <w:sz w:val="28"/>
          <w:szCs w:val="28"/>
          <w:lang w:val="en-US"/>
        </w:rPr>
        <w:t>Primera parte:</w:t>
      </w:r>
    </w:p>
    <w:p>
      <w:pPr>
        <w:rPr>
          <w:rFonts w:hint="default" w:ascii="Arial" w:hAnsi="Arial" w:cs="Arial"/>
          <w:b/>
          <w:bCs/>
          <w:sz w:val="24"/>
          <w:szCs w:val="24"/>
          <w:lang w:val="en-US"/>
        </w:rPr>
      </w:pPr>
      <w:r>
        <w:rPr>
          <w:rFonts w:hint="default" w:ascii="Arial" w:hAnsi="Arial" w:cs="Arial"/>
          <w:b/>
          <w:bCs/>
          <w:sz w:val="24"/>
          <w:szCs w:val="24"/>
          <w:lang w:val="en-US"/>
        </w:rPr>
        <w:t>Ambientación:</w:t>
      </w:r>
    </w:p>
    <w:p>
      <w:pPr>
        <w:jc w:val="both"/>
        <w:rPr>
          <w:rFonts w:hint="default" w:ascii="Arial" w:hAnsi="Arial"/>
          <w:sz w:val="24"/>
          <w:szCs w:val="24"/>
          <w:lang w:val="en-US"/>
        </w:rPr>
      </w:pPr>
      <w:r>
        <w:rPr>
          <w:rFonts w:hint="default" w:ascii="Arial" w:hAnsi="Arial" w:cs="Arial"/>
          <w:sz w:val="24"/>
          <w:szCs w:val="24"/>
          <w:lang w:val="en-US"/>
        </w:rPr>
        <w:t xml:space="preserve">El juego estará ambientado en la historia de Cuba, más específicamente en el último año de la guerra revolucionaria de la década de 1950. </w:t>
      </w:r>
      <w:r>
        <w:rPr>
          <w:rFonts w:hint="default" w:ascii="Arial" w:hAnsi="Arial"/>
          <w:sz w:val="24"/>
          <w:szCs w:val="24"/>
          <w:lang w:val="en-US"/>
        </w:rPr>
        <w:t>El menú inicial muestra una imagen de la Sierra Maestra y algunas opciones seleccionables. Al elegir  Multijugador local, aparecerá el menú de selección de carta líder. Una vez ambos jugadores hayan decidido que carta utilizarán en el juego, se mostrará la escena principal, donde puede verse dentro de una choza en un monte a Fidel y a Batista a lados opuestos de un tablero de Gwent, minijuego de The Witcher cuyas reglas y funcionamiento inspiraron esta aplicación. Durante el juego, está activa una radio que reproduce música de la época, tanto nacional como internacional, y se puede acceder a cada una de las cartas jugadas en el campo para obtener información adicional sobre ella o revisar su poder, facción, nivel o efecto.</w:t>
      </w:r>
    </w:p>
    <w:p>
      <w:pPr>
        <w:jc w:val="both"/>
        <w:rPr>
          <w:rFonts w:hint="default" w:ascii="Arial" w:hAnsi="Arial"/>
          <w:sz w:val="24"/>
          <w:szCs w:val="24"/>
          <w:lang w:val="en-US"/>
        </w:rPr>
      </w:pPr>
    </w:p>
    <w:p>
      <w:pPr>
        <w:jc w:val="both"/>
        <w:rPr>
          <w:rFonts w:hint="default" w:ascii="Arial" w:hAnsi="Arial"/>
          <w:b w:val="0"/>
          <w:bCs w:val="0"/>
          <w:sz w:val="24"/>
          <w:szCs w:val="24"/>
          <w:lang w:val="en-US"/>
        </w:rPr>
      </w:pPr>
      <w:r>
        <w:rPr>
          <w:rFonts w:hint="default" w:ascii="Arial" w:hAnsi="Arial"/>
          <w:b/>
          <w:bCs/>
          <w:sz w:val="24"/>
          <w:szCs w:val="24"/>
          <w:lang w:val="en-US"/>
        </w:rPr>
        <w:t>Contexto histórico:</w:t>
      </w:r>
    </w:p>
    <w:p>
      <w:pPr>
        <w:jc w:val="both"/>
        <w:rPr>
          <w:rFonts w:hint="default" w:ascii="Arial" w:hAnsi="Arial"/>
          <w:b w:val="0"/>
          <w:bCs w:val="0"/>
          <w:sz w:val="24"/>
          <w:szCs w:val="24"/>
          <w:lang w:val="en-US"/>
        </w:rPr>
      </w:pPr>
      <w:r>
        <w:rPr>
          <w:rFonts w:hint="default" w:ascii="Arial" w:hAnsi="Arial"/>
          <w:b w:val="0"/>
          <w:bCs w:val="0"/>
          <w:sz w:val="24"/>
          <w:szCs w:val="24"/>
          <w:lang w:val="en-US"/>
        </w:rPr>
        <w:t>Con el golpe de Estado de Fulgencio Batista en marzo de 1952, se produjo una escalada de tensiones entre los cubanos que consideraban que el país necesitaba transformaciones políticas y socioeconómicas que redujeran  la pobreza generalizada, el analfabetismo, la corrupción político-administrativa, la penetración del capital extranjero y el desempleo; y que dejaran de hacer ver a Cuba como una "neocolonia" y el "burdel" de los Estados Unidos. Con este objetivo, en 1953 la “Generación del Centenario” se decidió a atacar el cuartel Moncada en Santiago de Cuba, para luego retirarse a la Sierra Maestra y desde allí continuar las hostilidades. A pesar del fracaso de la acción, el grupo se refugia en México con el fin de planificar una expedición armada que llevara por fin la lucha a territorio nacional. Bajo la dirección de Fidel Castro y del recién creado Movimiento 26 de Julio, esta idea se materializa a finales de 1956 con la expedición del yate Granma.</w:t>
      </w:r>
    </w:p>
    <w:p>
      <w:pPr>
        <w:jc w:val="both"/>
        <w:rPr>
          <w:rFonts w:hint="default" w:ascii="Arial" w:hAnsi="Arial"/>
          <w:b w:val="0"/>
          <w:bCs w:val="0"/>
          <w:sz w:val="24"/>
          <w:szCs w:val="24"/>
          <w:lang w:val="en-US"/>
        </w:rPr>
      </w:pPr>
      <w:r>
        <w:rPr>
          <w:rFonts w:hint="default" w:ascii="Arial" w:hAnsi="Arial"/>
          <w:b w:val="0"/>
          <w:bCs w:val="0"/>
          <w:sz w:val="24"/>
          <w:szCs w:val="24"/>
          <w:lang w:val="en-US"/>
        </w:rPr>
        <w:t>Una vez en la Sierra Maestra, el pequeño y disperso grupo que sobrevivió al desembarco comenzó a reorganizarse y planificar las futuras acciones guerrilleras, que comenzaron a dar frutos a lo largo de 1957. Paralelamente, en las ciudades se desarrollaba e intensificaba la lucha clandestina, con un incremento en los atentados y sabotajes perpetrados por los revolucionarios a lugares de interés de la tiranía. Llegado el año 1958, la lucha revolucionaria se hallaba en constante crecimiento, lo que provoca el estallido de una Huelga General en abril que fracasa rápidamente por su falta de planificación y por la brutal represión de la tiranía. El ejército batistiano respondió fulminantemente a esta acción con el Plan FF (Fase final o Fin de Fidel), que contó con un despliegue masivo de 10000 soldados bien armados en Oriente.</w:t>
      </w:r>
    </w:p>
    <w:p>
      <w:pPr>
        <w:jc w:val="both"/>
        <w:rPr>
          <w:rFonts w:hint="default" w:ascii="Arial" w:hAnsi="Arial"/>
          <w:b w:val="0"/>
          <w:bCs w:val="0"/>
          <w:sz w:val="24"/>
          <w:szCs w:val="24"/>
          <w:lang w:val="en-US"/>
        </w:rPr>
      </w:pPr>
    </w:p>
    <w:p>
      <w:pPr>
        <w:jc w:val="both"/>
        <w:rPr>
          <w:rFonts w:hint="default" w:ascii="Arial" w:hAnsi="Arial"/>
          <w:b/>
          <w:bCs/>
          <w:sz w:val="24"/>
          <w:szCs w:val="24"/>
          <w:lang w:val="en-US"/>
        </w:rPr>
      </w:pPr>
      <w:r>
        <w:rPr>
          <w:rFonts w:hint="default" w:ascii="Arial" w:hAnsi="Arial"/>
          <w:b/>
          <w:bCs/>
          <w:sz w:val="24"/>
          <w:szCs w:val="24"/>
          <w:lang w:val="en-US"/>
        </w:rPr>
        <w:t>Diseño de la aplicación:</w:t>
      </w:r>
    </w:p>
    <w:p>
      <w:pPr>
        <w:jc w:val="both"/>
        <w:rPr>
          <w:rFonts w:hint="default" w:ascii="Arial" w:hAnsi="Arial"/>
          <w:b w:val="0"/>
          <w:bCs w:val="0"/>
          <w:sz w:val="24"/>
          <w:szCs w:val="24"/>
          <w:lang w:val="en-US"/>
        </w:rPr>
      </w:pPr>
      <w:r>
        <w:rPr>
          <w:rFonts w:hint="default" w:ascii="Arial" w:hAnsi="Arial"/>
          <w:b w:val="0"/>
          <w:bCs w:val="0"/>
          <w:sz w:val="24"/>
          <w:szCs w:val="24"/>
          <w:lang w:val="en-US"/>
        </w:rPr>
        <w:t>Para que un jugador gane el juego debe haber ganado previamente dos rondas, o haber empatado dos rondas y ganado una. Al comenzar la primera ronda, cada jugador extraerá diez cartas del mazo, y si hace click sobre este último podrá cambiar dos cartas aleatorias de su mano. En cada turno se puede jugar una carta, utilizar un efecto de carta líder o pasarse. Una vez se haya pasado el jugador, no podrá volver a jugar hasta la próxima ronda. La ronda culminará cuando ambos jugadores se hayan pasado y ganará el jugador que más puntos sume entre las cartas jugadas en el campo, con posibilidad de empate. En cada ronda siguiente, ambos jugadores extraerán del mazo dos cartas. Al finalizar el juego, se reproducirá un video de acuerdo al ganador: de resultar victorioso el bando rebelde, se reproducirá un discurso de Fidel, seguido de un fragmento de la canción “Y en eso llegó Fidel”; en caso contrario, se mostrará una escena de la película El Padrino II.</w:t>
      </w:r>
    </w:p>
    <w:p>
      <w:pPr>
        <w:jc w:val="both"/>
        <w:rPr>
          <w:rFonts w:hint="default" w:ascii="Arial" w:hAnsi="Arial"/>
          <w:b w:val="0"/>
          <w:bCs w:val="0"/>
          <w:sz w:val="24"/>
          <w:szCs w:val="24"/>
          <w:lang w:val="en-US"/>
        </w:rPr>
      </w:pPr>
      <w:r>
        <w:rPr>
          <w:rFonts w:hint="default" w:ascii="Arial" w:hAnsi="Arial"/>
          <w:b w:val="0"/>
          <w:bCs w:val="0"/>
          <w:sz w:val="24"/>
          <w:szCs w:val="24"/>
          <w:lang w:val="en-US"/>
        </w:rPr>
        <w:t>La aplicación fue diseñada en Unity, un motor de videojuego multiplataforma que facilita el desarrollo de experiencias interactivas a partir de motores para renderizado, físicas, audio y animaciones. Para la escena donde se desarrolla el juego, se utilizó Blender, un programa dedicado al modelado, iluminación, renderizado, animación y creación de gráficos tridimensionales; y para las cartas y paneles de información se recurrió a GIMP, un software de edición, de código abierto, que permite la creación, retoque y edición de imágenes y gráficos. La parte lógica del juego, a entenderse como su funcionamiento, fue desarrollada en Visual Studio 2019, un Entorno de Desarrollo Integrado  que ofrece a los programadores valiosas herramientas que facilitan el proceso de desarrollo de software. También se utilizó la inteligencia artificial de Google Copilot para la generación de las descripciones de las cartas.</w:t>
      </w:r>
    </w:p>
    <w:p>
      <w:pPr>
        <w:jc w:val="both"/>
        <w:rPr>
          <w:rFonts w:hint="default" w:ascii="Arial" w:hAnsi="Arial"/>
          <w:b w:val="0"/>
          <w:bCs w:val="0"/>
          <w:sz w:val="24"/>
          <w:szCs w:val="24"/>
          <w:lang w:val="en-US"/>
        </w:rPr>
      </w:pPr>
    </w:p>
    <w:p>
      <w:pPr>
        <w:jc w:val="center"/>
        <w:rPr>
          <w:rFonts w:hint="default" w:ascii="Arial" w:hAnsi="Arial"/>
          <w:b/>
          <w:bCs/>
          <w:sz w:val="28"/>
          <w:szCs w:val="28"/>
          <w:lang w:val="en-US"/>
        </w:rPr>
      </w:pPr>
      <w:r>
        <w:rPr>
          <w:rFonts w:hint="default" w:ascii="Arial" w:hAnsi="Arial"/>
          <w:b/>
          <w:bCs/>
          <w:sz w:val="28"/>
          <w:szCs w:val="28"/>
          <w:lang w:val="en-US"/>
        </w:rPr>
        <w:t>Segunda parte:</w:t>
      </w:r>
    </w:p>
    <w:p>
      <w:pPr>
        <w:jc w:val="both"/>
        <w:rPr>
          <w:rFonts w:hint="default" w:ascii="Arial" w:hAnsi="Arial"/>
          <w:b/>
          <w:bCs/>
          <w:sz w:val="24"/>
          <w:szCs w:val="24"/>
          <w:lang w:val="en-US"/>
        </w:rPr>
      </w:pPr>
      <w:r>
        <w:rPr>
          <w:rFonts w:hint="default" w:ascii="Arial" w:hAnsi="Arial"/>
          <w:b/>
          <w:bCs/>
          <w:sz w:val="24"/>
          <w:szCs w:val="24"/>
          <w:lang w:val="en-US"/>
        </w:rPr>
        <w:t>Deshacer jugadas:</w:t>
      </w:r>
    </w:p>
    <w:p>
      <w:pPr>
        <w:jc w:val="both"/>
        <w:rPr>
          <w:rFonts w:hint="default" w:ascii="Arial" w:hAnsi="Arial"/>
          <w:b w:val="0"/>
          <w:bCs w:val="0"/>
          <w:sz w:val="24"/>
          <w:szCs w:val="24"/>
          <w:lang w:val="en-US"/>
        </w:rPr>
      </w:pPr>
      <w:r>
        <w:rPr>
          <w:rFonts w:hint="default" w:ascii="Arial" w:hAnsi="Arial"/>
          <w:b w:val="0"/>
          <w:bCs w:val="0"/>
          <w:sz w:val="24"/>
          <w:szCs w:val="24"/>
          <w:lang w:val="en-US"/>
        </w:rPr>
        <w:t>Funcionalidad que permite al usuario revertir la jugada realizada en su presente turno, antes de terminarlo. Para esto se implementó la clase abstracta Operation, que almacena propiedades de interés y declara el método abstracto Restore, y a partir de la cual se extendieron los diversos tipos de operaciones que pueden darse durante un turno. Cada turno se representó como una pila (stack) de Operation, y para deshacerlo, se procede a extraer la ultima operación realizada y a llamar a su método Remove hasta que quede vacía la pila. La opción de utilizar esta función aparecerá una vez se reconozca como válido el turno en que se encuentra el jugador que desea acceder a ella.</w:t>
      </w:r>
    </w:p>
    <w:p>
      <w:pPr>
        <w:jc w:val="both"/>
        <w:rPr>
          <w:rFonts w:hint="default" w:ascii="Arial" w:hAnsi="Arial"/>
          <w:b w:val="0"/>
          <w:bCs w:val="0"/>
          <w:sz w:val="24"/>
          <w:szCs w:val="24"/>
          <w:lang w:val="en-US"/>
        </w:rPr>
      </w:pPr>
    </w:p>
    <w:p>
      <w:pPr>
        <w:jc w:val="both"/>
        <w:rPr>
          <w:rFonts w:hint="default" w:ascii="Arial" w:hAnsi="Arial"/>
          <w:b/>
          <w:bCs/>
          <w:sz w:val="24"/>
          <w:szCs w:val="24"/>
          <w:lang w:val="en-US"/>
        </w:rPr>
      </w:pPr>
      <w:r>
        <w:rPr>
          <w:rFonts w:hint="default" w:ascii="Arial" w:hAnsi="Arial"/>
          <w:b/>
          <w:bCs/>
          <w:sz w:val="24"/>
          <w:szCs w:val="24"/>
          <w:lang w:val="en-US"/>
        </w:rPr>
        <w:t>Jugador Virtual:</w:t>
      </w:r>
    </w:p>
    <w:p>
      <w:pPr>
        <w:jc w:val="both"/>
        <w:rPr>
          <w:rFonts w:hint="default" w:ascii="Arial" w:hAnsi="Arial"/>
          <w:b w:val="0"/>
          <w:bCs w:val="0"/>
          <w:sz w:val="24"/>
          <w:szCs w:val="24"/>
          <w:lang w:val="en-US"/>
        </w:rPr>
      </w:pPr>
      <w:r>
        <w:rPr>
          <w:rFonts w:hint="default" w:ascii="Arial" w:hAnsi="Arial"/>
          <w:b w:val="0"/>
          <w:bCs w:val="0"/>
          <w:sz w:val="24"/>
          <w:szCs w:val="24"/>
          <w:lang w:val="en-US"/>
        </w:rPr>
        <w:t xml:space="preserve">Al seleccionar la opción de Un jugador en el menú principal, se le dará al usuario la posibilidad de escoger su facción y su carta líder, así como la de su adversario. Al cargarse la escena del juego y confirmar el inicio de la ronda, la cámara se ubicará en la perspectiva del usuario y no se moverá de allí hasta que no culmine la ronda. Desde aquí podrá jugar en su turno y recibir información sobre la jugada realizada por su oponente. </w:t>
      </w:r>
    </w:p>
    <w:p>
      <w:pPr>
        <w:jc w:val="both"/>
        <w:rPr>
          <w:rFonts w:hint="default" w:ascii="Arial" w:hAnsi="Arial"/>
          <w:b w:val="0"/>
          <w:bCs w:val="0"/>
          <w:sz w:val="24"/>
          <w:szCs w:val="24"/>
          <w:lang w:val="en-US"/>
        </w:rPr>
      </w:pPr>
      <w:r>
        <w:rPr>
          <w:rFonts w:hint="default" w:ascii="Arial" w:hAnsi="Arial"/>
          <w:b w:val="0"/>
          <w:bCs w:val="0"/>
          <w:sz w:val="24"/>
          <w:szCs w:val="24"/>
          <w:lang w:val="en-US"/>
        </w:rPr>
        <w:t>Para esta funcionalidad se desarrolló un algoritmo recursivo (método MyPlay) que evalúa cuál es la mejor jugada a partir de realizar seguidamente 3 turnos válidos y observar cuál combinación deja en mejor lugar a su jugador en el tablón de posiciones del juego, buscando la mayor diferencia posible entre su puntuación y la del otro jugador. En caso de que no encuentre una secuencia de jugadas que lo favorezca, decide pasarse. Además, se usaron una serie de condicionales que aparecen a lo largo del método para asegurar que la jugada realizada sea la más apropiada según la situación actual del juego y del jugador que representa.</w:t>
      </w:r>
    </w:p>
    <w:p>
      <w:pPr>
        <w:jc w:val="both"/>
        <w:rPr>
          <w:rFonts w:hint="default" w:ascii="Arial" w:hAnsi="Arial"/>
          <w:b w:val="0"/>
          <w:bCs w:val="0"/>
          <w:sz w:val="24"/>
          <w:szCs w:val="24"/>
          <w:lang w:val="en-US"/>
        </w:rPr>
      </w:pPr>
    </w:p>
    <w:p>
      <w:pPr>
        <w:jc w:val="both"/>
        <w:rPr>
          <w:rFonts w:hint="default" w:ascii="Arial" w:hAnsi="Arial"/>
          <w:b/>
          <w:bCs/>
          <w:sz w:val="24"/>
          <w:szCs w:val="24"/>
          <w:lang w:val="en-US"/>
        </w:rPr>
      </w:pPr>
      <w:r>
        <w:rPr>
          <w:rFonts w:hint="default" w:ascii="Arial" w:hAnsi="Arial"/>
          <w:b/>
          <w:bCs/>
          <w:sz w:val="24"/>
          <w:szCs w:val="24"/>
          <w:lang w:val="en-US"/>
        </w:rPr>
        <w:t>Creación de cartas:</w:t>
      </w:r>
    </w:p>
    <w:p>
      <w:pPr>
        <w:jc w:val="both"/>
        <w:rPr>
          <w:rFonts w:hint="default" w:ascii="Arial" w:hAnsi="Arial"/>
          <w:b w:val="0"/>
          <w:bCs w:val="0"/>
          <w:sz w:val="24"/>
          <w:szCs w:val="24"/>
          <w:lang w:val="en-US"/>
        </w:rPr>
      </w:pPr>
      <w:r>
        <w:rPr>
          <w:rFonts w:hint="default" w:ascii="Arial" w:hAnsi="Arial"/>
          <w:b w:val="0"/>
          <w:bCs w:val="0"/>
          <w:sz w:val="24"/>
          <w:szCs w:val="24"/>
          <w:lang w:val="en-US"/>
        </w:rPr>
        <w:t>Desde el menú principal es posible acceder al menú de creación de cartas, donde, después de especificar la ruta donde se encontrarán los materiales necesarios para este proceso, se muestran los efectos y cartas existentes y se ofrece la posibilidad de cargar nuevos desde un archivo de texto en la ruta especificada (aunque es posible cargar más de uno a la vez, se recomienda cargarlos de uno en uno para poder atender correctamente a los errores o advertencias que puedan aparecer) o programarlos dentro de la consola integrada. Las particularidades del lenguaje de propósito especifico (DSL) utilizado pueden ser encontradas en el archivo ‘GWENT++.pdf’, que contiene la orientación de esta funcionalidad. Por cuestiones de diseño, jugabilidad y fidelidad a la temática principal seleccionada, se restringió la posibilidad de declarar una nueva facción y crear un mazo para ella.</w:t>
      </w:r>
    </w:p>
    <w:p>
      <w:pPr>
        <w:jc w:val="both"/>
        <w:rPr>
          <w:rFonts w:hint="default" w:ascii="Arial" w:hAnsi="Arial"/>
          <w:b w:val="0"/>
          <w:bCs w:val="0"/>
          <w:sz w:val="24"/>
          <w:szCs w:val="24"/>
          <w:lang w:val="en-US"/>
        </w:rPr>
      </w:pPr>
      <w:r>
        <w:rPr>
          <w:rFonts w:hint="default" w:ascii="Arial" w:hAnsi="Arial"/>
          <w:b w:val="0"/>
          <w:bCs w:val="0"/>
          <w:sz w:val="24"/>
          <w:szCs w:val="24"/>
          <w:lang w:val="en-US"/>
        </w:rPr>
        <w:t>El intérprete está implementado en una biblioteca de clases de C#, que consta de varias partes:</w:t>
      </w:r>
    </w:p>
    <w:p>
      <w:pPr>
        <w:numPr>
          <w:ilvl w:val="0"/>
          <w:numId w:val="1"/>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Lexer: Recibe una cadena de texto de tipo string y la convierte en una lista de tokens a utilizar en el próximo paso. Realiza el análisis léxico de la entrada, revisando, entre otras cosas, si son válidos los caracteres recibidos. Para su funcionamiento se utilizaron en pequeña medida las expresiones regulares para reconocer los identificadores, números y símbolos. </w:t>
      </w:r>
    </w:p>
    <w:p>
      <w:pPr>
        <w:numPr>
          <w:ilvl w:val="0"/>
          <w:numId w:val="1"/>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Parser: Recibe una lista de tokens y construye el árbol de sintaxis abstracta (AST) que representará el programa. Tiene una estructura recursiva descendente y está encargado del análisis sintáctico de la entrada, revisando la correcta estructuración del código. Contiene una secuencia de métodos que se encargan de ‘parsear’ todas las estructuras permitidas por el DSL y cuyo flujo está dirigido interiormente dentro de ellos, aunque el programa parte de un método principal que genera solo cartas y efectos.</w:t>
      </w:r>
    </w:p>
    <w:p>
      <w:pPr>
        <w:numPr>
          <w:ilvl w:val="0"/>
          <w:numId w:val="1"/>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Nodos: Desarrollados a partir de la interfaz ‘IStatement’, a pesar de que pueden diferenciarse dos tipos: statements y expressions; cuya distinción radica en que al evaluar los últimos esperamos el retorno de un valor. Al principio se valoró la utilización del patrón de diseño ‘Visitante’, pero se optó por añadir los métodos pertinentes para el chequeo semántico y la evaluación dentro de cada nodo; por lo que no pueden describirse solo como un almacén de información, sino como un organismo autónomo capaz de autorregularse dentro del programa.</w:t>
      </w:r>
    </w:p>
    <w:p>
      <w:pPr>
        <w:numPr>
          <w:ilvl w:val="0"/>
          <w:numId w:val="1"/>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Chequeo semántico y evaluación: Efectuados a partir de llamados recursivos desde el nodo raíz, llamado Input. Cada nodo del árbol construido llama al método consecuente de sus hijos y así sucesivamente. Como aspectos principales del DSL, interesa destacar que en el nodo efecto, el chequeo semántico se realiza antes que en el nodo carta, pues este lo hace visible al método </w:t>
      </w:r>
      <w:bookmarkStart w:id="0" w:name="_GoBack"/>
      <w:bookmarkEnd w:id="0"/>
      <w:r>
        <w:rPr>
          <w:rFonts w:hint="default" w:ascii="Arial" w:hAnsi="Arial"/>
          <w:b w:val="0"/>
          <w:bCs w:val="0"/>
          <w:sz w:val="24"/>
          <w:szCs w:val="24"/>
          <w:lang w:val="en-US"/>
        </w:rPr>
        <w:t>del ultimo nodo mencionado, y la evaluación se realiza solo cuando la carta a la que está asociado sea jugada; mientras que la evaluación del nodo carta añade la carta obtenida a una lista estática de cartas propia de la clase a la que luego accede la clase principal ‘Interpreter’.</w:t>
      </w:r>
    </w:p>
    <w:p>
      <w:pPr>
        <w:jc w:val="both"/>
        <w:rPr>
          <w:rFonts w:hint="default" w:ascii="Arial" w:hAnsi="Arial"/>
          <w:b w:val="0"/>
          <w:bCs w:val="0"/>
          <w:sz w:val="24"/>
          <w:szCs w:val="24"/>
          <w:lang w:val="en-US"/>
        </w:rPr>
      </w:pPr>
    </w:p>
    <w:tbl>
      <w:tblPr>
        <w:tblStyle w:val="4"/>
        <w:tblpPr w:leftFromText="180" w:rightFromText="180" w:vertAnchor="text" w:horzAnchor="page" w:tblpX="832" w:tblpY="2602"/>
        <w:tblOverlap w:val="never"/>
        <w:tblW w:w="105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4248"/>
        <w:gridCol w:w="4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0555" w:type="dxa"/>
            <w:gridSpan w:val="3"/>
            <w:vAlign w:val="top"/>
          </w:tcPr>
          <w:p>
            <w:pPr>
              <w:widowControl w:val="0"/>
              <w:jc w:val="center"/>
              <w:rPr>
                <w:rFonts w:hint="default" w:ascii="Arial" w:hAnsi="Arial"/>
                <w:b/>
                <w:bCs/>
                <w:sz w:val="28"/>
                <w:szCs w:val="28"/>
                <w:u w:val="single"/>
                <w:vertAlign w:val="baseline"/>
                <w:lang w:val="en-US"/>
              </w:rPr>
            </w:pPr>
            <w:r>
              <w:rPr>
                <w:rFonts w:hint="default" w:ascii="Arial" w:hAnsi="Arial"/>
                <w:b/>
                <w:bCs/>
                <w:sz w:val="28"/>
                <w:szCs w:val="28"/>
                <w:u w:val="none"/>
                <w:vertAlign w:val="baseline"/>
                <w:lang w:val="en-US"/>
              </w:rPr>
              <w:t>Cartas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2155" w:type="dxa"/>
            <w:vAlign w:val="top"/>
          </w:tcPr>
          <w:p>
            <w:pPr>
              <w:widowControl w:val="0"/>
              <w:jc w:val="center"/>
              <w:rPr>
                <w:rFonts w:hint="default" w:ascii="Arial" w:hAnsi="Arial"/>
                <w:b/>
                <w:bCs/>
                <w:sz w:val="28"/>
                <w:szCs w:val="28"/>
                <w:vertAlign w:val="baseline"/>
                <w:lang w:val="en-US"/>
              </w:rPr>
            </w:pPr>
            <w:r>
              <w:rPr>
                <w:rFonts w:hint="default" w:ascii="Arial" w:hAnsi="Arial"/>
                <w:b/>
                <w:bCs/>
                <w:sz w:val="28"/>
                <w:szCs w:val="28"/>
                <w:vertAlign w:val="baseline"/>
                <w:lang w:val="en-US"/>
              </w:rPr>
              <w:t>Tipos de carta</w:t>
            </w:r>
          </w:p>
        </w:tc>
        <w:tc>
          <w:tcPr>
            <w:tcW w:w="4248" w:type="dxa"/>
            <w:vAlign w:val="top"/>
          </w:tcPr>
          <w:p>
            <w:pPr>
              <w:widowControl w:val="0"/>
              <w:jc w:val="center"/>
              <w:rPr>
                <w:rFonts w:hint="default" w:ascii="Arial" w:hAnsi="Arial"/>
                <w:b/>
                <w:bCs/>
                <w:sz w:val="28"/>
                <w:szCs w:val="28"/>
                <w:vertAlign w:val="baseline"/>
                <w:lang w:val="en-US"/>
              </w:rPr>
            </w:pPr>
            <w:r>
              <w:rPr>
                <w:rFonts w:hint="default" w:ascii="Arial" w:hAnsi="Arial"/>
                <w:b/>
                <w:bCs/>
                <w:sz w:val="28"/>
                <w:szCs w:val="28"/>
                <w:vertAlign w:val="baseline"/>
                <w:lang w:val="en-US"/>
              </w:rPr>
              <w:t>Rebeldes</w:t>
            </w:r>
          </w:p>
        </w:tc>
        <w:tc>
          <w:tcPr>
            <w:tcW w:w="4152" w:type="dxa"/>
            <w:vAlign w:val="top"/>
          </w:tcPr>
          <w:p>
            <w:pPr>
              <w:widowControl w:val="0"/>
              <w:jc w:val="center"/>
              <w:rPr>
                <w:rFonts w:hint="default" w:ascii="Arial" w:hAnsi="Arial"/>
                <w:b/>
                <w:bCs/>
                <w:sz w:val="28"/>
                <w:szCs w:val="28"/>
                <w:vertAlign w:val="baseline"/>
                <w:lang w:val="en-US"/>
              </w:rPr>
            </w:pPr>
            <w:r>
              <w:rPr>
                <w:rFonts w:hint="default" w:ascii="Arial" w:hAnsi="Arial"/>
                <w:b/>
                <w:bCs/>
                <w:sz w:val="28"/>
                <w:szCs w:val="28"/>
                <w:vertAlign w:val="baseline"/>
                <w:lang w:val="en-US"/>
              </w:rPr>
              <w:t>Batistianos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top"/>
          </w:tcPr>
          <w:p>
            <w:pPr>
              <w:widowControl w:val="0"/>
              <w:jc w:val="center"/>
              <w:rPr>
                <w:rFonts w:hint="default" w:ascii="Arial" w:hAnsi="Arial"/>
                <w:sz w:val="24"/>
                <w:szCs w:val="24"/>
                <w:vertAlign w:val="baseline"/>
                <w:lang w:val="en-US"/>
              </w:rPr>
            </w:pPr>
            <w:r>
              <w:rPr>
                <w:rFonts w:hint="default" w:ascii="Arial" w:hAnsi="Arial"/>
                <w:sz w:val="24"/>
                <w:szCs w:val="24"/>
                <w:vertAlign w:val="baseline"/>
                <w:lang w:val="en-US"/>
              </w:rPr>
              <w:t>Líder</w:t>
            </w:r>
          </w:p>
        </w:tc>
        <w:tc>
          <w:tcPr>
            <w:tcW w:w="4248" w:type="dxa"/>
          </w:tcPr>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Ernesto “Che” Guevara.</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Camilo Cienfuegos.</w:t>
            </w:r>
          </w:p>
          <w:p>
            <w:pPr>
              <w:widowControl w:val="0"/>
              <w:numPr>
                <w:ilvl w:val="0"/>
                <w:numId w:val="0"/>
              </w:numPr>
              <w:ind w:leftChars="0"/>
              <w:jc w:val="both"/>
              <w:rPr>
                <w:rFonts w:hint="default" w:ascii="Arial" w:hAnsi="Arial"/>
                <w:sz w:val="24"/>
                <w:szCs w:val="24"/>
                <w:vertAlign w:val="baseline"/>
                <w:lang w:val="en-US"/>
              </w:rPr>
            </w:pPr>
          </w:p>
        </w:tc>
        <w:tc>
          <w:tcPr>
            <w:tcW w:w="4152" w:type="dxa"/>
          </w:tcPr>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Francisco Tabernilla.</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Eulogio Cantillo.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top"/>
          </w:tcPr>
          <w:p>
            <w:pPr>
              <w:widowControl w:val="0"/>
              <w:jc w:val="center"/>
              <w:rPr>
                <w:rFonts w:hint="default" w:ascii="Arial" w:hAnsi="Arial"/>
                <w:sz w:val="24"/>
                <w:szCs w:val="24"/>
                <w:vertAlign w:val="baseline"/>
                <w:lang w:val="en-US"/>
              </w:rPr>
            </w:pPr>
            <w:r>
              <w:rPr>
                <w:rFonts w:hint="default" w:ascii="Arial" w:hAnsi="Arial"/>
                <w:sz w:val="24"/>
                <w:szCs w:val="24"/>
                <w:vertAlign w:val="baseline"/>
                <w:lang w:val="en-US"/>
              </w:rPr>
              <w:t>Aumento</w:t>
            </w:r>
          </w:p>
        </w:tc>
        <w:tc>
          <w:tcPr>
            <w:tcW w:w="4248" w:type="dxa"/>
          </w:tcPr>
          <w:p>
            <w:pPr>
              <w:widowControl w:val="0"/>
              <w:numPr>
                <w:ilvl w:val="0"/>
                <w:numId w:val="2"/>
              </w:numPr>
              <w:tabs>
                <w:tab w:val="clear" w:pos="420"/>
              </w:tabs>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Expedición revolucionaria.</w:t>
            </w:r>
          </w:p>
          <w:p>
            <w:pPr>
              <w:widowControl w:val="0"/>
              <w:numPr>
                <w:ilvl w:val="0"/>
                <w:numId w:val="2"/>
              </w:numPr>
              <w:tabs>
                <w:tab w:val="clear" w:pos="420"/>
              </w:tabs>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Transmisión de Radio Rebelde.</w:t>
            </w:r>
          </w:p>
          <w:p>
            <w:pPr>
              <w:widowControl w:val="0"/>
              <w:numPr>
                <w:ilvl w:val="0"/>
                <w:numId w:val="2"/>
              </w:numPr>
              <w:tabs>
                <w:tab w:val="clear" w:pos="420"/>
              </w:tabs>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Huelga revolucionaria.</w:t>
            </w:r>
          </w:p>
        </w:tc>
        <w:tc>
          <w:tcPr>
            <w:tcW w:w="4152" w:type="dxa"/>
          </w:tcPr>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Asesoría estadounidense.</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Ayuda de la burguesía nacional.</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Casinos y hoteles.</w:t>
            </w:r>
          </w:p>
          <w:p>
            <w:pPr>
              <w:widowControl w:val="0"/>
              <w:jc w:val="both"/>
              <w:rPr>
                <w:rFonts w:hint="default" w:ascii="Arial" w:hAnsi="Arial"/>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top"/>
          </w:tcPr>
          <w:p>
            <w:pPr>
              <w:widowControl w:val="0"/>
              <w:jc w:val="center"/>
              <w:rPr>
                <w:rFonts w:hint="default" w:ascii="Arial" w:hAnsi="Arial"/>
                <w:sz w:val="24"/>
                <w:szCs w:val="24"/>
                <w:vertAlign w:val="baseline"/>
                <w:lang w:val="en-US"/>
              </w:rPr>
            </w:pPr>
            <w:r>
              <w:rPr>
                <w:rFonts w:hint="default" w:ascii="Arial" w:hAnsi="Arial"/>
                <w:sz w:val="24"/>
                <w:szCs w:val="24"/>
                <w:vertAlign w:val="baseline"/>
                <w:lang w:val="en-US"/>
              </w:rPr>
              <w:t>Unidad</w:t>
            </w:r>
          </w:p>
        </w:tc>
        <w:tc>
          <w:tcPr>
            <w:tcW w:w="4248" w:type="dxa"/>
          </w:tcPr>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Juan Almeida.</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Raúl Castro.</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Celia Sánchez.</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Luchadores clandestinos.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Guajiros.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Pelotón Mariana Grajales.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Pelotón  de subfusiles.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Pelotón de rifleros.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Pelotón de francotiradores.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Lanzamisiles.</w:t>
            </w:r>
          </w:p>
          <w:p>
            <w:pPr>
              <w:widowControl w:val="0"/>
              <w:numPr>
                <w:ilvl w:val="0"/>
                <w:numId w:val="0"/>
              </w:numPr>
              <w:ind w:leftChars="0"/>
              <w:jc w:val="both"/>
              <w:rPr>
                <w:rFonts w:hint="default" w:ascii="Arial" w:hAnsi="Arial"/>
                <w:sz w:val="24"/>
                <w:szCs w:val="24"/>
                <w:vertAlign w:val="baseline"/>
                <w:lang w:val="en-US"/>
              </w:rPr>
            </w:pPr>
          </w:p>
        </w:tc>
        <w:tc>
          <w:tcPr>
            <w:tcW w:w="4152" w:type="dxa"/>
          </w:tcPr>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Pilar García.</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Martin Díaz Tamayo.</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Infantería batistiana</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Policías.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Aviones.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Blindados ligeros.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Ametralladora ligera.</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Cuarteles.</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Tanques de guerra.</w:t>
            </w:r>
          </w:p>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Chivatos.</w:t>
            </w:r>
          </w:p>
          <w:p>
            <w:pPr>
              <w:widowControl w:val="0"/>
              <w:jc w:val="both"/>
              <w:rPr>
                <w:rFonts w:hint="default" w:ascii="Arial" w:hAnsi="Arial"/>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top"/>
          </w:tcPr>
          <w:p>
            <w:pPr>
              <w:widowControl w:val="0"/>
              <w:jc w:val="center"/>
              <w:rPr>
                <w:rFonts w:hint="default" w:ascii="Arial" w:hAnsi="Arial"/>
                <w:sz w:val="24"/>
                <w:szCs w:val="24"/>
                <w:vertAlign w:val="baseline"/>
                <w:lang w:val="en-US"/>
              </w:rPr>
            </w:pPr>
            <w:r>
              <w:rPr>
                <w:rFonts w:hint="default" w:ascii="Arial" w:hAnsi="Arial"/>
                <w:sz w:val="24"/>
                <w:szCs w:val="24"/>
                <w:vertAlign w:val="baseline"/>
                <w:lang w:val="en-US"/>
              </w:rPr>
              <w:t>Señuelo</w:t>
            </w:r>
          </w:p>
        </w:tc>
        <w:tc>
          <w:tcPr>
            <w:tcW w:w="4248" w:type="dxa"/>
          </w:tcPr>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Resistencia organizada.</w:t>
            </w:r>
          </w:p>
          <w:p>
            <w:pPr>
              <w:widowControl w:val="0"/>
              <w:numPr>
                <w:ilvl w:val="0"/>
                <w:numId w:val="0"/>
              </w:numPr>
              <w:ind w:leftChars="0"/>
              <w:jc w:val="both"/>
              <w:rPr>
                <w:rFonts w:hint="default" w:ascii="Arial" w:hAnsi="Arial"/>
                <w:sz w:val="24"/>
                <w:szCs w:val="24"/>
                <w:vertAlign w:val="baseline"/>
                <w:lang w:val="en-US"/>
              </w:rPr>
            </w:pPr>
          </w:p>
        </w:tc>
        <w:tc>
          <w:tcPr>
            <w:tcW w:w="4152" w:type="dxa"/>
          </w:tcPr>
          <w:p>
            <w:pPr>
              <w:widowControl w:val="0"/>
              <w:numPr>
                <w:ilvl w:val="0"/>
                <w:numId w:val="2"/>
              </w:numPr>
              <w:ind w:left="420" w:leftChars="0" w:hanging="420" w:firstLineChars="0"/>
              <w:jc w:val="both"/>
              <w:rPr>
                <w:rFonts w:hint="default" w:ascii="Arial" w:hAnsi="Arial"/>
                <w:sz w:val="24"/>
                <w:szCs w:val="24"/>
                <w:vertAlign w:val="baseline"/>
                <w:lang w:val="en-US"/>
              </w:rPr>
            </w:pPr>
            <w:r>
              <w:rPr>
                <w:rFonts w:hint="default" w:ascii="Arial" w:hAnsi="Arial"/>
                <w:sz w:val="24"/>
                <w:szCs w:val="24"/>
                <w:vertAlign w:val="baseline"/>
                <w:lang w:val="en-US"/>
              </w:rPr>
              <w:t>Retirada estratégica.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top"/>
          </w:tcPr>
          <w:p>
            <w:pPr>
              <w:widowControl w:val="0"/>
              <w:jc w:val="center"/>
              <w:rPr>
                <w:rFonts w:hint="default" w:ascii="Arial" w:hAnsi="Arial"/>
                <w:sz w:val="24"/>
                <w:szCs w:val="24"/>
                <w:vertAlign w:val="baseline"/>
                <w:lang w:val="en-US"/>
              </w:rPr>
            </w:pPr>
            <w:r>
              <w:rPr>
                <w:rFonts w:hint="default" w:ascii="Arial" w:hAnsi="Arial"/>
                <w:sz w:val="24"/>
                <w:szCs w:val="24"/>
                <w:vertAlign w:val="baseline"/>
                <w:lang w:val="en-US"/>
              </w:rPr>
              <w:t>Clima</w:t>
            </w:r>
          </w:p>
        </w:tc>
        <w:tc>
          <w:tcPr>
            <w:tcW w:w="8400" w:type="dxa"/>
            <w:gridSpan w:val="2"/>
          </w:tcPr>
          <w:p>
            <w:pPr>
              <w:widowControl w:val="0"/>
              <w:numPr>
                <w:ilvl w:val="0"/>
                <w:numId w:val="2"/>
              </w:numPr>
              <w:ind w:left="420" w:leftChars="0" w:hanging="420" w:firstLineChars="0"/>
              <w:jc w:val="center"/>
              <w:rPr>
                <w:rFonts w:hint="default" w:ascii="Arial" w:hAnsi="Arial"/>
                <w:sz w:val="24"/>
                <w:szCs w:val="24"/>
                <w:vertAlign w:val="baseline"/>
                <w:lang w:val="en-US"/>
              </w:rPr>
            </w:pPr>
            <w:r>
              <w:rPr>
                <w:rFonts w:hint="default" w:ascii="Arial" w:hAnsi="Arial"/>
                <w:sz w:val="24"/>
                <w:szCs w:val="24"/>
                <w:vertAlign w:val="baseline"/>
                <w:lang w:val="en-US"/>
              </w:rPr>
              <w:t>Niebla.</w:t>
            </w:r>
          </w:p>
          <w:p>
            <w:pPr>
              <w:widowControl w:val="0"/>
              <w:numPr>
                <w:ilvl w:val="0"/>
                <w:numId w:val="2"/>
              </w:numPr>
              <w:ind w:left="420" w:leftChars="0" w:hanging="420" w:firstLineChars="0"/>
              <w:jc w:val="center"/>
              <w:rPr>
                <w:rFonts w:hint="default" w:ascii="Arial" w:hAnsi="Arial"/>
                <w:sz w:val="24"/>
                <w:szCs w:val="24"/>
                <w:vertAlign w:val="baseline"/>
                <w:lang w:val="en-US"/>
              </w:rPr>
            </w:pPr>
            <w:r>
              <w:rPr>
                <w:rFonts w:hint="default" w:ascii="Arial" w:hAnsi="Arial"/>
                <w:sz w:val="24"/>
                <w:szCs w:val="24"/>
                <w:vertAlign w:val="baseline"/>
                <w:lang w:val="en-US"/>
              </w:rPr>
              <w:t>Lluvia.</w:t>
            </w:r>
          </w:p>
          <w:p>
            <w:pPr>
              <w:widowControl w:val="0"/>
              <w:numPr>
                <w:ilvl w:val="0"/>
                <w:numId w:val="2"/>
              </w:numPr>
              <w:ind w:left="420" w:leftChars="0" w:hanging="420" w:firstLineChars="0"/>
              <w:jc w:val="center"/>
              <w:rPr>
                <w:rFonts w:hint="default" w:ascii="Arial" w:hAnsi="Arial"/>
                <w:sz w:val="24"/>
                <w:szCs w:val="24"/>
                <w:vertAlign w:val="baseline"/>
                <w:lang w:val="en-US"/>
              </w:rPr>
            </w:pPr>
            <w:r>
              <w:rPr>
                <w:rFonts w:hint="default" w:ascii="Arial" w:hAnsi="Arial"/>
                <w:sz w:val="24"/>
                <w:szCs w:val="24"/>
                <w:vertAlign w:val="baseline"/>
                <w:lang w:val="en-US"/>
              </w:rPr>
              <w:t>Frente frío.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top"/>
          </w:tcPr>
          <w:p>
            <w:pPr>
              <w:widowControl w:val="0"/>
              <w:jc w:val="center"/>
              <w:rPr>
                <w:rFonts w:hint="default" w:ascii="Arial" w:hAnsi="Arial"/>
                <w:sz w:val="24"/>
                <w:szCs w:val="24"/>
                <w:vertAlign w:val="baseline"/>
                <w:lang w:val="en-US"/>
              </w:rPr>
            </w:pPr>
            <w:r>
              <w:rPr>
                <w:rFonts w:hint="default" w:ascii="Arial" w:hAnsi="Arial"/>
                <w:sz w:val="24"/>
                <w:szCs w:val="24"/>
                <w:vertAlign w:val="baseline"/>
                <w:lang w:val="en-US"/>
              </w:rPr>
              <w:t>Despeje</w:t>
            </w:r>
          </w:p>
        </w:tc>
        <w:tc>
          <w:tcPr>
            <w:tcW w:w="8400" w:type="dxa"/>
            <w:gridSpan w:val="2"/>
          </w:tcPr>
          <w:p>
            <w:pPr>
              <w:widowControl w:val="0"/>
              <w:numPr>
                <w:ilvl w:val="0"/>
                <w:numId w:val="2"/>
              </w:numPr>
              <w:ind w:left="420" w:leftChars="0" w:hanging="420" w:firstLineChars="0"/>
              <w:jc w:val="center"/>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Santería.</w:t>
            </w:r>
          </w:p>
          <w:p>
            <w:pPr>
              <w:widowControl w:val="0"/>
              <w:numPr>
                <w:ilvl w:val="0"/>
                <w:numId w:val="2"/>
              </w:numPr>
              <w:ind w:left="420" w:leftChars="0" w:hanging="420" w:firstLineChars="0"/>
              <w:jc w:val="center"/>
              <w:rPr>
                <w:rFonts w:hint="default" w:ascii="Arial" w:hAnsi="Arial"/>
                <w:b w:val="0"/>
                <w:bCs w:val="0"/>
                <w:sz w:val="24"/>
                <w:szCs w:val="24"/>
                <w:vertAlign w:val="baseline"/>
                <w:lang w:val="en-US"/>
              </w:rPr>
            </w:pPr>
            <w:r>
              <w:rPr>
                <w:rFonts w:hint="default" w:ascii="Arial" w:hAnsi="Arial"/>
                <w:b w:val="0"/>
                <w:bCs w:val="0"/>
                <w:sz w:val="24"/>
                <w:szCs w:val="24"/>
                <w:vertAlign w:val="baseline"/>
                <w:lang w:val="en-US"/>
              </w:rPr>
              <w:t>Capas y linternas.</w:t>
            </w:r>
          </w:p>
          <w:p>
            <w:pPr>
              <w:widowControl w:val="0"/>
              <w:numPr>
                <w:ilvl w:val="0"/>
                <w:numId w:val="2"/>
              </w:numPr>
              <w:ind w:left="420" w:leftChars="0" w:hanging="420" w:firstLineChars="0"/>
              <w:jc w:val="center"/>
              <w:rPr>
                <w:rFonts w:hint="default" w:ascii="Arial" w:hAnsi="Arial"/>
                <w:b/>
                <w:bCs/>
                <w:sz w:val="24"/>
                <w:szCs w:val="24"/>
                <w:vertAlign w:val="baseline"/>
                <w:lang w:val="en-US"/>
              </w:rPr>
            </w:pPr>
            <w:r>
              <w:rPr>
                <w:rFonts w:hint="default" w:ascii="Arial" w:hAnsi="Arial"/>
                <w:b w:val="0"/>
                <w:bCs w:val="0"/>
                <w:sz w:val="24"/>
                <w:szCs w:val="24"/>
                <w:vertAlign w:val="baseline"/>
                <w:lang w:val="en-US"/>
              </w:rPr>
              <w:t>Abrigos y mantas.</w:t>
            </w:r>
          </w:p>
        </w:tc>
      </w:tr>
    </w:tbl>
    <w:p>
      <w:pPr>
        <w:jc w:val="both"/>
        <w:rPr>
          <w:rFonts w:hint="default" w:ascii="Arial" w:hAnsi="Arial"/>
          <w:b w:val="0"/>
          <w:bCs w:val="0"/>
          <w:sz w:val="24"/>
          <w:szCs w:val="24"/>
          <w:lang w:val="en-US"/>
        </w:rPr>
      </w:pPr>
      <w:r>
        <w:rPr>
          <w:rFonts w:hint="default" w:ascii="Arial" w:hAnsi="Arial"/>
          <w:b w:val="0"/>
          <w:bCs w:val="0"/>
          <w:sz w:val="24"/>
          <w:szCs w:val="24"/>
          <w:lang w:val="en-US"/>
        </w:rPr>
        <w:t>En la visualización de la carta creada se usarán los datos introducidos por el usuario (nombre, descripción, facción, rango, poder y tipo) para generar una imagen similar a la utilizada en las demás cartas del juego. De igual manera se mostrará la información ampliada al presionarla en el campo o darle doble click en la mano. En caso de que la evaluación del efecto lance algún error inesperado o previamente advertido, la aplicación informará del fallo del efecto y continuará funcionando.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5E81CB"/>
    <w:multiLevelType w:val="singleLevel"/>
    <w:tmpl w:val="315E81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5BF8921"/>
    <w:multiLevelType w:val="singleLevel"/>
    <w:tmpl w:val="35BF892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7E28E3"/>
    <w:rsid w:val="23C536DC"/>
    <w:rsid w:val="2FCF7C3A"/>
    <w:rsid w:val="3C8B38E1"/>
    <w:rsid w:val="3CFA649E"/>
    <w:rsid w:val="42840610"/>
    <w:rsid w:val="46644538"/>
    <w:rsid w:val="49852BFE"/>
    <w:rsid w:val="4B570F15"/>
    <w:rsid w:val="66B20762"/>
    <w:rsid w:val="79D7726B"/>
    <w:rsid w:val="7A7E2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97</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2024-09-09T18:24:00Z</dcterms:created>
  <dc:creator>Sebastian</dc:creator>
  <cp:lastModifiedBy>Sebastian</cp:lastModifiedBy>
  <dcterms:modified xsi:type="dcterms:W3CDTF">2024-09-10T01:24:17Z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2058-12.2.0.13472</vt:lpwstr>
  </property>
  <property fmtid="{D5CDD505-2E9C-101B-9397-08002B2CF9AE}" pid="3" name="ICV">
    <vt:lpwstr>B9CA1EDABA93406EAF5A262C039ED011_11</vt:lpwstr>
  </property>
</Properties>
</file>