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ruu37mqg54l7"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xcuf40xnmlqd"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1.png"/>
                  <a:graphic>
                    <a:graphicData uri="http://schemas.openxmlformats.org/drawingml/2006/picture">
                      <pic:pic>
                        <pic:nvPicPr>
                          <pic:cNvPr descr="Código QR con relleno sólido" id="0" name="image1.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4.png"/>
                  <a:graphic>
                    <a:graphicData uri="http://schemas.openxmlformats.org/drawingml/2006/picture">
                      <pic:pic>
                        <pic:nvPicPr>
                          <pic:cNvPr descr="Lista con relleno sólido" id="0" name="image4.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3.png"/>
                  <a:graphic>
                    <a:graphicData uri="http://schemas.openxmlformats.org/drawingml/2006/picture">
                      <pic:pic>
                        <pic:nvPicPr>
                          <pic:cNvPr descr="Inteligencia artificial con relleno sólido" id="0" name="image3.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19183381-3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27795714-0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18905354-1</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Sebastian Israel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Domingo Andres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Nitchen  Andrei Ricardo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Mondaca Salas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Velazquez Viñales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Martinez </w:t>
            </w:r>
            <w:r w:rsidDel="00000000" w:rsidR="00000000" w:rsidRPr="00000000">
              <w:rPr>
                <w:rFonts w:ascii="Helvetica Neue" w:cs="Helvetica Neue" w:eastAsia="Helvetica Neue" w:hAnsi="Helvetica Neue"/>
                <w:color w:val="333333"/>
                <w:sz w:val="21"/>
                <w:szCs w:val="21"/>
                <w:shd w:fill="f5f5f5" w:val="clear"/>
                <w:rtl w:val="0"/>
              </w:rPr>
              <w:t xml:space="preserve">Bravo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AccesiMap CL – Plataforma Colaborativa de Accesibilidad Urbana con Validación por IA</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Sistema web SPA que combina crowdsourcing ciudadano con validación automática mediante Azure Vision AI para mapear barreras de accesibilidad urbana en Chile en tiempo real. Proporciona herramientas cartográficas y de exportación GIS (GeoJSON/Shapefile) a municipios para el cumplimiento de la Ley 20.422.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Chile cuenta con la Ley 20.422 (Ley de Accesibilidad) desde hace 16 años, pero no existe un sistema unificado ni actualizado en tiempo real que permita identificar y gestionar barreras de accesibilidad urbana. La fiscalización municipal es manual, costosa y reactiva; no hay mapa oficial de barreras arquitectónicas, lo que impide a personas con discapacidad motriz planificar desplazamientos y a los municipios priorizar inversiones de manera eficiente.</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web con mapa interactivo (Leaflet.js + Mapbox), módulo de reporte ciudadano con captura fotográfica y geolocalización GPS, validación automática por IA con umbral de confianza ≥85%, dashboard municipal con filtros por comuna, exportación GIS en formatos GeoJSON y Shapefile, y sistema de gamificación (puntos y ranking) para incentivar participación sostenida.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una plataforma digital accesible (WCAG 2.1 AA) que permita a ciudadanos reportar barreras urbanas validadas por Inteligencia Artificial y a municipios gestionar y exportar datos geoespaciales para la planificación urbana y el cumplimiento normativo.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1. Implementar módulo de reporte ciudadano con captura fotográfica y geolocalización en tiempo real.&lt;br&gt;2. Integrar Azure Vision AI para validación automática de reportes (≥85% confianza, procesamiento ≤5 segundos).&lt;br&gt;3. Desarrollar dashboard municipal con visualización cartográfica interactiva y filtros por comuna, tipo y estado.&lt;br&gt;4. Implementar exportación de datos validados en formatos GeoJSON y Shapefile compatibles con QGIS/ArcGIS.&lt;br&gt;5. Incorporar sistema de gamificación con puntaje automático y ranking mensual para ciudadanos.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Despliegue en 3 comunas piloto (Santiago Centro, Ñuñoa y La Reina). 5 módulos funcionales: reportes ciudadanos, validación IA, dashboard municipal, exportación GIS y gamificación. Operación íntegra en Azure Free Tier. Roles: CIUDADANO, MUNICIPALIDAD y ADMINISTRADOR.</w:t>
            </w:r>
          </w:p>
        </w:tc>
      </w:tr>
    </w:tbl>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Antecedentes y motivación:</w:t>
            </w:r>
          </w:p>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Chile promulgó la Ley 20.422 en 2010, que establece normas sobre igualdad de oportunidades e inclusión social para personas con discapacidad, y el Decreto 50 de la OGUC que regula la accesibilidad en espacios públicos. Sin embargo, 16 años después, el catastro de infraestructura accesible es inexistente o está desactualizado. Los municipios realizan inspecciones presenciales de bajo alcance y alto costo, y no cuentan con datos geoespaciales consolidados para planificar inversiones ni para rendir cuentas ante SENADIS o MINVU.</w:t>
            </w:r>
          </w:p>
          <w:p w:rsidR="00000000" w:rsidDel="00000000" w:rsidP="00000000" w:rsidRDefault="00000000" w:rsidRPr="00000000" w14:paraId="00000061">
            <w:pPr>
              <w:spacing w:line="259" w:lineRule="auto"/>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Público objetivo:</w:t>
            </w:r>
          </w:p>
          <w:p w:rsidR="00000000" w:rsidDel="00000000" w:rsidP="00000000" w:rsidRDefault="00000000" w:rsidRPr="00000000" w14:paraId="00000063">
            <w:pPr>
              <w:spacing w:line="259" w:lineRule="auto"/>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Primario: Ciudadanos con discapacidad motriz y su entorno cercano.</w:t>
            </w:r>
          </w:p>
          <w:p w:rsidR="00000000" w:rsidDel="00000000" w:rsidP="00000000" w:rsidRDefault="00000000" w:rsidRPr="00000000" w14:paraId="0000006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Secundario: Municipios (departamentos SECPLA/Accesibilidad) de las comunas piloto.</w:t>
            </w:r>
          </w:p>
          <w:p w:rsidR="00000000" w:rsidDel="00000000" w:rsidP="00000000" w:rsidRDefault="00000000" w:rsidRPr="00000000" w14:paraId="0000006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Terciario: Organismos reguladores: SENADIS y MINVU.</w:t>
            </w:r>
          </w:p>
          <w:p w:rsidR="00000000" w:rsidDel="00000000" w:rsidP="00000000" w:rsidRDefault="00000000" w:rsidRPr="00000000" w14:paraId="0000006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Estado del arte:</w:t>
            </w:r>
          </w:p>
          <w:p w:rsidR="00000000" w:rsidDel="00000000" w:rsidP="00000000" w:rsidRDefault="00000000" w:rsidRPr="00000000" w14:paraId="0000006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Existen soluciones internacionales parciales: OpenStreetMap permite mapeo colaborativo general pero sin validación IA; Google Maps indica accesibilidad en establecimientos puntuales pero no en infraestructura vial; Wheelmap.org (Alemania) mapea sillas de ruedas pero sin integración GIS municipal ni cumplimiento normativo chileno. AccesiMap CL es la primera plataforma que integra crowdsourcing, validación por IA, dashboard municipal y exportación GIS bajo un mismo sistema diseñado para la normativa chilena.</w:t>
            </w:r>
          </w:p>
          <w:p w:rsidR="00000000" w:rsidDel="00000000" w:rsidP="00000000" w:rsidRDefault="00000000" w:rsidRPr="00000000" w14:paraId="00000069">
            <w:pPr>
              <w:spacing w:line="259" w:lineRule="auto"/>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Origen de la problemática:</w:t>
            </w:r>
          </w:p>
          <w:p w:rsidR="00000000" w:rsidDel="00000000" w:rsidP="00000000" w:rsidRDefault="00000000" w:rsidRPr="00000000" w14:paraId="0000006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La desconexión entre la normativa vigente y la capacidad operativa municipal genera un vacío de información que hace invisible la magnitud real del problema. Las personas con discapacidad no tienen herramientas para reportar barreras; los municipios no tienen datos agregados para actuar; el Estado no puede fiscalizar sin información.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Metodología: Scrum Adaptado (sprints de 2 semanas)</w:t>
            </w:r>
          </w:p>
          <w:p w:rsidR="00000000" w:rsidDel="00000000" w:rsidP="00000000" w:rsidRDefault="00000000" w:rsidRPr="00000000" w14:paraId="0000008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utilizará Scrum adaptado al tamaño del equipo (3 integrantes), con iteraciones de 2 semanas que permiten entregar incrementos funcionales verificables en cada fase del semestre. Esta metodología se justifica porque:</w:t>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tiene requisitos funcionales bien definidos pero con incertidumbre técnica (integración IA, espacialidad GIS) que se gestiona mejor iterativamente.</w:t>
            </w:r>
          </w:p>
          <w:p w:rsidR="00000000" w:rsidDel="00000000" w:rsidP="00000000" w:rsidRDefault="00000000" w:rsidRPr="00000000" w14:paraId="0000008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Permite ajustar prioridades según feedback docente en cada entrega de fase.</w:t>
            </w:r>
          </w:p>
          <w:p w:rsidR="00000000" w:rsidDel="00000000" w:rsidP="00000000" w:rsidRDefault="00000000" w:rsidRPr="00000000" w14:paraId="0000008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Facilita la distribución de trabajo paralelo entre frontend, backend y QA.</w:t>
            </w:r>
          </w:p>
          <w:p w:rsidR="00000000" w:rsidDel="00000000" w:rsidP="00000000" w:rsidRDefault="00000000" w:rsidRPr="00000000" w14:paraId="0000008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Etapas:</w:t>
            </w:r>
          </w:p>
          <w:p w:rsidR="00000000" w:rsidDel="00000000" w:rsidP="00000000" w:rsidRDefault="00000000" w:rsidRPr="00000000" w14:paraId="0000008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Fase 1 (S1–S6): Planificación, definición de arquitectura, diseño de base de datos, maquetas UI. Entrega: documentación técnica y modelo de datos.</w:t>
            </w:r>
          </w:p>
          <w:p w:rsidR="00000000" w:rsidDel="00000000" w:rsidP="00000000" w:rsidRDefault="00000000" w:rsidRPr="00000000" w14:paraId="0000008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Fase 2 (S7–S12): Desarrollo de módulos de reporte, autenticación JWT, integración Azure Vision AI y dashboard municipal. Entrega: MVP funcional.</w:t>
            </w:r>
          </w:p>
          <w:p w:rsidR="00000000" w:rsidDel="00000000" w:rsidP="00000000" w:rsidRDefault="00000000" w:rsidRPr="00000000" w14:paraId="0000008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Fase 3 (S13–S16): Exportación GIS, gamificación, pruebas de integración, despliegue en Azure. Entrega: producto completo desplegado.</w:t>
            </w:r>
          </w:p>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Presentación Final (S17–S18): Documentación final, correcciones y presentación.</w:t>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Funciones por integrante:</w:t>
            </w:r>
          </w:p>
          <w:p w:rsidR="00000000" w:rsidDel="00000000" w:rsidP="00000000" w:rsidRDefault="00000000" w:rsidRPr="00000000" w14:paraId="0000008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Sebastian Mondaca (QA/Frontend): Desarrollo de interfaces React, pruebas funcionales, validación WCAG 2.1 AA.</w:t>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Domingo Velázquez (Líder/DBA): Diseño del modelo de datos, gestión de sprints, coordinación técnica, configuración PostgreSQL + PostGIS.</w:t>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Nitchen Martínez (Backend): API REST Spring Boot, integración Azure Vision AI, seguridad JWT, servicios de exportación GIS.</w:t>
            </w:r>
          </w:p>
        </w:tc>
      </w:tr>
    </w:tbl>
    <w:p w:rsidR="00000000" w:rsidDel="00000000" w:rsidP="00000000" w:rsidRDefault="00000000" w:rsidRPr="00000000" w14:paraId="00000091">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Microsoft Azure Free Tier: App Service (F1), Azure Database for PostgreSQL (B1ms), Azure Blob Storage, Azure AI Vision (F0), Azure Static Web Apps</w:t>
            </w:r>
            <w:r w:rsidDel="00000000" w:rsidR="00000000" w:rsidRPr="00000000">
              <w:rPr>
                <w:rtl w:val="0"/>
              </w:rPr>
            </w:r>
          </w:p>
          <w:p w:rsidR="00000000" w:rsidDel="00000000" w:rsidP="00000000" w:rsidRDefault="00000000" w:rsidRPr="00000000" w14:paraId="000000A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2">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 Monolito modular en 4 capas (Presentación → API REST → Servicios → Datos). Módulos: reportes, validación, gamificación, gis. Patrones: Facade, Strategy, DTO, Repository</w:t>
            </w:r>
            <w:r w:rsidDel="00000000" w:rsidR="00000000" w:rsidRPr="00000000">
              <w:rPr>
                <w:rtl w:val="0"/>
              </w:rPr>
            </w:r>
          </w:p>
          <w:p w:rsidR="00000000" w:rsidDel="00000000" w:rsidP="00000000" w:rsidRDefault="00000000" w:rsidRPr="00000000" w14:paraId="000000A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 TypeScript (Frontend), Java 17 (Backend), SQL (PostgreSQL/PostGIS)</w:t>
            </w:r>
            <w:r w:rsidDel="00000000" w:rsidR="00000000" w:rsidRPr="00000000">
              <w:rPr>
                <w:rtl w:val="0"/>
              </w:rPr>
            </w:r>
          </w:p>
          <w:p w:rsidR="00000000" w:rsidDel="00000000" w:rsidP="00000000" w:rsidRDefault="00000000" w:rsidRPr="00000000" w14:paraId="000000A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8">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utilizar:React 18 + Vite, Leaflet.js + Mapbox GL JS, Spring Boot 3.3, Spring Security, Hibernate Spatial, GeoTools</w:t>
            </w:r>
          </w:p>
          <w:p w:rsidR="00000000" w:rsidDel="00000000" w:rsidP="00000000" w:rsidRDefault="00000000" w:rsidRPr="00000000" w14:paraId="000000A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w:t>
              <w:tab/>
              <w:t xml:space="preserve">PostgreSQL 16 + PostGIS 3.x (datos espaciales con SRID 4326 / WGS 84)</w:t>
            </w:r>
          </w:p>
          <w:p w:rsidR="00000000" w:rsidDel="00000000" w:rsidP="00000000" w:rsidRDefault="00000000" w:rsidRPr="00000000" w14:paraId="000000A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IA / Servicios externos: Azure Visión AI (análisis de imágenes, umbral confianza ≥85%)</w:t>
            </w:r>
          </w:p>
          <w:p w:rsidR="00000000" w:rsidDel="00000000" w:rsidP="00000000" w:rsidRDefault="00000000" w:rsidRPr="00000000" w14:paraId="000000A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Almacenamiento:  Azure Blob Storage (imágenes cifradas en reposo; BD almacena solo URL HTTPS)</w:t>
            </w:r>
          </w:p>
          <w:p w:rsidR="00000000" w:rsidDel="00000000" w:rsidP="00000000" w:rsidRDefault="00000000" w:rsidRPr="00000000" w14:paraId="000000B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Seguridad: Spring Security + JWT stateless, RBAC (CIUDADANO / MUNICIPALIDAD / ADMINISTRADOR), OWASP Top 10</w:t>
            </w:r>
          </w:p>
          <w:p w:rsidR="00000000" w:rsidDel="00000000" w:rsidP="00000000" w:rsidRDefault="00000000" w:rsidRPr="00000000" w14:paraId="000000B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B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 </w:t>
            </w:r>
          </w:p>
          <w:p w:rsidR="00000000" w:rsidDel="00000000" w:rsidP="00000000" w:rsidRDefault="00000000" w:rsidRPr="00000000" w14:paraId="000000B5">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Front: </w:t>
            </w:r>
            <w:r w:rsidDel="00000000" w:rsidR="00000000" w:rsidRPr="00000000">
              <w:rPr>
                <w:color w:val="548dd4"/>
                <w:sz w:val="16"/>
                <w:szCs w:val="16"/>
                <w:rtl w:val="0"/>
              </w:rPr>
              <w:t xml:space="preserve">https://github.com/sebaleaftea/proyectoMapa</w:t>
            </w:r>
            <w:r w:rsidDel="00000000" w:rsidR="00000000" w:rsidRPr="00000000">
              <w:rPr>
                <w:rtl w:val="0"/>
              </w:rPr>
            </w:r>
          </w:p>
          <w:p w:rsidR="00000000" w:rsidDel="00000000" w:rsidP="00000000" w:rsidRDefault="00000000" w:rsidRPr="00000000" w14:paraId="000000B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Otras herramientas:  Docker (contenedores locales), GitHub Actions (CI/CD), Figma (diseño UI), JIRA (gestión), Miro (diagramas)</w:t>
            </w:r>
          </w:p>
          <w:p w:rsidR="00000000" w:rsidDel="00000000" w:rsidP="00000000" w:rsidRDefault="00000000" w:rsidRPr="00000000" w14:paraId="000000B8">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7">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C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CE">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 y planificación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Registro de antecedentes, roles, alcance, metodología y evidencias. Documento 1.1.2.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Google Docs, reuniones del equipo</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D6">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Domingo Velázquez (Líder)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Entrega Fase 1</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arquitectura y modelo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Diagramas UML, ER, secuencia, despliegue. Definición de entidades y relaciones espaciales PostGIS.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Draw.io / Miro, PostgreSQL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Domingo Velázquez (DBA)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Base para desarrollo backend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Maquetas y diseño UI/UX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Wireframes y prototipos en Figma: vistas ciudadano (móvil) y dashboard municipal (desktop).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Figma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Sebastian Mondaca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WCAG 2.1 AA desde el diseño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autenticación JWT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Registro, login y RBAC con Spring Security. Endpoints /auth/register y /auth/login.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Spring Boot, JWT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Nitchen Martínez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Prerequisito para módulos con roles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módulo de reportes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Formulario de reporte con captura de foto, GPS y categoría. Integración con API REST.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React 18</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Sebastian Mondaca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Vista móvil prioritaria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API REST de reportes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Endpoints CRUD para reportes, upload a Azure Blob Storage, almacenamiento PostGIS.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Spring Boot, Azure SDK</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Nitchen Martínez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con módulo IA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Azure Visión AI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Servicio de validación automática: análisis de foto, comparación por categoría, transición de estado.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Azure Visión AI, Java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Nitchen Martínez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Umbral ≥85%; manejo de PENDIENTE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Dashboard municipal y mapa interactivo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Vista desktop con mapa GoogleMaps filtros por comuna/tipo/estado, popups de reportes validados.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React 18, Google Maps API</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Sebastian Mondaca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Solo reportes VALIDADOS visibles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Módulo de exportación GIS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Generación de archivos GeoJSON y Shapefile a partir de reportes VALIDADOS.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GeoTools, Spring Boot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Nitchen Martínez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Compatible QGIS/ArcGIS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Sistema de gamificación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Asignación automática de puntos al validar, ranking mensual, vista /ranking.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Spring Boot, React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Domingo Velázquez + Sebastian Mondaca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Puntos solo en transición a VALIDADO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de integración y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funcionales de flujo completo, validación WCAG, pruebas de carga básica.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JUnit, Postman, Lighthouse,</w:t>
            </w:r>
          </w:p>
          <w:p w:rsidR="00000000" w:rsidDel="00000000" w:rsidP="00000000" w:rsidRDefault="00000000" w:rsidRPr="00000000" w14:paraId="0000011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PLaywright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ab/>
              <w:t xml:space="preserve">Sebastian Mondaca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Lighthouse score ≥90</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Despliegue en Azure y CI/CD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GitHub Actions, despliegue frontend (Static Web Apps) y backend (App Service).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Azure, GitHub Actions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Domingo Velázquez (Líder)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en free tier</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final y 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Manual de usuario, documentación técnica, 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GitHub, Word/PDF</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Entrega Final</w:t>
            </w:r>
          </w:p>
        </w:tc>
      </w:tr>
    </w:tbl>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3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Documento de definición del proyecto (1.1.2)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Registro completo de antecedentes, roles, descripción, metodología, plan de trabajo y planificación semestral.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tabs>
                <w:tab w:val="center" w:leader="none" w:pos="4419"/>
                <w:tab w:val="right" w:leader="none" w:pos="8838"/>
              </w:tabs>
              <w:jc w:val="both"/>
              <w:rPr>
                <w:rFonts w:ascii="Calibri" w:cs="Calibri" w:eastAsia="Calibri" w:hAnsi="Calibri"/>
                <w:color w:val="5b9bd5"/>
                <w:sz w:val="22"/>
                <w:szCs w:val="22"/>
                <w:vertAlign w:val="subscript"/>
              </w:rPr>
            </w:pPr>
            <w:r w:rsidDel="00000000" w:rsidR="00000000" w:rsidRPr="00000000">
              <w:rPr>
                <w:rFonts w:ascii="Calibri" w:cs="Calibri" w:eastAsia="Calibri" w:hAnsi="Calibri"/>
                <w:color w:val="5b9bd5"/>
                <w:sz w:val="22"/>
                <w:szCs w:val="22"/>
                <w:vertAlign w:val="subscript"/>
                <w:rtl w:val="0"/>
              </w:rPr>
              <w:t xml:space="preserve">https://github.com/sebaleaftea/proyectoMapa/</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Documentación de arquitectura y diagramas UML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Diagramas de casos de uso, clases, secuencia, estados, despliegue y ER. Modelo de datos con entidades PostgreSQL + PostGIS.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https://github.com/sebaleaftea/proyectoMapa/Documentacion</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4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Especificación de API REST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Documentación de todos los endpoints: autenticación, reportes, exportación GIS y gamificación. Incluye métodos, parámetros, respuestas y códigos de error.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https://github.com/sebaleaftea/proyectoMapa/blob/main/Producto/Backend/API_DOCUMENTATION.md</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Código fuente – Backend (Spring Boot)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Aplicación Java 17 + Spring Boot 3.3 con módulos de reportes, validación IA, exportación GIS y gamificación. Desplegada en Azure App Service.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https://github.com/sebaleaftea/proyectoMapa/tree/main/Producto/Backend</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Código fuente – Frontend (React)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SPA React 18 + Vite con vistas ciudadano (móvil) y dashboard municipal (desktop). Desplegada en Azure Static Web Apps.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https://github.com/sebaleaftea/proyectoMapa/tree/main/Producto/Frontend</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Informe de pruebas y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Resultados de pruebas funcionales por módulo, reporte Lighthouse (accesibilidad WCAG 2.1 AA), pruebas de integración de la API y resultados de validación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https://github.com/sebaleaftea/proyectoMapa/tree/main/Documentacion</w:t>
            </w:r>
          </w:p>
        </w:tc>
      </w:tr>
    </w:tbl>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Definición y planificación (Doc. 1.1.2)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Diseño arquitectura y modelo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Maquetas UI/UX (Figma)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Documentación técnica (UML, ER, diagramas)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Desarrollo autenticación JWT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Desarrollo módulo reportes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Desarrollo API REST reportes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Integración Azure Vision AI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Dashboard municipal y mapa interactivo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Módulo exportación GIS (GeoJSON/Shapefile)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Sistema de gamificación y ranking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Pruebas de integración y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Despliegue Azure y CI/CD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Correcciones y ajustes finales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jc w:val="both"/>
              <w:rPr>
                <w:rFonts w:ascii="Calibri" w:cs="Calibri" w:eastAsia="Calibri" w:hAnsi="Calibri"/>
                <w:color w:val="5b9bd5"/>
                <w:sz w:val="18"/>
                <w:szCs w:val="18"/>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Presentación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color w:val="5b9bd5"/>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w:t>
            </w:r>
          </w:p>
        </w:tc>
      </w:tr>
    </w:tbl>
    <w:p w:rsidR="00000000" w:rsidDel="00000000" w:rsidP="00000000" w:rsidRDefault="00000000" w:rsidRPr="00000000" w14:paraId="000002D0">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2D1">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D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D4">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Cumplimiento normativo: El sistema está diseñado para apoyar directamente el cumplimiento de la Ley 20.422 (Igualdad de Oportunidades e Inclusión Social para Personas con Discapacidad) y el Decreto 50 de la OGUC (estándares de accesibilidad en espacios públicos). Los datos exportados en GeoJSON/Shapefile son directamente utilizables por las unidades SECPLA de los municipios en sistemas GIS como QGIS o ArcGIS.</w:t>
            </w:r>
          </w:p>
          <w:p w:rsidR="00000000" w:rsidDel="00000000" w:rsidP="00000000" w:rsidRDefault="00000000" w:rsidRPr="00000000" w14:paraId="000002D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D6">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Restricción de costo: Toda la infraestructura opera sobre Azure Free Tier ($0 USD), lo que demuestra viabilidad de escalamiento sin dependencia de presupuesto inicial.</w:t>
            </w:r>
          </w:p>
          <w:p w:rsidR="00000000" w:rsidDel="00000000" w:rsidP="00000000" w:rsidRDefault="00000000" w:rsidRPr="00000000" w14:paraId="000002D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D8">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Consideraciones éticas: Los usuarios anónimos pueden reportar sin registro. Las imágenes son cifradas en reposo en Azure Blob Storage. No se almacenan datos sensibles de los ciudadanos reportantes más allá del correo electrónico opcional.</w:t>
            </w:r>
          </w:p>
          <w:p w:rsidR="00000000" w:rsidDel="00000000" w:rsidP="00000000" w:rsidRDefault="00000000" w:rsidRPr="00000000" w14:paraId="000002D9">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DA">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Comunas piloto: Santiago Centro, Ñuñoa y La Reina fueron seleccionadas por contar con planes de accesibilidad municipales activos y representar distintos perfiles socioeconómicos y de densidad urbana.</w:t>
            </w:r>
          </w:p>
          <w:p w:rsidR="00000000" w:rsidDel="00000000" w:rsidP="00000000" w:rsidRDefault="00000000" w:rsidRPr="00000000" w14:paraId="000002DB">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D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D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D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E0">
      <w:pPr>
        <w:spacing w:after="160" w:line="259" w:lineRule="auto"/>
        <w:rPr>
          <w:rFonts w:ascii="Calibri" w:cs="Calibri" w:eastAsia="Calibri" w:hAnsi="Calibri"/>
          <w:color w:val="000000"/>
        </w:rPr>
      </w:pPr>
      <w:r w:rsidDel="00000000" w:rsidR="00000000" w:rsidRPr="00000000">
        <w:rPr>
          <w:rtl w:val="0"/>
        </w:rPr>
      </w:r>
    </w:p>
    <w:sectPr>
      <w:headerReference r:id="rId10" w:type="default"/>
      <w:footerReference r:id="rId11"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