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spacing w:after="520"/>
        <w:jc w:val="center"/>
      </w:pPr>
      <w:r>
        <w:rPr>
          <w:rFonts w:ascii="Calibri" w:hAnsi="Calibri"/>
          <w:b/>
          <w:color w:val="2E74B5"/>
          <w:sz w:val="21"/>
        </w:rPr>
        <w:t>PROYECTO MEMORIA  |  GUÍA OPERATIVA</w:t>
      </w:r>
    </w:p>
    <w:p>
      <w:pPr>
        <w:pStyle w:val="Title"/>
        <w:jc w:val="center"/>
      </w:pPr>
      <w:r>
        <w:rPr>
          <w:rFonts w:ascii="Calibri" w:hAnsi="Calibri"/>
          <w:b/>
          <w:color w:val="1F4D78"/>
          <w:sz w:val="56"/>
        </w:rPr>
        <w:t>Modo de uso del proyecto Cono de Carga</w:t>
      </w:r>
    </w:p>
    <w:p>
      <w:pPr>
        <w:pStyle w:val="Subtitle"/>
        <w:jc w:val="center"/>
      </w:pPr>
      <w:r>
        <w:rPr>
          <w:rFonts w:ascii="Calibri" w:hAnsi="Calibri"/>
          <w:color w:val="5B6570"/>
          <w:sz w:val="26"/>
        </w:rPr>
        <w:t>Continuidad de datos, entrenamiento de segmentación, validación y ejecución del pipeline</w:t>
      </w:r>
    </w:p>
    <w:p>
      <w:pPr>
        <w:spacing w:after="3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E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Propósito</w:t>
            </w:r>
          </w:p>
          <w:p>
            <w:pPr>
              <w:spacing w:after="0"/>
            </w:pPr>
            <w:r>
              <w:rPr>
                <w:rFonts w:ascii="Calibri" w:hAnsi="Calibri"/>
                <w:color w:val="182330"/>
                <w:sz w:val="21"/>
              </w:rPr>
              <w:t>Servir como manual reproducible para incorporar nuevas exportaciones de CVAT, entrenar candidatos YOLO, compararlos con el modelo vigente y ejecutar la solución completa sin confundir los entornos de desarrollo y operación.</w:t>
            </w:r>
          </w:p>
        </w:tc>
      </w:tr>
    </w:tbl>
    <w:p>
      <w:pPr>
        <w:spacing w:after="0"/>
      </w:pPr>
    </w:p>
    <w:p>
      <w:pPr>
        <w:spacing w:after="2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2330"/>
                <w:sz w:val="19"/>
              </w:rPr>
              <w:t>Repositorio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2330"/>
                <w:sz w:val="19"/>
              </w:rPr>
              <w:t>D:\Memoria\Cono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Modelo operacional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perception\models\primary\psinet_carga_visible.pt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Analítico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Clasificación visual interna: izquierda, centrado, derecha o no_evaluable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Versión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Julio de 2026</w:t>
            </w:r>
          </w:p>
        </w:tc>
      </w:tr>
    </w:tbl>
    <w:p>
      <w:pPr>
        <w:spacing w:before="600"/>
        <w:jc w:val="center"/>
      </w:pPr>
      <w:r>
        <w:rPr>
          <w:rFonts w:ascii="Calibri" w:hAnsi="Calibri"/>
          <w:i/>
          <w:color w:val="5B6570"/>
          <w:sz w:val="20"/>
        </w:rPr>
        <w:t>Docker se usa para preparar datos, entrenar y validar. La inferencia, el pipeline y la web app se ejecutan localmente.</w:t>
      </w:r>
      <w:r>
        <w:br w:type="page"/>
      </w:r>
    </w:p>
    <w:p>
      <w:pPr>
        <w:pStyle w:val="Heading1"/>
      </w:pPr>
      <w:r>
        <w:t>1. Orientación rápida</w:t>
      </w:r>
    </w:p>
    <w:p>
      <w:pPr>
        <w:keepNext w:val="0"/>
      </w:pPr>
      <w:r>
        <w:rPr>
          <w:rFonts w:ascii="Calibri" w:hAnsi="Calibri"/>
          <w:color w:val="182330"/>
        </w:rPr>
        <w:t>El proyecto recibe videos o imágenes de camiones CAEX vistos desde atrás. Un modelo YOLO segmenta la carga visible; un adaptador convierte la predicción en una máscara RGB; el analítico calcula indicadores relativos a la propia carga y genera resultados por frame y por video.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2788920"/>
            <wp:docPr id="1" name="Picture 1" descr="Arquitectura del proyecto: entrada, segmentación, máscara, analítico y resulta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C2_arquitectur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i/>
          <w:color w:val="5B6570"/>
          <w:sz w:val="18"/>
        </w:rPr>
        <w:t>Figura 1. Componentes principales y contratos del sistema.</w:t>
      </w:r>
    </w:p>
    <w:p>
      <w:pPr>
        <w:pStyle w:val="Heading2"/>
      </w:pPr>
      <w:r>
        <w:t>1.1 Dos entornos con responsabilidades distintas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630"/>
        <w:gridCol w:w="363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2330"/>
                <w:sz w:val="19"/>
              </w:rPr>
              <w:t>Entorno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2330"/>
                <w:sz w:val="19"/>
              </w:rPr>
              <w:t>Se utiliza para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2330"/>
                <w:sz w:val="19"/>
              </w:rPr>
              <w:t>No se necesita para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Docker / perception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Preparar el dataset YOLO, entrenar, validar y registrar experimentos en MLflow.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Ejecutar el pipeline, la web app o inferencia operacional.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Python local / web_app\.venv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Inferencia, pipeline desde videos, analítico, evaluaciones y Streamlit.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Entrenar nuevos modelos dentro del flujo reproducible del repositorio.</w:t>
            </w:r>
          </w:p>
        </w:tc>
      </w:tr>
    </w:tbl>
    <w:p>
      <w:pPr>
        <w:spacing w:after="0"/>
      </w:pPr>
    </w:p>
    <w:p>
      <w:pPr>
        <w:pStyle w:val="Heading2"/>
      </w:pPr>
      <w:r>
        <w:t>1.2 Rutas que gobiernan el sistema</w:t>
      </w:r>
    </w:p>
    <w:p>
      <w:pPr>
        <w:pStyle w:val="ListBullet"/>
      </w:pPr>
      <w:r>
        <w:rPr>
          <w:rFonts w:ascii="Calibri" w:hAnsi="Calibri"/>
          <w:color w:val="182330"/>
        </w:rPr>
        <w:t>Configuración de percepción: perception\configs\perception_config.yaml.</w:t>
      </w:r>
    </w:p>
    <w:p>
      <w:pPr>
        <w:pStyle w:val="ListBullet"/>
      </w:pPr>
      <w:r>
        <w:rPr>
          <w:rFonts w:ascii="Calibri" w:hAnsi="Calibri"/>
          <w:color w:val="182330"/>
        </w:rPr>
        <w:t>Configuración del analítico: configs\analytic_config.yaml.</w:t>
      </w:r>
    </w:p>
    <w:p>
      <w:pPr>
        <w:pStyle w:val="ListBullet"/>
      </w:pPr>
      <w:r>
        <w:rPr>
          <w:rFonts w:ascii="Calibri" w:hAnsi="Calibri"/>
          <w:color w:val="182330"/>
        </w:rPr>
        <w:t>Modelo vigente: perception\models\primary\psinet_carga_visible.pt.</w:t>
      </w:r>
    </w:p>
    <w:p>
      <w:pPr>
        <w:pStyle w:val="ListBullet"/>
      </w:pPr>
      <w:r>
        <w:rPr>
          <w:rFonts w:ascii="Calibri" w:hAnsi="Calibri"/>
          <w:color w:val="182330"/>
        </w:rPr>
        <w:t>Modelo alternativo histórico: perception\models\alternative\best.pt.</w:t>
      </w:r>
    </w:p>
    <w:p>
      <w:pPr>
        <w:pStyle w:val="ListBullet"/>
      </w:pPr>
      <w:r>
        <w:rPr>
          <w:rFonts w:ascii="Calibri" w:hAnsi="Calibri"/>
          <w:color w:val="182330"/>
        </w:rPr>
        <w:t>Resultados de pipeline: outputs\pipeline_runs\&lt;run_name&gt;\.</w:t>
      </w:r>
    </w:p>
    <w:p>
      <w:pPr>
        <w:pStyle w:val="ListBullet"/>
      </w:pPr>
      <w:r>
        <w:rPr>
          <w:rFonts w:ascii="Calibri" w:hAnsi="Calibri"/>
          <w:color w:val="182330"/>
        </w:rPr>
        <w:t>Resultados de entrenamiento: perception\runs\train\&lt;run_name&gt;\ y perception\models\&lt;run_name&gt;\.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Alcance de los resultados</w:t>
            </w:r>
          </w:p>
          <w:p>
            <w:pPr>
              <w:spacing w:after="0"/>
            </w:pPr>
            <w:r>
              <w:rPr>
                <w:rFonts w:ascii="Calibri" w:hAnsi="Calibri"/>
                <w:color w:val="182330"/>
                <w:sz w:val="21"/>
              </w:rPr>
              <w:t>Las clases describen la forma visible y la asimetría visual interna de la carga segmentada. No representan centro de masa real, balance físico del camión ni distribución real del payload.</w:t>
            </w:r>
          </w:p>
        </w:tc>
      </w:tr>
    </w:tbl>
    <w:p>
      <w:pPr>
        <w:spacing w:after="0"/>
      </w:pPr>
    </w:p>
    <w:p>
      <w:pPr>
        <w:pStyle w:val="Heading1"/>
      </w:pPr>
      <w:r>
        <w:t>2. Preparación inicial</w:t>
      </w:r>
    </w:p>
    <w:p>
      <w:pPr>
        <w:pStyle w:val="Heading2"/>
      </w:pPr>
      <w:r>
        <w:t>2.1 Requisitos del equipo</w:t>
      </w:r>
    </w:p>
    <w:p>
      <w:pPr>
        <w:pStyle w:val="ListBullet"/>
      </w:pPr>
      <w:r>
        <w:rPr>
          <w:rFonts w:ascii="Calibri" w:hAnsi="Calibri"/>
          <w:color w:val="182330"/>
        </w:rPr>
        <w:t>Windows con PowerShell.</w:t>
      </w:r>
    </w:p>
    <w:p>
      <w:pPr>
        <w:pStyle w:val="ListBullet"/>
      </w:pPr>
      <w:r>
        <w:rPr>
          <w:rFonts w:ascii="Calibri" w:hAnsi="Calibri"/>
          <w:color w:val="182330"/>
        </w:rPr>
        <w:t>Python 3.12 para el entorno local del pipeline.</w:t>
      </w:r>
    </w:p>
    <w:p>
      <w:pPr>
        <w:pStyle w:val="ListBullet"/>
      </w:pPr>
      <w:r>
        <w:rPr>
          <w:rFonts w:ascii="Calibri" w:hAnsi="Calibri"/>
          <w:color w:val="182330"/>
        </w:rPr>
        <w:t>Docker Desktop con backend WSL2 para entrenamiento.</w:t>
      </w:r>
    </w:p>
    <w:p>
      <w:pPr>
        <w:pStyle w:val="ListBullet"/>
      </w:pPr>
      <w:r>
        <w:rPr>
          <w:rFonts w:ascii="Calibri" w:hAnsi="Calibri"/>
          <w:color w:val="182330"/>
        </w:rPr>
        <w:t>Driver NVIDIA y GPU compatible; la GPU debe aparecer en nvidia-smi.</w:t>
      </w:r>
    </w:p>
    <w:p>
      <w:pPr>
        <w:pStyle w:val="ListBullet"/>
      </w:pPr>
      <w:r>
        <w:rPr>
          <w:rFonts w:ascii="Calibri" w:hAnsi="Calibri"/>
          <w:color w:val="182330"/>
        </w:rPr>
        <w:t>Espacio libre suficiente para imágenes, datasets YOLO, corridas y pesos.</w:t>
      </w:r>
    </w:p>
    <w:p>
      <w:pPr>
        <w:keepNext/>
        <w:spacing w:before="80" w:after="60"/>
      </w:pPr>
      <w:r>
        <w:rPr>
          <w:rFonts w:ascii="Calibri" w:hAnsi="Calibri"/>
          <w:b/>
          <w:color w:val="1F4D78"/>
          <w:sz w:val="19"/>
        </w:rPr>
        <w:t>Comprobar la GPU en el host</w:t>
      </w:r>
    </w:p>
    <w:p>
      <w:pPr>
        <w:keepLines/>
        <w:spacing w:before="40" w:after="160" w:line="240" w:lineRule="auto"/>
        <w:ind w:left="144" w:right="29"/>
        <w:shd w:fill="F4F6F9"/>
        <w:pBdr>
          <w:left w:val="single" w:sz="18" w:space="8" w:color="2E74B5"/>
        </w:pBdr>
      </w:pPr>
      <w:r>
        <w:rPr>
          <w:rFonts w:ascii="Consolas" w:hAnsi="Consolas"/>
          <w:color w:val="182330"/>
          <w:sz w:val="16"/>
        </w:rPr>
        <w:t>nvidia-smi</w:t>
      </w:r>
    </w:p>
    <w:p>
      <w:pPr>
        <w:pStyle w:val="Heading2"/>
      </w:pPr>
      <w:r>
        <w:t>2.2 Crear o reparar el entorno local</w:t>
      </w:r>
    </w:p>
    <w:p>
      <w:pPr>
        <w:keepNext w:val="0"/>
      </w:pPr>
      <w:r>
        <w:rPr>
          <w:rFonts w:ascii="Calibri" w:hAnsi="Calibri"/>
          <w:color w:val="182330"/>
        </w:rPr>
        <w:t>El lanzador de la web app puede crear este entorno automáticamente. Para controlarlo manualmente, ejecute:</w:t>
      </w:r>
    </w:p>
    <w:p>
      <w:pPr>
        <w:keepNext/>
        <w:spacing w:before="80" w:after="60"/>
      </w:pPr>
      <w:r>
        <w:rPr>
          <w:rFonts w:ascii="Calibri" w:hAnsi="Calibri"/>
          <w:b/>
          <w:color w:val="1F4D78"/>
          <w:sz w:val="19"/>
        </w:rPr>
        <w:t>Entorno local</w:t>
      </w:r>
    </w:p>
    <w:p>
      <w:pPr>
        <w:keepLines/>
        <w:spacing w:before="40" w:after="160" w:line="240" w:lineRule="auto"/>
        <w:ind w:left="144" w:right="29"/>
        <w:shd w:fill="F4F6F9"/>
        <w:pBdr>
          <w:left w:val="single" w:sz="18" w:space="8" w:color="2E74B5"/>
        </w:pBdr>
      </w:pPr>
      <w:r>
        <w:rPr>
          <w:rFonts w:ascii="Consolas" w:hAnsi="Consolas"/>
          <w:color w:val="182330"/>
          <w:sz w:val="16"/>
        </w:rPr>
        <w:t>cd D:\Memoria\Cono</w:t>
        <w:br/>
        <w:t>py -3.12 -m venv web_app\.venv</w:t>
        <w:br/>
        <w:t>.\web_app\.venv\Scripts\Activate.ps1</w:t>
        <w:br/>
        <w:t>python -m pip install --upgrade pip</w:t>
        <w:br/>
        <w:t>pip install -r requirements\runtime.txt</w:t>
      </w:r>
    </w:p>
    <w:p>
      <w:pPr>
        <w:keepNext/>
        <w:spacing w:before="80" w:after="60"/>
      </w:pPr>
      <w:r>
        <w:rPr>
          <w:rFonts w:ascii="Calibri" w:hAnsi="Calibri"/>
          <w:b/>
          <w:color w:val="1F4D78"/>
          <w:sz w:val="19"/>
        </w:rPr>
        <w:t>Comprobar PyTorch y CUDA local</w:t>
      </w:r>
    </w:p>
    <w:p>
      <w:pPr>
        <w:keepLines/>
        <w:spacing w:before="40" w:after="160" w:line="240" w:lineRule="auto"/>
        <w:ind w:left="144" w:right="29"/>
        <w:shd w:fill="F4F6F9"/>
        <w:pBdr>
          <w:left w:val="single" w:sz="18" w:space="8" w:color="2E74B5"/>
        </w:pBdr>
      </w:pPr>
      <w:r>
        <w:rPr>
          <w:rFonts w:ascii="Consolas" w:hAnsi="Consolas"/>
          <w:color w:val="182330"/>
          <w:sz w:val="16"/>
        </w:rPr>
        <w:t>python -c "import torch; print(torch.cuda.is_available()); print(torch.cuda.get_device_name(0) if torch.cuda.is_available() else 'CPU')</w:t>
      </w:r>
    </w:p>
    <w:p>
      <w:pPr>
        <w:pStyle w:val="Heading2"/>
      </w:pPr>
      <w:r>
        <w:t>2.3 Construir el contenedor de entrenamiento</w:t>
      </w:r>
    </w:p>
    <w:p>
      <w:pPr>
        <w:keepNext/>
        <w:spacing w:before="80" w:after="60"/>
      </w:pPr>
      <w:r>
        <w:rPr>
          <w:rFonts w:ascii="Calibri" w:hAnsi="Calibri"/>
          <w:b/>
          <w:color w:val="1F4D78"/>
          <w:sz w:val="19"/>
        </w:rPr>
        <w:t>Primera ejecución</w:t>
      </w:r>
    </w:p>
    <w:p>
      <w:pPr>
        <w:keepLines/>
        <w:spacing w:before="40" w:after="160" w:line="240" w:lineRule="auto"/>
        <w:ind w:left="144" w:right="29"/>
        <w:shd w:fill="F4F6F9"/>
        <w:pBdr>
          <w:left w:val="single" w:sz="18" w:space="8" w:color="2E74B5"/>
        </w:pBdr>
      </w:pPr>
      <w:r>
        <w:rPr>
          <w:rFonts w:ascii="Consolas" w:hAnsi="Consolas"/>
          <w:color w:val="182330"/>
          <w:sz w:val="16"/>
        </w:rPr>
        <w:t>cd D:\Memoria\Cono\perception</w:t>
        <w:br/>
        <w:t>docker compose build</w:t>
        <w:br/>
        <w:t>docker compose up -d</w:t>
        <w:br/>
        <w:t>docker compose exec cone-yolo python scripts/check_env.py</w:t>
      </w:r>
    </w:p>
    <w:p>
      <w:pPr>
        <w:keepNext w:val="0"/>
      </w:pPr>
      <w:r>
        <w:rPr>
          <w:rFonts w:ascii="Calibri" w:hAnsi="Calibri"/>
          <w:color w:val="182330"/>
        </w:rPr>
        <w:t>No es necesario reconstruir por cada experimento: configuración, scripts, datos, corridas y modelos están montados como volúmenes. Reconstruya únicamente al cambiar Dockerfile, requirements/docker.txt o la base CUDA/PyTorch.</w:t>
      </w:r>
    </w:p>
    <w:p>
      <w:pPr>
        <w:pStyle w:val="Heading1"/>
      </w:pPr>
      <w:r>
        <w:t>3. Incorporar más datos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Regla principal</w:t>
            </w:r>
          </w:p>
          <w:p>
            <w:pPr>
              <w:spacing w:after="0"/>
            </w:pPr>
            <w:r>
              <w:rPr>
                <w:rFonts w:ascii="Calibri" w:hAnsi="Calibri"/>
                <w:color w:val="182330"/>
                <w:sz w:val="21"/>
              </w:rPr>
              <w:t>La separación train/val/test debe realizarse por video, evento, fecha o secuencia antes de preparar el dataset. Frames consecutivos de un mismo paso de camión no deben quedar repartidos entre conjuntos, porque eso infla artificialmente las métricas.</w:t>
            </w:r>
          </w:p>
        </w:tc>
      </w:tr>
    </w:tbl>
    <w:p>
      <w:pPr>
        <w:spacing w:after="0"/>
      </w:pPr>
    </w:p>
    <w:p>
      <w:pPr>
        <w:pStyle w:val="Heading2"/>
      </w:pPr>
      <w:r>
        <w:t>3.1 Planificar la ampliación</w:t>
      </w:r>
    </w:p>
    <w:p>
      <w:pPr>
        <w:pStyle w:val="ListNumber"/>
        <w:keepNext/>
        <w:numPr>
          <w:ilvl w:val="0"/>
          <w:numId w:val="10"/>
        </w:numPr>
      </w:pPr>
      <w:r>
        <w:rPr>
          <w:rFonts w:ascii="Calibri" w:hAnsi="Calibri"/>
          <w:b/>
          <w:color w:val="182330"/>
        </w:rPr>
        <w:t>Definir el objetivo.</w:t>
      </w:r>
      <w:r>
        <w:rPr>
          <w:rFonts w:ascii="Calibri" w:hAnsi="Calibri"/>
          <w:color w:val="182330"/>
        </w:rPr>
        <w:t xml:space="preserve"> Especifique qué error se busca reducir: iluminación, polvo, distancia, cámara, oclusión, carga parcial o una geometría poco representada.</w:t>
      </w:r>
    </w:p>
    <w:p>
      <w:pPr>
        <w:pStyle w:val="ListNumber"/>
        <w:keepNext/>
        <w:numPr>
          <w:ilvl w:val="0"/>
          <w:numId w:val="10"/>
        </w:numPr>
      </w:pPr>
      <w:r>
        <w:rPr>
          <w:rFonts w:ascii="Calibri" w:hAnsi="Calibri"/>
          <w:b/>
          <w:color w:val="182330"/>
        </w:rPr>
        <w:t>Evitar duplicados cercanos.</w:t>
      </w:r>
      <w:r>
        <w:rPr>
          <w:rFonts w:ascii="Calibri" w:hAnsi="Calibri"/>
          <w:color w:val="182330"/>
        </w:rPr>
        <w:t xml:space="preserve"> Muestree con separación temporal suficiente; cientos de frames casi idénticos aportan menos que escenarios nuevos.</w:t>
      </w:r>
    </w:p>
    <w:p>
      <w:pPr>
        <w:pStyle w:val="ListNumber"/>
        <w:keepNext/>
        <w:numPr>
          <w:ilvl w:val="0"/>
          <w:numId w:val="10"/>
        </w:numPr>
      </w:pPr>
      <w:r>
        <w:rPr>
          <w:rFonts w:ascii="Calibri" w:hAnsi="Calibri"/>
          <w:b/>
          <w:color w:val="182330"/>
        </w:rPr>
        <w:t>Conservar un test congelado.</w:t>
      </w:r>
      <w:r>
        <w:rPr>
          <w:rFonts w:ascii="Calibri" w:hAnsi="Calibri"/>
          <w:color w:val="182330"/>
        </w:rPr>
        <w:t xml:space="preserve"> No use el conjunto test para seleccionar épocas, umbrales ni hiperparámetros.</w:t>
      </w:r>
    </w:p>
    <w:p>
      <w:pPr>
        <w:pStyle w:val="ListNumber"/>
        <w:keepNext/>
        <w:numPr>
          <w:ilvl w:val="0"/>
          <w:numId w:val="10"/>
        </w:numPr>
      </w:pPr>
      <w:r>
        <w:rPr>
          <w:rFonts w:ascii="Calibri" w:hAnsi="Calibri"/>
          <w:b/>
          <w:color w:val="182330"/>
        </w:rPr>
        <w:t>Registrar procedencia.</w:t>
      </w:r>
      <w:r>
        <w:rPr>
          <w:rFonts w:ascii="Calibri" w:hAnsi="Calibri"/>
          <w:color w:val="182330"/>
        </w:rPr>
        <w:t xml:space="preserve"> Anote videos, fechas, cámaras, criterio de muestreo, responsable del etiquetado y versión del labelmap.</w:t>
      </w:r>
    </w:p>
    <w:p>
      <w:pPr>
        <w:pStyle w:val="Heading2"/>
      </w:pPr>
      <w:r>
        <w:t>3.2 Elegir el contrato de clases antes de etiquetar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300"/>
        <w:gridCol w:w="51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2330"/>
                <w:sz w:val="19"/>
              </w:rPr>
              <w:t>Camino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2330"/>
                <w:sz w:val="19"/>
              </w:rPr>
              <w:t>Contrato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2330"/>
                <w:sz w:val="19"/>
              </w:rPr>
              <w:t>Uso recomendado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Modelo compartido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caex=0 y material=1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Continuar el modelo operacional común con Granulometría. Requiere exportaciones y conversión compatibles con ambas clases.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Candidato solo Cono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Carga=0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Usar el preparador CVAT actual y entrenar un candidato independiente. Debe evaluarse con --class-id 0.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No mezclar contratos</w:t>
            </w:r>
          </w:p>
          <w:p>
            <w:pPr>
              <w:spacing w:after="0"/>
            </w:pPr>
            <w:r>
              <w:rPr>
                <w:rFonts w:ascii="Calibri" w:hAnsi="Calibri"/>
                <w:color w:val="182330"/>
                <w:sz w:val="21"/>
              </w:rPr>
              <w:t>El modelo operacional usa material=1, pero el dataset generado por la configuración actual usa Carga=0. No haga fine-tuning del modelo operacional con ese dataset de una clase sin adaptar explícitamente las clases y conservar los datos necesarios; podría perder o reinterpretar la clase caex.</w:t>
            </w:r>
          </w:p>
        </w:tc>
      </w:tr>
    </w:tbl>
    <w:p>
      <w:pPr>
        <w:spacing w:after="0"/>
      </w:pPr>
    </w:p>
    <w:p>
      <w:pPr>
        <w:pStyle w:val="Heading2"/>
      </w:pPr>
      <w:r>
        <w:t>3.3 Etiquetar y exportar desde CVAT</w:t>
      </w:r>
    </w:p>
    <w:p>
      <w:pPr>
        <w:keepNext w:val="0"/>
      </w:pPr>
      <w:r>
        <w:rPr>
          <w:rFonts w:ascii="Calibri" w:hAnsi="Calibri"/>
          <w:color w:val="182330"/>
        </w:rPr>
        <w:t>Para el camino de una clase incluido actualmente, etiquete únicamente la carga visible. Exporte en formato Segmentation Mask y compruebe que cada paquete tenga la estructura siguiente:</w:t>
      </w:r>
    </w:p>
    <w:p>
      <w:pPr>
        <w:keepNext/>
        <w:spacing w:before="80" w:after="60"/>
      </w:pPr>
      <w:r>
        <w:rPr>
          <w:rFonts w:ascii="Calibri" w:hAnsi="Calibri"/>
          <w:b/>
          <w:color w:val="1F4D78"/>
          <w:sz w:val="19"/>
        </w:rPr>
        <w:t>Estructura esperada</w:t>
      </w:r>
    </w:p>
    <w:p>
      <w:pPr>
        <w:keepLines/>
        <w:spacing w:before="40" w:after="160" w:line="240" w:lineRule="auto"/>
        <w:ind w:left="144" w:right="29"/>
        <w:shd w:fill="F4F6F9"/>
        <w:pBdr>
          <w:left w:val="single" w:sz="18" w:space="8" w:color="2E74B5"/>
        </w:pBdr>
      </w:pPr>
      <w:r>
        <w:rPr>
          <w:rFonts w:ascii="Consolas" w:hAnsi="Consolas"/>
          <w:color w:val="182330"/>
          <w:sz w:val="16"/>
        </w:rPr>
        <w:t>labelmap.txt</w:t>
        <w:br/>
        <w:t>JPEGImages/</w:t>
        <w:br/>
        <w:t>SegmentationClass/</w:t>
      </w:r>
    </w:p>
    <w:p>
      <w:pPr>
        <w:keepNext/>
        <w:spacing w:before="80" w:after="60"/>
      </w:pPr>
      <w:r>
        <w:rPr>
          <w:rFonts w:ascii="Calibri" w:hAnsi="Calibri"/>
          <w:b/>
          <w:color w:val="1F4D78"/>
          <w:sz w:val="19"/>
        </w:rPr>
        <w:t>Colores esperados en labelmap.txt</w:t>
      </w:r>
    </w:p>
    <w:p>
      <w:pPr>
        <w:keepLines/>
        <w:spacing w:before="40" w:after="160" w:line="240" w:lineRule="auto"/>
        <w:ind w:left="144" w:right="29"/>
        <w:shd w:fill="F4F6F9"/>
        <w:pBdr>
          <w:left w:val="single" w:sz="18" w:space="8" w:color="2E74B5"/>
        </w:pBdr>
      </w:pPr>
      <w:r>
        <w:rPr>
          <w:rFonts w:ascii="Consolas" w:hAnsi="Consolas"/>
          <w:color w:val="182330"/>
          <w:sz w:val="16"/>
        </w:rPr>
        <w:t>Carga:102,255,102::</w:t>
        <w:br/>
        <w:t>background:0,0,0::</w:t>
      </w:r>
    </w:p>
    <w:p>
      <w:pPr>
        <w:pStyle w:val="ListBullet"/>
      </w:pPr>
      <w:r>
        <w:rPr>
          <w:rFonts w:ascii="Calibri" w:hAnsi="Calibri"/>
          <w:color w:val="182330"/>
        </w:rPr>
        <w:t>Use máscaras PNG; JPEG altera los colores y puede impedir detectar la clase.</w:t>
      </w:r>
    </w:p>
    <w:p>
      <w:pPr>
        <w:pStyle w:val="ListBullet"/>
      </w:pPr>
      <w:r>
        <w:rPr>
          <w:rFonts w:ascii="Calibri" w:hAnsi="Calibri"/>
          <w:color w:val="182330"/>
        </w:rPr>
        <w:t>Mantenga una política consistente frente a oclusiones y truncamiento.</w:t>
      </w:r>
    </w:p>
    <w:p>
      <w:pPr>
        <w:pStyle w:val="ListBullet"/>
      </w:pPr>
      <w:r>
        <w:rPr>
          <w:rFonts w:ascii="Calibri" w:hAnsi="Calibri"/>
          <w:color w:val="182330"/>
        </w:rPr>
        <w:t>Incluya escenas difíciles y fondos variados, no solo ejemplos limpios.</w:t>
      </w:r>
    </w:p>
    <w:p>
      <w:pPr>
        <w:pStyle w:val="ListBullet"/>
      </w:pPr>
      <w:r>
        <w:rPr>
          <w:rFonts w:ascii="Calibri" w:hAnsi="Calibri"/>
          <w:color w:val="182330"/>
        </w:rPr>
        <w:t>Revise visualmente una muestra de cada exportación antes de entrenar.</w:t>
      </w:r>
    </w:p>
    <w:p>
      <w:pPr>
        <w:pStyle w:val="Heading2"/>
      </w:pPr>
      <w:r>
        <w:t>3.4 Combinar exportaciones divididas en ZIP</w:t>
      </w:r>
    </w:p>
    <w:p>
      <w:pPr>
        <w:keepNext w:val="0"/>
      </w:pPr>
      <w:r>
        <w:rPr>
          <w:rFonts w:ascii="Calibri" w:hAnsi="Calibri"/>
          <w:color w:val="182330"/>
        </w:rPr>
        <w:t>Deposite los ZIP en input/train, input/val e input/test del combinador. Después ejecute:</w:t>
      </w:r>
    </w:p>
    <w:p>
      <w:pPr>
        <w:keepNext/>
        <w:spacing w:before="80" w:after="60"/>
      </w:pPr>
      <w:r>
        <w:rPr>
          <w:rFonts w:ascii="Calibri" w:hAnsi="Calibri"/>
          <w:b/>
          <w:color w:val="1F4D78"/>
          <w:sz w:val="19"/>
        </w:rPr>
        <w:t>Combinar ZIP</w:t>
      </w:r>
    </w:p>
    <w:p>
      <w:pPr>
        <w:keepLines/>
        <w:spacing w:before="40" w:after="160" w:line="240" w:lineRule="auto"/>
        <w:ind w:left="144" w:right="29"/>
        <w:shd w:fill="F4F6F9"/>
        <w:pBdr>
          <w:left w:val="single" w:sz="18" w:space="8" w:color="2E74B5"/>
        </w:pBdr>
      </w:pPr>
      <w:r>
        <w:rPr>
          <w:rFonts w:ascii="Consolas" w:hAnsi="Consolas"/>
          <w:color w:val="182330"/>
          <w:sz w:val="16"/>
        </w:rPr>
        <w:t>cd D:\Memoria\Cono\perception</w:t>
        <w:br/>
        <w:t>python .\tools\cvat_zip_merger\merge_cvat_zips.py --overwrite</w:t>
      </w:r>
    </w:p>
    <w:p>
      <w:pPr>
        <w:keepNext w:val="0"/>
      </w:pPr>
      <w:r>
        <w:rPr>
          <w:rFonts w:ascii="Calibri" w:hAnsi="Calibri"/>
          <w:color w:val="182330"/>
        </w:rPr>
        <w:t>Los conjuntos combinados quedan en tools/cvat_zip_merger/output. Copie cada split a data/raw:</w:t>
      </w:r>
    </w:p>
    <w:p>
      <w:pPr>
        <w:keepNext/>
        <w:spacing w:before="80" w:after="60"/>
      </w:pPr>
      <w:r>
        <w:rPr>
          <w:rFonts w:ascii="Calibri" w:hAnsi="Calibri"/>
          <w:b/>
          <w:color w:val="1F4D78"/>
          <w:sz w:val="19"/>
        </w:rPr>
        <w:t>Copiar splits</w:t>
      </w:r>
    </w:p>
    <w:p>
      <w:pPr>
        <w:keepLines/>
        <w:spacing w:before="40" w:after="160" w:line="240" w:lineRule="auto"/>
        <w:ind w:left="144" w:right="29"/>
        <w:shd w:fill="F4F6F9"/>
        <w:pBdr>
          <w:left w:val="single" w:sz="18" w:space="8" w:color="2E74B5"/>
        </w:pBdr>
      </w:pPr>
      <w:r>
        <w:rPr>
          <w:rFonts w:ascii="Consolas" w:hAnsi="Consolas"/>
          <w:color w:val="182330"/>
          <w:sz w:val="16"/>
        </w:rPr>
        <w:t>Copy-Item .\tools\cvat_zip_merger\output\train .\data\raw\train -Recurse -Force</w:t>
        <w:br/>
        <w:t>Copy-Item .\tools\cvat_zip_merger\output\val .\data\raw\val -Recurse -Force</w:t>
        <w:br/>
        <w:t>Copy-Item .\tools\cvat_zip_merger\output\test .\data\raw\test -Recurse -Force</w:t>
      </w:r>
    </w:p>
    <w:p>
      <w:pPr>
        <w:pStyle w:val="Heading2"/>
      </w:pPr>
      <w:r>
        <w:t>3.5 Verificación previa</w:t>
      </w:r>
    </w:p>
    <w:p>
      <w:pPr>
        <w:pStyle w:val="ListBullet"/>
      </w:pPr>
      <w:r>
        <w:rPr>
          <w:rFonts w:ascii="Calibri" w:hAnsi="Calibri"/>
          <w:color w:val="182330"/>
        </w:rPr>
        <w:t>Cada imagen tiene una máscara con el mismo nombre base.</w:t>
      </w:r>
    </w:p>
    <w:p>
      <w:pPr>
        <w:pStyle w:val="ListBullet"/>
      </w:pPr>
      <w:r>
        <w:rPr>
          <w:rFonts w:ascii="Calibri" w:hAnsi="Calibri"/>
          <w:color w:val="182330"/>
        </w:rPr>
        <w:t>labelmap.txt coincide con el contrato de clases del experimento.</w:t>
      </w:r>
    </w:p>
    <w:p>
      <w:pPr>
        <w:pStyle w:val="ListBullet"/>
      </w:pPr>
      <w:r>
        <w:rPr>
          <w:rFonts w:ascii="Calibri" w:hAnsi="Calibri"/>
          <w:color w:val="182330"/>
        </w:rPr>
        <w:t>Los splits no comparten secuencias ni frames vecinos.</w:t>
      </w:r>
    </w:p>
    <w:p>
      <w:pPr>
        <w:pStyle w:val="ListBullet"/>
      </w:pPr>
      <w:r>
        <w:rPr>
          <w:rFonts w:ascii="Calibri" w:hAnsi="Calibri"/>
          <w:color w:val="182330"/>
        </w:rPr>
        <w:t>No hay máscaras vacías involuntarias ni colores inesperados.</w:t>
      </w:r>
    </w:p>
    <w:p>
      <w:pPr>
        <w:pStyle w:val="ListBullet"/>
      </w:pPr>
      <w:r>
        <w:rPr>
          <w:rFonts w:ascii="Calibri" w:hAnsi="Calibri"/>
          <w:color w:val="182330"/>
        </w:rPr>
        <w:t>El número de muestras por split y por origen quedó registrado.</w:t>
      </w:r>
    </w:p>
    <w:p>
      <w:pPr>
        <w:pStyle w:val="Heading1"/>
      </w:pPr>
      <w:r>
        <w:t>4. Preparar, entrenar y validar un candidato</w:t>
      </w:r>
    </w:p>
    <w:p>
      <w:pPr>
        <w:pStyle w:val="Heading2"/>
      </w:pPr>
      <w:r>
        <w:t>4.1 Preparar el dataset YOLO</w:t>
      </w:r>
    </w:p>
    <w:p>
      <w:pPr>
        <w:keepNext/>
        <w:spacing w:before="80" w:after="60"/>
      </w:pPr>
      <w:r>
        <w:rPr>
          <w:rFonts w:ascii="Calibri" w:hAnsi="Calibri"/>
          <w:b/>
          <w:color w:val="1F4D78"/>
          <w:sz w:val="19"/>
        </w:rPr>
        <w:t>Conversión CVAT a YOLO-seg</w:t>
      </w:r>
    </w:p>
    <w:p>
      <w:pPr>
        <w:keepLines/>
        <w:spacing w:before="40" w:after="160" w:line="240" w:lineRule="auto"/>
        <w:ind w:left="144" w:right="29"/>
        <w:shd w:fill="F4F6F9"/>
        <w:pBdr>
          <w:left w:val="single" w:sz="18" w:space="8" w:color="2E74B5"/>
        </w:pBdr>
      </w:pPr>
      <w:r>
        <w:rPr>
          <w:rFonts w:ascii="Consolas" w:hAnsi="Consolas"/>
          <w:color w:val="182330"/>
          <w:sz w:val="16"/>
        </w:rPr>
        <w:t>cd D:\Memoria\Cono\perception</w:t>
        <w:br/>
        <w:t>docker compose up -d</w:t>
        <w:br/>
        <w:t>docker compose exec cone-yolo python scripts/prepare_yolo_dataset.py --overwrite</w:t>
      </w:r>
    </w:p>
    <w:p>
      <w:pPr>
        <w:keepNext w:val="0"/>
      </w:pPr>
      <w:r>
        <w:rPr>
          <w:rFonts w:ascii="Calibri" w:hAnsi="Calibri"/>
          <w:color w:val="182330"/>
        </w:rPr>
        <w:t>El script respeta data/raw/train, val y test. Antes de entrenar, revise data/yolo/carga_visible_seg/manifest.csv y dataset.yaml; el conteo debe coincidir con los datos aprobados.</w:t>
      </w:r>
    </w:p>
    <w:p>
      <w:pPr>
        <w:keepNext/>
        <w:spacing w:before="80" w:after="60"/>
      </w:pPr>
      <w:r>
        <w:rPr>
          <w:rFonts w:ascii="Calibri" w:hAnsi="Calibri"/>
          <w:b/>
          <w:color w:val="1F4D78"/>
          <w:sz w:val="19"/>
        </w:rPr>
        <w:t>Forma explícita</w:t>
      </w:r>
    </w:p>
    <w:p>
      <w:pPr>
        <w:keepLines/>
        <w:spacing w:before="40" w:after="160" w:line="240" w:lineRule="auto"/>
        <w:ind w:left="144" w:right="29"/>
        <w:shd w:fill="F4F6F9"/>
        <w:pBdr>
          <w:left w:val="single" w:sz="18" w:space="8" w:color="2E74B5"/>
        </w:pBdr>
      </w:pPr>
      <w:r>
        <w:rPr>
          <w:rFonts w:ascii="Consolas" w:hAnsi="Consolas"/>
          <w:color w:val="182330"/>
          <w:sz w:val="16"/>
        </w:rPr>
        <w:t>docker compose exec cone-yolo python scripts/prepare_yolo_dataset.py `</w:t>
        <w:br/>
        <w:t xml:space="preserve">  --train-cvat-dir "data/raw/train" `</w:t>
        <w:br/>
        <w:t xml:space="preserve">  --val-cvat-dir "data/raw/val" `</w:t>
        <w:br/>
        <w:t xml:space="preserve">  --test-cvat-dir "data/raw/test" `</w:t>
        <w:br/>
        <w:t xml:space="preserve">  --config "configs/perception_config.yaml" `</w:t>
        <w:br/>
        <w:t xml:space="preserve">  --overwrite</w:t>
      </w:r>
    </w:p>
    <w:p>
      <w:pPr>
        <w:pStyle w:val="Heading2"/>
      </w:pPr>
      <w:r>
        <w:t>4.2 Configurar trazabilidad en MLflow</w:t>
      </w:r>
    </w:p>
    <w:p>
      <w:pPr>
        <w:keepNext w:val="0"/>
      </w:pPr>
      <w:r>
        <w:rPr>
          <w:rFonts w:ascii="Calibri" w:hAnsi="Calibri"/>
          <w:color w:val="182330"/>
        </w:rPr>
        <w:t>El contenedor carga perception/.env.mlflow. Para un servidor remoto, complete MLFLOW_TRACKING_URI y las credenciales del almacén de artefactos. No versione secretos. Si no se define un servidor remoto, se utiliza perception/mlruns como tracking local.</w:t>
      </w:r>
    </w:p>
    <w:p>
      <w:pPr>
        <w:keepNext/>
        <w:spacing w:before="80" w:after="60"/>
      </w:pPr>
      <w:r>
        <w:rPr>
          <w:rFonts w:ascii="Calibri" w:hAnsi="Calibri"/>
          <w:b/>
          <w:color w:val="1F4D78"/>
          <w:sz w:val="19"/>
        </w:rPr>
        <w:t>Variables principales de .env.mlflow</w:t>
      </w:r>
    </w:p>
    <w:p>
      <w:pPr>
        <w:keepLines/>
        <w:spacing w:before="40" w:after="160" w:line="240" w:lineRule="auto"/>
        <w:ind w:left="144" w:right="29"/>
        <w:shd w:fill="F4F6F9"/>
        <w:pBdr>
          <w:left w:val="single" w:sz="18" w:space="8" w:color="2E74B5"/>
        </w:pBdr>
      </w:pPr>
      <w:r>
        <w:rPr>
          <w:rFonts w:ascii="Consolas" w:hAnsi="Consolas"/>
          <w:color w:val="182330"/>
          <w:sz w:val="16"/>
        </w:rPr>
        <w:t>MLFLOW_TRACKING_URI=http://&lt;servidor&gt;:5000</w:t>
        <w:br/>
        <w:t>MLFLOW_S3_ENDPOINT_URL=&lt;endpoint&gt;</w:t>
        <w:br/>
        <w:t>AWS_ACCESS_KEY_ID=&lt;credencial&gt;</w:t>
        <w:br/>
        <w:t>AWS_SECRET_ACCESS_KEY=&lt;credencial&gt;</w:t>
        <w:br/>
        <w:t>AWS_DEFAULT_REGION=&lt;region&gt;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280410"/>
            <wp:docPr id="2" name="Picture 2" descr="Curvas de entrenamiento, métricas de segmentación y datos del experimento MLflo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C4_entrenamiento_ml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0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i/>
          <w:color w:val="5B6570"/>
          <w:sz w:val="18"/>
        </w:rPr>
        <w:t>Figura 2. Entrenamiento y trazabilidad experimental con MLflow.</w:t>
      </w:r>
    </w:p>
    <w:p>
      <w:pPr>
        <w:pStyle w:val="Heading2"/>
      </w:pPr>
      <w:r>
        <w:t>4.3 Entrenar desde arquitectura</w:t>
      </w:r>
    </w:p>
    <w:p>
      <w:pPr>
        <w:keepNext w:val="0"/>
      </w:pPr>
      <w:r>
        <w:rPr>
          <w:rFonts w:ascii="Calibri" w:hAnsi="Calibri"/>
          <w:color w:val="182330"/>
        </w:rPr>
        <w:t>Use un nombre único y descriptivo. El ejemplo siguiente entrena un candidato de una clase con arquitectura YOLOv8m-seg:</w:t>
      </w:r>
    </w:p>
    <w:p>
      <w:pPr>
        <w:keepNext/>
        <w:spacing w:before="80" w:after="60"/>
      </w:pPr>
      <w:r>
        <w:rPr>
          <w:rFonts w:ascii="Calibri" w:hAnsi="Calibri"/>
          <w:b/>
          <w:color w:val="1F4D78"/>
          <w:sz w:val="19"/>
        </w:rPr>
        <w:t>Entrenamiento desde cero</w:t>
      </w:r>
    </w:p>
    <w:p>
      <w:pPr>
        <w:keepLines/>
        <w:spacing w:before="40" w:after="160" w:line="240" w:lineRule="auto"/>
        <w:ind w:left="144" w:right="29"/>
        <w:shd w:fill="F4F6F9"/>
        <w:pBdr>
          <w:left w:val="single" w:sz="18" w:space="8" w:color="2E74B5"/>
        </w:pBdr>
      </w:pPr>
      <w:r>
        <w:rPr>
          <w:rFonts w:ascii="Consolas" w:hAnsi="Consolas"/>
          <w:color w:val="182330"/>
          <w:sz w:val="16"/>
        </w:rPr>
        <w:t>docker compose exec cone-yolo python scripts/train_yolo_seg.py `</w:t>
        <w:br/>
        <w:t xml:space="preserve">  --config "configs/perception_config.yaml" `</w:t>
        <w:br/>
        <w:t xml:space="preserve">  --model yolov8m-seg.yaml `</w:t>
        <w:br/>
        <w:t xml:space="preserve">  --no-pretrained `</w:t>
        <w:br/>
        <w:t xml:space="preserve">  --epochs 100 `</w:t>
        <w:br/>
        <w:t xml:space="preserve">  --batch 8 `</w:t>
        <w:br/>
        <w:t xml:space="preserve">  --imgsz 640 `</w:t>
        <w:br/>
        <w:t xml:space="preserve">  --device 0 `</w:t>
        <w:br/>
        <w:t xml:space="preserve">  --run-name "carga_v8m_datos_2026_08"</w:t>
      </w:r>
    </w:p>
    <w:p>
      <w:pPr>
        <w:keepNext w:val="0"/>
      </w:pPr>
      <w:r>
        <w:rPr>
          <w:rFonts w:ascii="Calibri" w:hAnsi="Calibri"/>
          <w:color w:val="182330"/>
        </w:rPr>
        <w:t>Para una prueba rápida puede usar yolov8n-seg.yaml y menos épocas. Cambie un grupo pequeño de variables por experimento para que la comparación sea interpretable.</w:t>
      </w:r>
    </w:p>
    <w:p>
      <w:pPr>
        <w:pStyle w:val="Heading2"/>
      </w:pPr>
      <w:r>
        <w:t>4.4 Fine-tuning: usar solo con clases compatibles</w:t>
      </w:r>
    </w:p>
    <w:p>
      <w:pPr>
        <w:keepNext/>
        <w:spacing w:before="80" w:after="60"/>
      </w:pPr>
      <w:r>
        <w:rPr>
          <w:rFonts w:ascii="Calibri" w:hAnsi="Calibri"/>
          <w:b/>
          <w:color w:val="1F4D78"/>
          <w:sz w:val="19"/>
        </w:rPr>
        <w:t>Plantilla de fine-tuning</w:t>
      </w:r>
    </w:p>
    <w:p>
      <w:pPr>
        <w:keepLines/>
        <w:spacing w:before="40" w:after="160" w:line="240" w:lineRule="auto"/>
        <w:ind w:left="144" w:right="29"/>
        <w:shd w:fill="F4F6F9"/>
        <w:pBdr>
          <w:left w:val="single" w:sz="18" w:space="8" w:color="2E74B5"/>
        </w:pBdr>
      </w:pPr>
      <w:r>
        <w:rPr>
          <w:rFonts w:ascii="Consolas" w:hAnsi="Consolas"/>
          <w:color w:val="182330"/>
          <w:sz w:val="16"/>
        </w:rPr>
        <w:t>docker compose exec cone-yolo python scripts/train_yolo_seg.py `</w:t>
        <w:br/>
        <w:t xml:space="preserve">  --config "configs/perception_config.yaml" `</w:t>
        <w:br/>
        <w:t xml:space="preserve">  --model "models/&lt;modelo_base&gt;/best.pt" `</w:t>
        <w:br/>
        <w:t xml:space="preserve">  --pretrained `</w:t>
        <w:br/>
        <w:t xml:space="preserve">  --epochs 50 `</w:t>
        <w:br/>
        <w:t xml:space="preserve">  --batch 8 `</w:t>
        <w:br/>
        <w:t xml:space="preserve">  --imgsz 640 `</w:t>
        <w:br/>
        <w:t xml:space="preserve">  --device 0 `</w:t>
        <w:br/>
        <w:t xml:space="preserve">  --run-name "ajuste_&lt;descripcion&gt;"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Condición de uso</w:t>
            </w:r>
          </w:p>
          <w:p>
            <w:pPr>
              <w:spacing w:after="0"/>
            </w:pPr>
            <w:r>
              <w:rPr>
                <w:rFonts w:ascii="Calibri" w:hAnsi="Calibri"/>
                <w:color w:val="182330"/>
                <w:sz w:val="21"/>
              </w:rPr>
              <w:t>El número, orden y significado de las clases del dataset deben ser compatibles con los pesos base. Si no lo son, entrene un candidato separado desde arquitectura o adapte formalmente la preparación del dataset antes de continuar.</w:t>
            </w:r>
          </w:p>
        </w:tc>
      </w:tr>
    </w:tbl>
    <w:p>
      <w:pPr>
        <w:spacing w:after="0"/>
      </w:pPr>
    </w:p>
    <w:p>
      <w:pPr>
        <w:pStyle w:val="Heading2"/>
      </w:pPr>
      <w:r>
        <w:t>4.5 Validar la segmentación</w:t>
      </w:r>
    </w:p>
    <w:p>
      <w:pPr>
        <w:keepNext/>
        <w:spacing w:before="80" w:after="60"/>
      </w:pPr>
      <w:r>
        <w:rPr>
          <w:rFonts w:ascii="Calibri" w:hAnsi="Calibri"/>
          <w:b/>
          <w:color w:val="1F4D78"/>
          <w:sz w:val="19"/>
        </w:rPr>
        <w:t>Validación del candidato</w:t>
      </w:r>
    </w:p>
    <w:p>
      <w:pPr>
        <w:keepLines/>
        <w:spacing w:before="40" w:after="160" w:line="240" w:lineRule="auto"/>
        <w:ind w:left="144" w:right="29"/>
        <w:shd w:fill="F4F6F9"/>
        <w:pBdr>
          <w:left w:val="single" w:sz="18" w:space="8" w:color="2E74B5"/>
        </w:pBdr>
      </w:pPr>
      <w:r>
        <w:rPr>
          <w:rFonts w:ascii="Consolas" w:hAnsi="Consolas"/>
          <w:color w:val="182330"/>
          <w:sz w:val="16"/>
        </w:rPr>
        <w:t>docker compose exec cone-yolo python scripts/validate_yolo_seg.py `</w:t>
        <w:br/>
        <w:t xml:space="preserve">  --model "models/carga_v8m_datos_2026_08/best.pt" `</w:t>
        <w:br/>
        <w:t xml:space="preserve">  --config "configs/perception_config.yaml" `</w:t>
        <w:br/>
        <w:t xml:space="preserve">  --device 0</w:t>
      </w:r>
    </w:p>
    <w:p>
      <w:pPr>
        <w:pStyle w:val="ListBullet"/>
      </w:pPr>
      <w:r>
        <w:rPr>
          <w:rFonts w:ascii="Calibri" w:hAnsi="Calibri"/>
          <w:color w:val="182330"/>
        </w:rPr>
        <w:t>Compare precisión, recall y mAP de máscara con el baseline en el mismo test congelado.</w:t>
      </w:r>
    </w:p>
    <w:p>
      <w:pPr>
        <w:pStyle w:val="ListBullet"/>
      </w:pPr>
      <w:r>
        <w:rPr>
          <w:rFonts w:ascii="Calibri" w:hAnsi="Calibri"/>
          <w:color w:val="182330"/>
        </w:rPr>
        <w:t>Revise resultados visuales, especialmente falsos positivos, máscaras parciales y bordes.</w:t>
      </w:r>
    </w:p>
    <w:p>
      <w:pPr>
        <w:pStyle w:val="ListBullet"/>
      </w:pPr>
      <w:r>
        <w:rPr>
          <w:rFonts w:ascii="Calibri" w:hAnsi="Calibri"/>
          <w:color w:val="182330"/>
        </w:rPr>
        <w:t>No seleccione el candidato solo por una métrica promedio; compruebe escenarios críticos.</w:t>
      </w:r>
    </w:p>
    <w:p>
      <w:pPr>
        <w:pStyle w:val="ListBullet"/>
      </w:pPr>
      <w:r>
        <w:rPr>
          <w:rFonts w:ascii="Calibri" w:hAnsi="Calibri"/>
          <w:color w:val="182330"/>
        </w:rPr>
        <w:t>Confirme que best.pt y last.pt quedaron en perception/models/&lt;run_name&gt;/ y en MLflow.</w:t>
      </w:r>
    </w:p>
    <w:p>
      <w:pPr>
        <w:pStyle w:val="Heading2"/>
      </w:pPr>
      <w:r>
        <w:t>4.6 Probar el impacto en el analítico</w:t>
      </w:r>
    </w:p>
    <w:p>
      <w:pPr>
        <w:keepNext w:val="0"/>
      </w:pPr>
      <w:r>
        <w:rPr>
          <w:rFonts w:ascii="Calibri" w:hAnsi="Calibri"/>
          <w:color w:val="182330"/>
        </w:rPr>
        <w:t>Una mejora de segmentación no garantiza una mejora del veredicto. Ejecute el candidato sobre un benchmark independiente y compare la clasificación izquierda/centrado/derecha, la proporción no_evaluable, los overlays y los indicadores geométricos.</w:t>
      </w:r>
    </w:p>
    <w:p>
      <w:pPr>
        <w:keepNext/>
        <w:spacing w:before="80" w:after="60"/>
      </w:pPr>
      <w:r>
        <w:rPr>
          <w:rFonts w:ascii="Calibri" w:hAnsi="Calibri"/>
          <w:b/>
          <w:color w:val="1F4D78"/>
          <w:sz w:val="19"/>
        </w:rPr>
        <w:t>Generar máscaras con un candidato Carga=0</w:t>
      </w:r>
    </w:p>
    <w:p>
      <w:pPr>
        <w:keepLines/>
        <w:spacing w:before="40" w:after="160" w:line="240" w:lineRule="auto"/>
        <w:ind w:left="144" w:right="29"/>
        <w:shd w:fill="F4F6F9"/>
        <w:pBdr>
          <w:left w:val="single" w:sz="18" w:space="8" w:color="2E74B5"/>
        </w:pBdr>
      </w:pPr>
      <w:r>
        <w:rPr>
          <w:rFonts w:ascii="Consolas" w:hAnsi="Consolas"/>
          <w:color w:val="182330"/>
          <w:sz w:val="16"/>
        </w:rPr>
        <w:t>cd D:\Memoria\Cono</w:t>
        <w:br/>
        <w:t>.\web_app\.venv\Scripts\Activate.ps1</w:t>
        <w:br/>
        <w:br/>
        <w:t>python perception\scripts\predict_to_analytic_masks.py `</w:t>
        <w:br/>
        <w:t xml:space="preserve">  --model "perception\models\carga_v8m_datos_2026_08\best.pt" `</w:t>
        <w:br/>
        <w:t xml:space="preserve">  --images-dir "&lt;benchmark_de_imagenes&gt;" `</w:t>
        <w:br/>
        <w:t xml:space="preserve">  --masks-dir "perception\model_testing\analytic_masks\carga_v8m_datos_2026_08" `</w:t>
        <w:br/>
        <w:t xml:space="preserve">  --class-id 0 `</w:t>
        <w:br/>
        <w:t xml:space="preserve">  --conf 0.35 `</w:t>
        <w:br/>
        <w:t xml:space="preserve">  --device 0 `</w:t>
        <w:br/>
        <w:t xml:space="preserve">  --overwrite</w:t>
      </w:r>
    </w:p>
    <w:p>
      <w:pPr>
        <w:keepNext/>
        <w:spacing w:before="80" w:after="60"/>
      </w:pPr>
      <w:r>
        <w:rPr>
          <w:rFonts w:ascii="Calibri" w:hAnsi="Calibri"/>
          <w:b/>
          <w:color w:val="1F4D78"/>
          <w:sz w:val="19"/>
        </w:rPr>
        <w:t>Analítico sobre el candidato</w:t>
      </w:r>
    </w:p>
    <w:p>
      <w:pPr>
        <w:keepLines/>
        <w:spacing w:before="40" w:after="160" w:line="240" w:lineRule="auto"/>
        <w:ind w:left="144" w:right="29"/>
        <w:shd w:fill="F4F6F9"/>
        <w:pBdr>
          <w:left w:val="single" w:sz="18" w:space="8" w:color="2E74B5"/>
        </w:pBdr>
      </w:pPr>
      <w:r>
        <w:rPr>
          <w:rFonts w:ascii="Consolas" w:hAnsi="Consolas"/>
          <w:color w:val="182330"/>
          <w:sz w:val="16"/>
        </w:rPr>
        <w:t>python scripts\run_simple_analytic.py `</w:t>
        <w:br/>
        <w:t xml:space="preserve">  --images-dir "&lt;benchmark_de_imagenes&gt;" `</w:t>
        <w:br/>
        <w:t xml:space="preserve">  --masks-dir "perception\model_testing\analytic_masks\carga_v8m_datos_2026_08" `</w:t>
        <w:br/>
        <w:t xml:space="preserve">  --output-dir "outputs\evaluaciones\carga_v8m_datos_2026_08" `</w:t>
        <w:br/>
        <w:t xml:space="preserve">  --config "configs\analytic_config.yaml"</w:t>
      </w:r>
    </w:p>
    <w:p>
      <w:pPr>
        <w:pStyle w:val="Heading2"/>
      </w:pPr>
      <w:r>
        <w:t>4.7 Promover un modelo sin perder trazabilidad</w:t>
      </w:r>
    </w:p>
    <w:p>
      <w:pPr>
        <w:pStyle w:val="ListNumber"/>
        <w:keepNext/>
        <w:numPr>
          <w:ilvl w:val="0"/>
          <w:numId w:val="11"/>
        </w:numPr>
      </w:pPr>
      <w:r>
        <w:rPr>
          <w:rFonts w:ascii="Calibri" w:hAnsi="Calibri"/>
          <w:b/>
          <w:color w:val="182330"/>
        </w:rPr>
        <w:t>Conservar el candidato.</w:t>
      </w:r>
      <w:r>
        <w:rPr>
          <w:rFonts w:ascii="Calibri" w:hAnsi="Calibri"/>
          <w:color w:val="182330"/>
        </w:rPr>
        <w:t xml:space="preserve"> No sobrescriba el modelo vigente durante la experimentación.</w:t>
      </w:r>
    </w:p>
    <w:p>
      <w:pPr>
        <w:pStyle w:val="ListNumber"/>
        <w:keepNext/>
        <w:numPr>
          <w:ilvl w:val="0"/>
          <w:numId w:val="11"/>
        </w:numPr>
      </w:pPr>
      <w:r>
        <w:rPr>
          <w:rFonts w:ascii="Calibri" w:hAnsi="Calibri"/>
          <w:b/>
          <w:color w:val="182330"/>
        </w:rPr>
        <w:t>Guardar evidencia.</w:t>
      </w:r>
      <w:r>
        <w:rPr>
          <w:rFonts w:ascii="Calibri" w:hAnsi="Calibri"/>
          <w:color w:val="182330"/>
        </w:rPr>
        <w:t xml:space="preserve"> Archive configuración, manifest, métricas, overlays, best.pt y run de MLflow.</w:t>
      </w:r>
    </w:p>
    <w:p>
      <w:pPr>
        <w:pStyle w:val="ListNumber"/>
        <w:keepNext/>
        <w:numPr>
          <w:ilvl w:val="0"/>
          <w:numId w:val="11"/>
        </w:numPr>
      </w:pPr>
      <w:r>
        <w:rPr>
          <w:rFonts w:ascii="Calibri" w:hAnsi="Calibri"/>
          <w:b/>
          <w:color w:val="182330"/>
        </w:rPr>
        <w:t>Comparar con baseline.</w:t>
      </w:r>
      <w:r>
        <w:rPr>
          <w:rFonts w:ascii="Calibri" w:hAnsi="Calibri"/>
          <w:color w:val="182330"/>
        </w:rPr>
        <w:t xml:space="preserve"> Use el mismo test y los mismos parámetros de inferencia.</w:t>
      </w:r>
    </w:p>
    <w:p>
      <w:pPr>
        <w:pStyle w:val="ListNumber"/>
        <w:keepNext/>
        <w:numPr>
          <w:ilvl w:val="0"/>
          <w:numId w:val="11"/>
        </w:numPr>
      </w:pPr>
      <w:r>
        <w:rPr>
          <w:rFonts w:ascii="Calibri" w:hAnsi="Calibri"/>
          <w:b/>
          <w:color w:val="182330"/>
        </w:rPr>
        <w:t>Decidir el class_id.</w:t>
      </w:r>
      <w:r>
        <w:rPr>
          <w:rFonts w:ascii="Calibri" w:hAnsi="Calibri"/>
          <w:color w:val="182330"/>
        </w:rPr>
        <w:t xml:space="preserve"> Use 1 para material en el modelo compartido o 0 para un candidato Carga de una clase.</w:t>
      </w:r>
    </w:p>
    <w:p>
      <w:pPr>
        <w:pStyle w:val="ListNumber"/>
        <w:keepNext/>
        <w:numPr>
          <w:ilvl w:val="0"/>
          <w:numId w:val="11"/>
        </w:numPr>
      </w:pPr>
      <w:r>
        <w:rPr>
          <w:rFonts w:ascii="Calibri" w:hAnsi="Calibri"/>
          <w:b/>
          <w:color w:val="182330"/>
        </w:rPr>
        <w:t>Actualizar configuración.</w:t>
      </w:r>
      <w:r>
        <w:rPr>
          <w:rFonts w:ascii="Calibri" w:hAnsi="Calibri"/>
          <w:color w:val="182330"/>
        </w:rPr>
        <w:t xml:space="preserve"> Cambie prediction.model y prediction.class_id de forma explícita y documentada.</w:t>
      </w:r>
    </w:p>
    <w:p>
      <w:pPr>
        <w:pStyle w:val="ListNumber"/>
        <w:keepNext/>
        <w:numPr>
          <w:ilvl w:val="0"/>
          <w:numId w:val="11"/>
        </w:numPr>
      </w:pPr>
      <w:r>
        <w:rPr>
          <w:rFonts w:ascii="Calibri" w:hAnsi="Calibri"/>
          <w:b/>
          <w:color w:val="182330"/>
        </w:rPr>
        <w:t>Ejecutar prueba de humo.</w:t>
      </w:r>
      <w:r>
        <w:rPr>
          <w:rFonts w:ascii="Calibri" w:hAnsi="Calibri"/>
          <w:color w:val="182330"/>
        </w:rPr>
        <w:t xml:space="preserve"> Corra un video conocido, revise CSV, JSON, overlays y web app.</w:t>
      </w:r>
    </w:p>
    <w:p>
      <w:pPr>
        <w:pStyle w:val="ListNumber"/>
        <w:keepNext/>
        <w:numPr>
          <w:ilvl w:val="0"/>
          <w:numId w:val="11"/>
        </w:numPr>
      </w:pPr>
      <w:r>
        <w:rPr>
          <w:rFonts w:ascii="Calibri" w:hAnsi="Calibri"/>
          <w:b/>
          <w:color w:val="182330"/>
        </w:rPr>
        <w:t>Versionar el cambio.</w:t>
      </w:r>
      <w:r>
        <w:rPr>
          <w:rFonts w:ascii="Calibri" w:hAnsi="Calibri"/>
          <w:color w:val="182330"/>
        </w:rPr>
        <w:t xml:space="preserve"> Haga commit de configuración y documentación; no agregue datasets ni corridas masivas.</w:t>
      </w:r>
    </w:p>
    <w:p>
      <w:pPr>
        <w:pStyle w:val="Heading1"/>
      </w:pPr>
      <w:r>
        <w:t>5. Ejecutar el proyecto</w:t>
      </w:r>
    </w:p>
    <w:p>
      <w:pPr>
        <w:pStyle w:val="Heading2"/>
      </w:pPr>
      <w:r>
        <w:t>5.1 Pipeline completo desde videos</w:t>
      </w:r>
    </w:p>
    <w:p>
      <w:pPr>
        <w:keepNext w:val="0"/>
      </w:pPr>
      <w:r>
        <w:rPr>
          <w:rFonts w:ascii="Calibri" w:hAnsi="Calibri"/>
          <w:color w:val="182330"/>
        </w:rPr>
        <w:t>Coloque uno o más videos en data/pipeline_input/videos. Cada video se procesa por separado y recibe un veredicto independiente.</w:t>
      </w:r>
    </w:p>
    <w:p>
      <w:pPr>
        <w:keepNext/>
        <w:spacing w:before="80" w:after="60"/>
      </w:pPr>
      <w:r>
        <w:rPr>
          <w:rFonts w:ascii="Calibri" w:hAnsi="Calibri"/>
          <w:b/>
          <w:color w:val="1F4D78"/>
          <w:sz w:val="19"/>
        </w:rPr>
        <w:t>Pipeline operacional</w:t>
      </w:r>
    </w:p>
    <w:p>
      <w:pPr>
        <w:keepLines/>
        <w:spacing w:before="40" w:after="160" w:line="240" w:lineRule="auto"/>
        <w:ind w:left="144" w:right="29"/>
        <w:shd w:fill="F4F6F9"/>
        <w:pBdr>
          <w:left w:val="single" w:sz="18" w:space="8" w:color="2E74B5"/>
        </w:pBdr>
      </w:pPr>
      <w:r>
        <w:rPr>
          <w:rFonts w:ascii="Consolas" w:hAnsi="Consolas"/>
          <w:color w:val="182330"/>
          <w:sz w:val="16"/>
        </w:rPr>
        <w:t>cd D:\Memoria\Cono</w:t>
        <w:br/>
        <w:t>.\web_app\.venv\Scripts\Activate.ps1</w:t>
        <w:br/>
        <w:br/>
        <w:t>python scripts\run_pipeline_from_videos.py `</w:t>
        <w:br/>
        <w:t xml:space="preserve">  --videos-dir "data\pipeline_input\videos" `</w:t>
        <w:br/>
        <w:t xml:space="preserve">  --run-name "prueba_video" `</w:t>
        <w:br/>
        <w:t xml:space="preserve">  --interval-seconds 0.5 `</w:t>
        <w:br/>
        <w:t xml:space="preserve">  --max-frames-per-video 20 `</w:t>
        <w:br/>
        <w:t xml:space="preserve">  --conf 0.35 `</w:t>
        <w:br/>
        <w:t xml:space="preserve">  --device 0 `</w:t>
        <w:br/>
        <w:t xml:space="preserve">  --overwrite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280410"/>
            <wp:docPr id="3" name="Picture 3" descr="Flujo secuencial de extracción, segmentación, analítico y veredicto por vide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C6_secuencia_pipelin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0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i/>
          <w:color w:val="5B6570"/>
          <w:sz w:val="18"/>
        </w:rPr>
        <w:t>Figura 3. Secuencia operacional del pipeline desde video hasta resultados.</w:t>
      </w:r>
    </w:p>
    <w:p>
      <w:pPr>
        <w:keepNext w:val="0"/>
      </w:pPr>
      <w:r>
        <w:rPr>
          <w:rFonts w:ascii="Calibri" w:hAnsi="Calibri"/>
          <w:color w:val="182330"/>
        </w:rPr>
        <w:t>Use --interval-seconds 0 para extraer todos los frames. Valores menores producen un análisis temporal más denso, pero aumentan tiempo, memoria y redundancia. Los resultados quedan en outputs/pipeline_runs/&lt;run_name&gt;/.</w:t>
      </w:r>
    </w:p>
    <w:p>
      <w:pPr>
        <w:pStyle w:val="Heading2"/>
      </w:pPr>
      <w:r>
        <w:t>5.2 Aplicación web</w:t>
      </w:r>
    </w:p>
    <w:p>
      <w:pPr>
        <w:keepNext w:val="0"/>
      </w:pPr>
      <w:r>
        <w:rPr>
          <w:rFonts w:ascii="Calibri" w:hAnsi="Calibri"/>
          <w:color w:val="182330"/>
        </w:rPr>
        <w:t>En Windows, haga doble clic en Abrir web app Cono de Carga.bat. El lanzador reutiliza web_app/.venv y abre la interfaz en http://127.0.0.1:8502. No necesita Docker.</w:t>
      </w:r>
    </w:p>
    <w:p>
      <w:pPr>
        <w:keepNext/>
        <w:spacing w:before="80" w:after="60"/>
      </w:pPr>
      <w:r>
        <w:rPr>
          <w:rFonts w:ascii="Calibri" w:hAnsi="Calibri"/>
          <w:b/>
          <w:color w:val="1F4D78"/>
          <w:sz w:val="19"/>
        </w:rPr>
        <w:t>Inicio manual de la web app</w:t>
      </w:r>
    </w:p>
    <w:p>
      <w:pPr>
        <w:keepLines/>
        <w:spacing w:before="40" w:after="160" w:line="240" w:lineRule="auto"/>
        <w:ind w:left="144" w:right="29"/>
        <w:shd w:fill="F4F6F9"/>
        <w:pBdr>
          <w:left w:val="single" w:sz="18" w:space="8" w:color="2E74B5"/>
        </w:pBdr>
      </w:pPr>
      <w:r>
        <w:rPr>
          <w:rFonts w:ascii="Consolas" w:hAnsi="Consolas"/>
          <w:color w:val="182330"/>
          <w:sz w:val="16"/>
        </w:rPr>
        <w:t>cd D:\Memoria\Cono</w:t>
        <w:br/>
        <w:t>.\web_app\.venv\Scripts\Activate.ps1</w:t>
        <w:br/>
        <w:t>streamlit run web_app\app.py --server.address 127.0.0.1 --server.port 8502</w:t>
      </w:r>
    </w:p>
    <w:p>
      <w:pPr>
        <w:pStyle w:val="Heading2"/>
      </w:pPr>
      <w:r>
        <w:t>5.3 Inferencia de segmentación sobre imágenes</w:t>
      </w:r>
    </w:p>
    <w:p>
      <w:pPr>
        <w:keepNext/>
        <w:spacing w:before="80" w:after="60"/>
      </w:pPr>
      <w:r>
        <w:rPr>
          <w:rFonts w:ascii="Calibri" w:hAnsi="Calibri"/>
          <w:b/>
          <w:color w:val="1F4D78"/>
          <w:sz w:val="19"/>
        </w:rPr>
        <w:t>Predicción visual local</w:t>
      </w:r>
    </w:p>
    <w:p>
      <w:pPr>
        <w:keepLines/>
        <w:spacing w:before="40" w:after="160" w:line="240" w:lineRule="auto"/>
        <w:ind w:left="144" w:right="29"/>
        <w:shd w:fill="F4F6F9"/>
        <w:pBdr>
          <w:left w:val="single" w:sz="18" w:space="8" w:color="2E74B5"/>
        </w:pBdr>
      </w:pPr>
      <w:r>
        <w:rPr>
          <w:rFonts w:ascii="Consolas" w:hAnsi="Consolas"/>
          <w:color w:val="182330"/>
          <w:sz w:val="16"/>
        </w:rPr>
        <w:t>python perception\scripts\predict_yolo_seg.py `</w:t>
        <w:br/>
        <w:t xml:space="preserve">  --model "perception\models\primary\psinet_carga_visible.pt" `</w:t>
        <w:br/>
        <w:t xml:space="preserve">  --source "&lt;carpeta_de_imagenes&gt;" `</w:t>
        <w:br/>
        <w:t xml:space="preserve">  --config "perception\configs\perception_config.yaml" `</w:t>
        <w:br/>
        <w:t xml:space="preserve">  --conf 0.35 `</w:t>
        <w:br/>
        <w:t xml:space="preserve">  --device 0</w:t>
      </w:r>
    </w:p>
    <w:p>
      <w:pPr>
        <w:pStyle w:val="Heading2"/>
      </w:pPr>
      <w:r>
        <w:t>5.4 Analítico con máscaras manuales o existentes</w:t>
      </w:r>
    </w:p>
    <w:p>
      <w:pPr>
        <w:keepNext/>
        <w:spacing w:before="80" w:after="60"/>
      </w:pPr>
      <w:r>
        <w:rPr>
          <w:rFonts w:ascii="Calibri" w:hAnsi="Calibri"/>
          <w:b/>
          <w:color w:val="1F4D78"/>
          <w:sz w:val="19"/>
        </w:rPr>
        <w:t>Solo analítico</w:t>
      </w:r>
    </w:p>
    <w:p>
      <w:pPr>
        <w:keepLines/>
        <w:spacing w:before="40" w:after="160" w:line="240" w:lineRule="auto"/>
        <w:ind w:left="144" w:right="29"/>
        <w:shd w:fill="F4F6F9"/>
        <w:pBdr>
          <w:left w:val="single" w:sz="18" w:space="8" w:color="2E74B5"/>
        </w:pBdr>
      </w:pPr>
      <w:r>
        <w:rPr>
          <w:rFonts w:ascii="Consolas" w:hAnsi="Consolas"/>
          <w:color w:val="182330"/>
          <w:sz w:val="16"/>
        </w:rPr>
        <w:t>python scripts\run_simple_analytic.py `</w:t>
        <w:br/>
        <w:t xml:space="preserve">  --images-dir "&lt;ruta_a_JPEGImages&gt;" `</w:t>
        <w:br/>
        <w:t xml:space="preserve">  --masks-dir "&lt;ruta_a_SegmentationClass&gt;" `</w:t>
        <w:br/>
        <w:t xml:space="preserve">  --output-dir "outputs\analitico_manual" `</w:t>
        <w:br/>
        <w:t xml:space="preserve">  --config "configs\analytic_config.yaml</w:t>
      </w:r>
    </w:p>
    <w:p>
      <w:pPr>
        <w:keepNext w:val="0"/>
      </w:pPr>
      <w:r>
        <w:rPr>
          <w:rFonts w:ascii="Calibri" w:hAnsi="Calibri"/>
          <w:color w:val="182330"/>
        </w:rPr>
        <w:t>Esta modalidad es útil para validar reglas geométricas sin involucrar el error del modelo de percepción. Genera features.csv y un overlay por imagen.</w:t>
      </w:r>
    </w:p>
    <w:p>
      <w:pPr>
        <w:pStyle w:val="Heading1"/>
      </w:pPr>
      <w:r>
        <w:t>6. Comandos útiles</w:t>
      </w:r>
    </w:p>
    <w:p>
      <w:pPr>
        <w:pStyle w:val="Heading2"/>
      </w:pPr>
      <w:r>
        <w:t>6.1 Docker y GPU</w:t>
      </w:r>
    </w:p>
    <w:p>
      <w:pPr>
        <w:keepNext/>
        <w:spacing w:before="80" w:after="60"/>
      </w:pPr>
      <w:r>
        <w:rPr>
          <w:rFonts w:ascii="Calibri" w:hAnsi="Calibri"/>
          <w:b/>
          <w:color w:val="1F4D78"/>
          <w:sz w:val="19"/>
        </w:rPr>
        <w:t>Ciclo normal</w:t>
      </w:r>
    </w:p>
    <w:p>
      <w:pPr>
        <w:keepLines/>
        <w:spacing w:before="40" w:after="160" w:line="240" w:lineRule="auto"/>
        <w:ind w:left="144" w:right="29"/>
        <w:shd w:fill="F4F6F9"/>
        <w:pBdr>
          <w:left w:val="single" w:sz="18" w:space="8" w:color="2E74B5"/>
        </w:pBdr>
      </w:pPr>
      <w:r>
        <w:rPr>
          <w:rFonts w:ascii="Consolas" w:hAnsi="Consolas"/>
          <w:color w:val="182330"/>
          <w:sz w:val="16"/>
        </w:rPr>
        <w:t>cd D:\Memoria\Cono\perception</w:t>
        <w:br/>
        <w:t>docker compose up -d</w:t>
        <w:br/>
        <w:t>docker compose ps</w:t>
        <w:br/>
        <w:t>docker compose exec cone-yolo python scripts/check_env.py</w:t>
        <w:br/>
        <w:t>docker compose logs --tail 100 cone-yolo</w:t>
        <w:br/>
        <w:t>docker compose down</w:t>
      </w:r>
    </w:p>
    <w:p>
      <w:pPr>
        <w:keepNext/>
        <w:spacing w:before="80" w:after="60"/>
      </w:pPr>
      <w:r>
        <w:rPr>
          <w:rFonts w:ascii="Calibri" w:hAnsi="Calibri"/>
          <w:b/>
          <w:color w:val="1F4D78"/>
          <w:sz w:val="19"/>
        </w:rPr>
        <w:t>Reconstruir después de cambiar dependencias</w:t>
      </w:r>
    </w:p>
    <w:p>
      <w:pPr>
        <w:keepLines/>
        <w:spacing w:before="40" w:after="160" w:line="240" w:lineRule="auto"/>
        <w:ind w:left="144" w:right="29"/>
        <w:shd w:fill="F4F6F9"/>
        <w:pBdr>
          <w:left w:val="single" w:sz="18" w:space="8" w:color="2E74B5"/>
        </w:pBdr>
      </w:pPr>
      <w:r>
        <w:rPr>
          <w:rFonts w:ascii="Consolas" w:hAnsi="Consolas"/>
          <w:color w:val="182330"/>
          <w:sz w:val="16"/>
        </w:rPr>
        <w:t>docker compose down</w:t>
        <w:br/>
        <w:t>docker compose build --no-cache</w:t>
        <w:br/>
        <w:t>docker compose up -d</w:t>
      </w:r>
    </w:p>
    <w:p>
      <w:pPr>
        <w:keepNext/>
        <w:spacing w:before="80" w:after="60"/>
      </w:pPr>
      <w:r>
        <w:rPr>
          <w:rFonts w:ascii="Calibri" w:hAnsi="Calibri"/>
          <w:b/>
          <w:color w:val="1F4D78"/>
          <w:sz w:val="19"/>
        </w:rPr>
        <w:t>MLflow local en http://localhost:5000</w:t>
      </w:r>
    </w:p>
    <w:p>
      <w:pPr>
        <w:keepLines/>
        <w:spacing w:before="40" w:after="160" w:line="240" w:lineRule="auto"/>
        <w:ind w:left="144" w:right="29"/>
        <w:shd w:fill="F4F6F9"/>
        <w:pBdr>
          <w:left w:val="single" w:sz="18" w:space="8" w:color="2E74B5"/>
        </w:pBdr>
      </w:pPr>
      <w:r>
        <w:rPr>
          <w:rFonts w:ascii="Consolas" w:hAnsi="Consolas"/>
          <w:color w:val="182330"/>
          <w:sz w:val="16"/>
        </w:rPr>
        <w:t>docker compose --profile ui up -d mlflow-ui</w:t>
      </w:r>
    </w:p>
    <w:p>
      <w:pPr>
        <w:pStyle w:val="Heading2"/>
      </w:pPr>
      <w:r>
        <w:t>6.2 Ayuda incorporada</w:t>
      </w:r>
    </w:p>
    <w:p>
      <w:pPr>
        <w:keepNext/>
        <w:spacing w:before="80" w:after="60"/>
      </w:pPr>
      <w:r>
        <w:rPr>
          <w:rFonts w:ascii="Calibri" w:hAnsi="Calibri"/>
          <w:b/>
          <w:color w:val="1F4D78"/>
          <w:sz w:val="19"/>
        </w:rPr>
        <w:t>Consultar parámetros</w:t>
      </w:r>
    </w:p>
    <w:p>
      <w:pPr>
        <w:keepLines/>
        <w:spacing w:before="40" w:after="160" w:line="240" w:lineRule="auto"/>
        <w:ind w:left="144" w:right="29"/>
        <w:shd w:fill="F4F6F9"/>
        <w:pBdr>
          <w:left w:val="single" w:sz="18" w:space="8" w:color="2E74B5"/>
        </w:pBdr>
      </w:pPr>
      <w:r>
        <w:rPr>
          <w:rFonts w:ascii="Consolas" w:hAnsi="Consolas"/>
          <w:color w:val="182330"/>
          <w:sz w:val="16"/>
        </w:rPr>
        <w:t>python scripts\run_pipeline_from_videos.py --help</w:t>
        <w:br/>
        <w:t>python scripts\run_simple_analytic.py --help</w:t>
        <w:br/>
        <w:t>python perception\scripts\predict_to_analytic_masks.py --help</w:t>
        <w:br/>
        <w:t>docker compose exec cone-yolo python scripts/prepare_yolo_dataset.py --help</w:t>
        <w:br/>
        <w:t>docker compose exec cone-yolo python scripts/train_yolo_seg.py --help</w:t>
        <w:br/>
        <w:t>docker compose exec cone-yolo python scripts/validate_yolo_seg.py --help</w:t>
      </w:r>
    </w:p>
    <w:p>
      <w:pPr>
        <w:pStyle w:val="Heading2"/>
      </w:pPr>
      <w:r>
        <w:t>6.3 Pruebas y diagnóstico local</w:t>
      </w:r>
    </w:p>
    <w:p>
      <w:pPr>
        <w:keepNext/>
        <w:spacing w:before="80" w:after="60"/>
      </w:pPr>
      <w:r>
        <w:rPr>
          <w:rFonts w:ascii="Calibri" w:hAnsi="Calibri"/>
          <w:b/>
          <w:color w:val="1F4D78"/>
          <w:sz w:val="19"/>
        </w:rPr>
        <w:t>Prueba de humo del repositorio</w:t>
      </w:r>
    </w:p>
    <w:p>
      <w:pPr>
        <w:keepLines/>
        <w:spacing w:before="40" w:after="160" w:line="240" w:lineRule="auto"/>
        <w:ind w:left="144" w:right="29"/>
        <w:shd w:fill="F4F6F9"/>
        <w:pBdr>
          <w:left w:val="single" w:sz="18" w:space="8" w:color="2E74B5"/>
        </w:pBdr>
      </w:pPr>
      <w:r>
        <w:rPr>
          <w:rFonts w:ascii="Consolas" w:hAnsi="Consolas"/>
          <w:color w:val="182330"/>
          <w:sz w:val="16"/>
        </w:rPr>
        <w:t>cd D:\Memoria\Cono</w:t>
        <w:br/>
        <w:t>.\web_app\.venv\Scripts\Activate.ps1</w:t>
        <w:br/>
        <w:t>python -m pytest tests -q</w:t>
        <w:br/>
        <w:t>python -c "import cv2, numpy, pandas, scipy, torch, ultralytics; print('dependencias OK')"</w:t>
        <w:br/>
        <w:t>git status --short</w:t>
      </w:r>
    </w:p>
    <w:p>
      <w:pPr>
        <w:pStyle w:val="Heading2"/>
      </w:pPr>
      <w:r>
        <w:t>6.4 Parámetros frecuentes del pipeline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2330"/>
                <w:sz w:val="19"/>
              </w:rPr>
              <w:t>Parámetro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2330"/>
                <w:sz w:val="19"/>
              </w:rPr>
              <w:t>Efecto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--interval-seconds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Separación temporal entre frames; 0 extrae todos.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--max-frames-per-video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Límite para pruebas rápidas; omítalo para no limitar.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--recursive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Busca videos dentro de subdirectorios.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--conf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Umbral de confianza de segmentación; valor operacional 0.35.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--device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0 para la primera GPU; cpu para ejecutar sin CUDA.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--class-id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1 para material del modelo operacional; 0 para candidato Carga.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--mask-mode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largest conserva la instancia principal; merge_all une instancias.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--overwrite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Reemplaza una corrida previa con el mismo nombre.</w:t>
            </w:r>
          </w:p>
        </w:tc>
      </w:tr>
    </w:tbl>
    <w:p>
      <w:pPr>
        <w:spacing w:after="0"/>
      </w:pPr>
    </w:p>
    <w:p>
      <w:pPr>
        <w:pStyle w:val="Heading2"/>
      </w:pPr>
      <w:r>
        <w:t>6.5 PowerShell sin errores de continuación</w:t>
      </w:r>
    </w:p>
    <w:p>
      <w:pPr>
        <w:keepNext w:val="0"/>
      </w:pPr>
      <w:r>
        <w:rPr>
          <w:rFonts w:ascii="Calibri" w:hAnsi="Calibri"/>
          <w:color w:val="182330"/>
        </w:rPr>
        <w:t>El carácter grave (`) debe ser el último carácter de la línea. No copie los símbolos &gt;&gt; mostrados por PowerShell: son el prompt de continuación, no parte del comando. También puede ejecutar el comando completo en una sola línea.</w:t>
      </w:r>
    </w:p>
    <w:p>
      <w:pPr>
        <w:pStyle w:val="Heading1"/>
      </w:pPr>
      <w:r>
        <w:t>7. Salidas, respaldo y solución de problemas</w:t>
      </w:r>
    </w:p>
    <w:p>
      <w:pPr>
        <w:pStyle w:val="Heading2"/>
      </w:pPr>
      <w:r>
        <w:t>7.1 Qué conservar de cada experimento</w:t>
      </w:r>
    </w:p>
    <w:p>
      <w:pPr>
        <w:pStyle w:val="ListBullet"/>
      </w:pPr>
      <w:r>
        <w:rPr>
          <w:rFonts w:ascii="Calibri" w:hAnsi="Calibri"/>
          <w:color w:val="182330"/>
        </w:rPr>
        <w:t>Nombre y objetivo del experimento.</w:t>
      </w:r>
    </w:p>
    <w:p>
      <w:pPr>
        <w:pStyle w:val="ListBullet"/>
      </w:pPr>
      <w:r>
        <w:rPr>
          <w:rFonts w:ascii="Calibri" w:hAnsi="Calibri"/>
          <w:color w:val="182330"/>
        </w:rPr>
        <w:t>Versión o commit del código y configuración YAML usada.</w:t>
      </w:r>
    </w:p>
    <w:p>
      <w:pPr>
        <w:pStyle w:val="ListBullet"/>
      </w:pPr>
      <w:r>
        <w:rPr>
          <w:rFonts w:ascii="Calibri" w:hAnsi="Calibri"/>
          <w:color w:val="182330"/>
        </w:rPr>
        <w:t>Manifest del dataset, procedencia y separación de splits.</w:t>
      </w:r>
    </w:p>
    <w:p>
      <w:pPr>
        <w:pStyle w:val="ListBullet"/>
      </w:pPr>
      <w:r>
        <w:rPr>
          <w:rFonts w:ascii="Calibri" w:hAnsi="Calibri"/>
          <w:color w:val="182330"/>
        </w:rPr>
        <w:t>Métricas de validación y evidencia visual de errores.</w:t>
      </w:r>
    </w:p>
    <w:p>
      <w:pPr>
        <w:pStyle w:val="ListBullet"/>
      </w:pPr>
      <w:r>
        <w:rPr>
          <w:rFonts w:ascii="Calibri" w:hAnsi="Calibri"/>
          <w:color w:val="182330"/>
        </w:rPr>
        <w:t>best.pt, last.pt y enlace o run_id de MLflow.</w:t>
      </w:r>
    </w:p>
    <w:p>
      <w:pPr>
        <w:pStyle w:val="ListBullet"/>
      </w:pPr>
      <w:r>
        <w:rPr>
          <w:rFonts w:ascii="Calibri" w:hAnsi="Calibri"/>
          <w:color w:val="182330"/>
        </w:rPr>
        <w:t>Resultados end-to-end sobre el benchmark independiente.</w:t>
      </w:r>
    </w:p>
    <w:p>
      <w:pPr>
        <w:pStyle w:val="ListBullet"/>
      </w:pPr>
      <w:r>
        <w:rPr>
          <w:rFonts w:ascii="Calibri" w:hAnsi="Calibri"/>
          <w:color w:val="182330"/>
        </w:rPr>
        <w:t>Decisión final: rechazado, candidato o promovido, con justificación.</w:t>
      </w:r>
    </w:p>
    <w:p>
      <w:pPr>
        <w:pStyle w:val="Heading2"/>
      </w:pPr>
      <w:r>
        <w:t>7.2 Directorios de salida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2330"/>
                <w:sz w:val="19"/>
              </w:rPr>
              <w:t>Salida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2330"/>
                <w:sz w:val="19"/>
              </w:rPr>
              <w:t>Ubicación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Dataset YOLO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perception\data\yolo\carga_visible_seg\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Corrida Ultralytics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perception\runs\train\&lt;run_name&gt;\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Pesos consolidados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perception\models\&lt;run_name&gt;\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Tracking MLflow local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perception\mlruns\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Pipeline por video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outputs\pipeline_runs\&lt;run_name&gt;\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Analítico directo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&lt;output-dir&gt;\tables\features.csv y &lt;output-dir&gt;\overlays\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Web app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web_app\outputs\runs\&lt;run_name&gt;\</w:t>
            </w:r>
          </w:p>
        </w:tc>
      </w:tr>
    </w:tbl>
    <w:p>
      <w:pPr>
        <w:spacing w:after="0"/>
      </w:pPr>
    </w:p>
    <w:p>
      <w:pPr>
        <w:pStyle w:val="Heading2"/>
      </w:pPr>
      <w:r>
        <w:t>7.3 Problemas frecuentes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50"/>
        <w:gridCol w:w="6310"/>
      </w:tblGrid>
      <w:tr>
        <w:trPr>
          <w:tblHeader w:val="true"/>
        </w:trP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2330"/>
                <w:sz w:val="19"/>
              </w:rPr>
              <w:t>Síntoma</w:t>
            </w:r>
          </w:p>
        </w:tc>
        <w:tc>
          <w:tcPr>
            <w:tcW w:type="dxa" w:w="6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2330"/>
                <w:sz w:val="19"/>
              </w:rPr>
              <w:t>Causa probable y acción</w:t>
            </w:r>
          </w:p>
        </w:tc>
      </w:tr>
      <w:t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docker compose: no configuration file</w:t>
            </w:r>
          </w:p>
        </w:tc>
        <w:tc>
          <w:tcPr>
            <w:tcW w:type="dxa" w:w="6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Ejecute el comando desde D:\Memoria\Cono\perception.</w:t>
            </w:r>
          </w:p>
        </w:tc>
      </w:tr>
      <w:t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torch.cuda.is_available() = False</w:t>
            </w:r>
          </w:p>
        </w:tc>
        <w:tc>
          <w:tcPr>
            <w:tcW w:type="dxa" w:w="6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Revise nvidia-smi, driver, soporte GPU de Docker o instalación local de PyTorch.</w:t>
            </w:r>
          </w:p>
        </w:tc>
      </w:tr>
      <w:t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ModuleNotFoundError: boto3</w:t>
            </w:r>
          </w:p>
        </w:tc>
        <w:tc>
          <w:tcPr>
            <w:tcW w:type="dxa" w:w="6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La imagen se construyó antes de agregar la dependencia; reconstruya con --no-cache.</w:t>
            </w:r>
          </w:p>
        </w:tc>
      </w:tr>
      <w:t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Máscaras vacías o todos no_evaluable</w:t>
            </w:r>
          </w:p>
        </w:tc>
        <w:tc>
          <w:tcPr>
            <w:tcW w:type="dxa" w:w="6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Verifique class_id, confianza, formato PNG, labelmap, color RGB y predicción visual.</w:t>
            </w:r>
          </w:p>
        </w:tc>
      </w:tr>
      <w:t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Carga descartada por borde</w:t>
            </w:r>
          </w:p>
        </w:tc>
        <w:tc>
          <w:tcPr>
            <w:tcW w:type="dxa" w:w="6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El analítico rechaza máscaras que tocan cualquier borde porque la forma visible está truncada.</w:t>
            </w:r>
          </w:p>
        </w:tc>
      </w:tr>
      <w:t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Picos falsos o máscara parcial</w:t>
            </w:r>
          </w:p>
        </w:tc>
        <w:tc>
          <w:tcPr>
            <w:tcW w:type="dxa" w:w="6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Inspeccione el overlay; el problema puede provenir de segmentación incompleta o ruido del contorno.</w:t>
            </w:r>
          </w:p>
        </w:tc>
      </w:tr>
      <w:t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No aparece best.pt</w:t>
            </w:r>
          </w:p>
        </w:tc>
        <w:tc>
          <w:tcPr>
            <w:tcW w:type="dxa" w:w="6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Revise perception\runs\train\&lt;run_name&gt;\weights y perception\models\&lt;run_name&gt;.</w:t>
            </w:r>
          </w:p>
        </w:tc>
      </w:tr>
      <w:t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El comando muestra errores con &gt;&gt;</w:t>
            </w:r>
          </w:p>
        </w:tc>
        <w:tc>
          <w:tcPr>
            <w:tcW w:type="dxa" w:w="6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82330"/>
                <w:sz w:val="18"/>
              </w:rPr>
              <w:t>Pegó el prompt de continuación; vuelva a ejecutar sin esos símbolos.</w:t>
            </w:r>
          </w:p>
        </w:tc>
      </w:tr>
    </w:tbl>
    <w:p>
      <w:pPr>
        <w:spacing w:after="0"/>
      </w:pPr>
    </w:p>
    <w:p>
      <w:pPr>
        <w:pStyle w:val="Heading2"/>
      </w:pPr>
      <w:r>
        <w:t>7.4 Cierre de sesión</w:t>
      </w:r>
    </w:p>
    <w:p>
      <w:pPr>
        <w:keepNext/>
        <w:spacing w:before="80" w:after="60"/>
      </w:pPr>
      <w:r>
        <w:rPr>
          <w:rFonts w:ascii="Calibri" w:hAnsi="Calibri"/>
          <w:b/>
          <w:color w:val="1F4D78"/>
          <w:sz w:val="19"/>
        </w:rPr>
        <w:t>Detener entornos</w:t>
      </w:r>
    </w:p>
    <w:p>
      <w:pPr>
        <w:keepLines/>
        <w:spacing w:before="40" w:after="160" w:line="240" w:lineRule="auto"/>
        <w:ind w:left="144" w:right="29"/>
        <w:shd w:fill="F4F6F9"/>
        <w:pBdr>
          <w:left w:val="single" w:sz="18" w:space="8" w:color="2E74B5"/>
        </w:pBdr>
      </w:pPr>
      <w:r>
        <w:rPr>
          <w:rFonts w:ascii="Consolas" w:hAnsi="Consolas"/>
          <w:color w:val="182330"/>
          <w:sz w:val="16"/>
        </w:rPr>
        <w:t># Salir del entorno local</w:t>
        <w:br/>
        <w:t>deactivate</w:t>
        <w:br/>
        <w:br/>
        <w:t># Detener el contenedor de entrenamiento</w:t>
        <w:br/>
        <w:t>cd D:\Memoria\Cono\perception</w:t>
        <w:br/>
        <w:t>docker compose down</w:t>
      </w:r>
    </w:p>
    <w:p>
      <w:pPr>
        <w:pStyle w:val="Heading1"/>
      </w:pPr>
      <w:r>
        <w:t>8. Listas de control</w:t>
      </w:r>
    </w:p>
    <w:p>
      <w:pPr>
        <w:pStyle w:val="Heading2"/>
      </w:pPr>
      <w:r>
        <w:t>8.1 Antes de entrenar</w:t>
      </w:r>
    </w:p>
    <w:p>
      <w:pPr>
        <w:pStyle w:val="ListBullet"/>
      </w:pPr>
      <w:r>
        <w:rPr>
          <w:rFonts w:ascii="Calibri" w:hAnsi="Calibri"/>
          <w:color w:val="182330"/>
        </w:rPr>
        <w:t>[ ] El objetivo y el baseline están definidos.</w:t>
      </w:r>
    </w:p>
    <w:p>
      <w:pPr>
        <w:pStyle w:val="ListBullet"/>
      </w:pPr>
      <w:r>
        <w:rPr>
          <w:rFonts w:ascii="Calibri" w:hAnsi="Calibri"/>
          <w:color w:val="182330"/>
        </w:rPr>
        <w:t>[ ] El contrato de clases coincide con el modelo o arquitectura elegida.</w:t>
      </w:r>
    </w:p>
    <w:p>
      <w:pPr>
        <w:pStyle w:val="ListBullet"/>
      </w:pPr>
      <w:r>
        <w:rPr>
          <w:rFonts w:ascii="Calibri" w:hAnsi="Calibri"/>
          <w:color w:val="182330"/>
        </w:rPr>
        <w:t>[ ] Train, val y test están separados por origen temporal.</w:t>
      </w:r>
    </w:p>
    <w:p>
      <w:pPr>
        <w:pStyle w:val="ListBullet"/>
      </w:pPr>
      <w:r>
        <w:rPr>
          <w:rFonts w:ascii="Calibri" w:hAnsi="Calibri"/>
          <w:color w:val="182330"/>
        </w:rPr>
        <w:t>[ ] El test permanece congelado.</w:t>
      </w:r>
    </w:p>
    <w:p>
      <w:pPr>
        <w:pStyle w:val="ListBullet"/>
      </w:pPr>
      <w:r>
        <w:rPr>
          <w:rFonts w:ascii="Calibri" w:hAnsi="Calibri"/>
          <w:color w:val="182330"/>
        </w:rPr>
        <w:t>[ ] Las máscaras y labelmap fueron revisados visualmente.</w:t>
      </w:r>
    </w:p>
    <w:p>
      <w:pPr>
        <w:pStyle w:val="ListBullet"/>
      </w:pPr>
      <w:r>
        <w:rPr>
          <w:rFonts w:ascii="Calibri" w:hAnsi="Calibri"/>
          <w:color w:val="182330"/>
        </w:rPr>
        <w:t>[ ] manifest.csv y dataset.yaml tienen conteos y clases correctos.</w:t>
      </w:r>
    </w:p>
    <w:p>
      <w:pPr>
        <w:pStyle w:val="ListBullet"/>
      </w:pPr>
      <w:r>
        <w:rPr>
          <w:rFonts w:ascii="Calibri" w:hAnsi="Calibri"/>
          <w:color w:val="182330"/>
        </w:rPr>
        <w:t>[ ] La GPU es visible y MLflow registra el experimento.</w:t>
      </w:r>
    </w:p>
    <w:p>
      <w:pPr>
        <w:pStyle w:val="ListBullet"/>
      </w:pPr>
      <w:r>
        <w:rPr>
          <w:rFonts w:ascii="Calibri" w:hAnsi="Calibri"/>
          <w:color w:val="182330"/>
        </w:rPr>
        <w:t>[ ] El run-name es único y descriptivo.</w:t>
      </w:r>
    </w:p>
    <w:p>
      <w:pPr>
        <w:pStyle w:val="Heading2"/>
      </w:pPr>
      <w:r>
        <w:t>8.2 Antes de promover</w:t>
      </w:r>
    </w:p>
    <w:p>
      <w:pPr>
        <w:pStyle w:val="ListBullet"/>
      </w:pPr>
      <w:r>
        <w:rPr>
          <w:rFonts w:ascii="Calibri" w:hAnsi="Calibri"/>
          <w:color w:val="182330"/>
        </w:rPr>
        <w:t>[ ] El candidato mejora o mantiene métricas en el test congelado.</w:t>
      </w:r>
    </w:p>
    <w:p>
      <w:pPr>
        <w:pStyle w:val="ListBullet"/>
      </w:pPr>
      <w:r>
        <w:rPr>
          <w:rFonts w:ascii="Calibri" w:hAnsi="Calibri"/>
          <w:color w:val="182330"/>
        </w:rPr>
        <w:t>[ ] Los errores críticos fueron inspeccionados en overlays.</w:t>
      </w:r>
    </w:p>
    <w:p>
      <w:pPr>
        <w:pStyle w:val="ListBullet"/>
      </w:pPr>
      <w:r>
        <w:rPr>
          <w:rFonts w:ascii="Calibri" w:hAnsi="Calibri"/>
          <w:color w:val="182330"/>
        </w:rPr>
        <w:t>[ ] La evaluación end-to-end no empeora clasificación ni no_evaluable.</w:t>
      </w:r>
    </w:p>
    <w:p>
      <w:pPr>
        <w:pStyle w:val="ListBullet"/>
      </w:pPr>
      <w:r>
        <w:rPr>
          <w:rFonts w:ascii="Calibri" w:hAnsi="Calibri"/>
          <w:color w:val="182330"/>
        </w:rPr>
        <w:t>[ ] El class_id operacional está documentado.</w:t>
      </w:r>
    </w:p>
    <w:p>
      <w:pPr>
        <w:pStyle w:val="ListBullet"/>
      </w:pPr>
      <w:r>
        <w:rPr>
          <w:rFonts w:ascii="Calibri" w:hAnsi="Calibri"/>
          <w:color w:val="182330"/>
        </w:rPr>
        <w:t>[ ] Los pesos y artefactos están respaldados en MLflow y models/&lt;run_name&gt;.</w:t>
      </w:r>
    </w:p>
    <w:p>
      <w:pPr>
        <w:pStyle w:val="ListBullet"/>
      </w:pPr>
      <w:r>
        <w:rPr>
          <w:rFonts w:ascii="Calibri" w:hAnsi="Calibri"/>
          <w:color w:val="182330"/>
        </w:rPr>
        <w:t>[ ] Se ejecutó un video de prueba completo y la web app abre sus resultados.</w:t>
      </w:r>
    </w:p>
    <w:p>
      <w:pPr>
        <w:pStyle w:val="ListBullet"/>
      </w:pPr>
      <w:r>
        <w:rPr>
          <w:rFonts w:ascii="Calibri" w:hAnsi="Calibri"/>
          <w:color w:val="182330"/>
        </w:rPr>
        <w:t>[ ] La configuración, documentación y commit identifican el cambio.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E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Criterio de continuidad</w:t>
            </w:r>
          </w:p>
          <w:p>
            <w:pPr>
              <w:spacing w:after="0"/>
            </w:pPr>
            <w:r>
              <w:rPr>
                <w:rFonts w:ascii="Calibri" w:hAnsi="Calibri"/>
                <w:color w:val="182330"/>
                <w:sz w:val="21"/>
              </w:rPr>
              <w:t>Si el candidato no supera el baseline de forma consistente, manténgalo como experimento y conserve el modelo operacional. Agregar más datos debe responder a errores observados y no solo aumentar el número bruto de imágenes.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0"/>
        <w:sz w:val="18"/>
      </w:rPr>
      <w:t xml:space="preserve">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570"/>
        <w:sz w:val="17"/>
      </w:rPr>
      <w:t>GUÍA OPERATIVA  |  CONO DE CARGA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823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5B65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color w:val="18233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color w:val="18233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</w:pPr>
    <w:rPr>
      <w:rFonts w:ascii="Calibri" w:hAnsi="Calibri"/>
      <w:b/>
      <w:bCs/>
      <w:i/>
      <w:color w:val="5B657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