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65A" w:rsidRPr="0096565A" w:rsidRDefault="004207D9" w:rsidP="004207D9">
      <w:pPr>
        <w:pStyle w:val="Title"/>
      </w:pPr>
      <w:r>
        <w:t>Think-Aloud E</w:t>
      </w:r>
      <w:bookmarkStart w:id="0" w:name="_GoBack"/>
      <w:bookmarkEnd w:id="0"/>
      <w:r w:rsidR="002C3DB2" w:rsidRPr="00616F22">
        <w:t>valuation</w:t>
      </w:r>
      <w:r w:rsidR="0096565A">
        <w:t xml:space="preserve"> (ver.1)</w:t>
      </w:r>
    </w:p>
    <w:p w:rsidR="002C3DB2" w:rsidRPr="00616F22" w:rsidRDefault="002C3DB2" w:rsidP="002C3DB2">
      <w:pPr>
        <w:rPr>
          <w:b/>
          <w:bCs/>
        </w:rPr>
      </w:pPr>
      <w:r w:rsidRPr="00616F22">
        <w:rPr>
          <w:b/>
          <w:bCs/>
        </w:rPr>
        <w:t>Concrete Tasks:</w:t>
      </w:r>
    </w:p>
    <w:p w:rsidR="002C3DB2" w:rsidRPr="00616F22" w:rsidRDefault="002C3DB2" w:rsidP="002C3DB2">
      <w:pPr>
        <w:pStyle w:val="ListParagraph"/>
        <w:numPr>
          <w:ilvl w:val="0"/>
          <w:numId w:val="1"/>
        </w:numPr>
      </w:pPr>
      <w:r w:rsidRPr="00616F22">
        <w:t xml:space="preserve">You recall that you ate 1 serve of </w:t>
      </w:r>
      <w:r>
        <w:t>fruits</w:t>
      </w:r>
      <w:r w:rsidRPr="00616F22">
        <w:t xml:space="preserve"> today. Log that.</w:t>
      </w:r>
    </w:p>
    <w:p w:rsidR="002C3DB2" w:rsidRPr="00616F22" w:rsidRDefault="002C3DB2" w:rsidP="002C3DB2">
      <w:pPr>
        <w:pStyle w:val="ListParagraph"/>
        <w:numPr>
          <w:ilvl w:val="0"/>
          <w:numId w:val="1"/>
        </w:numPr>
      </w:pPr>
      <w:r w:rsidRPr="00616F22">
        <w:t>You recall that you ate 3 serves of vegetables today. Log that.</w:t>
      </w:r>
    </w:p>
    <w:p w:rsidR="002C3DB2" w:rsidRPr="00616F22" w:rsidRDefault="002C3DB2" w:rsidP="002C3DB2">
      <w:pPr>
        <w:pStyle w:val="ListParagraph"/>
        <w:numPr>
          <w:ilvl w:val="0"/>
          <w:numId w:val="1"/>
        </w:numPr>
      </w:pPr>
      <w:r w:rsidRPr="00616F22">
        <w:t>You realise that was a mistake and you actually ate only 2 serves of vegetables. Update the logger for that.</w:t>
      </w:r>
    </w:p>
    <w:p w:rsidR="00781B91" w:rsidRDefault="00781B91" w:rsidP="009D1C8B">
      <w:pPr>
        <w:rPr>
          <w:u w:val="single"/>
        </w:rPr>
      </w:pPr>
    </w:p>
    <w:p w:rsidR="00781B91" w:rsidRDefault="00781B91" w:rsidP="009D1C8B">
      <w:pPr>
        <w:rPr>
          <w:u w:val="single"/>
        </w:rPr>
      </w:pPr>
    </w:p>
    <w:p w:rsidR="009D1C8B" w:rsidRPr="00616F22" w:rsidRDefault="009D1C8B" w:rsidP="009D1C8B">
      <w:pPr>
        <w:rPr>
          <w:u w:val="single"/>
        </w:rPr>
      </w:pPr>
      <w:r w:rsidRPr="00616F22">
        <w:rPr>
          <w:u w:val="single"/>
        </w:rPr>
        <w:t>Results Core Tasks</w:t>
      </w:r>
    </w:p>
    <w:p w:rsidR="002C3DB2" w:rsidRDefault="002C3DB2" w:rsidP="002C3DB2">
      <w:r>
        <w:t xml:space="preserve">User 1: 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2255"/>
        <w:gridCol w:w="2254"/>
        <w:gridCol w:w="1964"/>
        <w:gridCol w:w="2543"/>
      </w:tblGrid>
      <w:tr w:rsidR="002C3DB2" w:rsidTr="005C3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:rsidR="002C3DB2" w:rsidRDefault="002C3DB2" w:rsidP="005C323C">
            <w:r w:rsidRPr="0C224E42">
              <w:rPr>
                <w:lang w:val="en-US"/>
              </w:rPr>
              <w:t xml:space="preserve"> 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C224E42">
              <w:rPr>
                <w:lang w:val="en-US"/>
              </w:rPr>
              <w:t>Task 1</w:t>
            </w:r>
          </w:p>
        </w:tc>
        <w:tc>
          <w:tcPr>
            <w:tcW w:w="1089" w:type="pct"/>
          </w:tcPr>
          <w:p w:rsidR="002C3DB2" w:rsidRDefault="002C3DB2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C224E42">
              <w:rPr>
                <w:lang w:val="en-US"/>
              </w:rPr>
              <w:t>Task 2</w:t>
            </w:r>
          </w:p>
        </w:tc>
        <w:tc>
          <w:tcPr>
            <w:tcW w:w="1410" w:type="pct"/>
          </w:tcPr>
          <w:p w:rsidR="002C3DB2" w:rsidRDefault="002C3DB2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C224E42">
              <w:rPr>
                <w:lang w:val="en-US"/>
              </w:rPr>
              <w:t>Task 3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:rsidR="002C3DB2" w:rsidRDefault="002C3DB2" w:rsidP="005C323C">
            <w:r w:rsidRPr="0C224E42">
              <w:rPr>
                <w:lang w:val="en-US"/>
              </w:rPr>
              <w:t>Success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C224E42">
              <w:rPr>
                <w:lang w:val="en-US"/>
              </w:rPr>
              <w:t xml:space="preserve">Yes </w:t>
            </w:r>
          </w:p>
        </w:tc>
        <w:tc>
          <w:tcPr>
            <w:tcW w:w="1089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C224E42">
              <w:rPr>
                <w:lang w:val="en-US"/>
              </w:rPr>
              <w:t xml:space="preserve">Yes </w:t>
            </w:r>
          </w:p>
        </w:tc>
        <w:tc>
          <w:tcPr>
            <w:tcW w:w="141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C224E42">
              <w:rPr>
                <w:lang w:val="en-US"/>
              </w:rPr>
              <w:t>Only with help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:rsidR="002C3DB2" w:rsidRDefault="002C3DB2" w:rsidP="005C323C">
            <w:r w:rsidRPr="0C224E42">
              <w:rPr>
                <w:lang w:val="en-US"/>
              </w:rPr>
              <w:t>Time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C224E42">
              <w:rPr>
                <w:lang w:val="en-US"/>
              </w:rPr>
              <w:t>15s</w:t>
            </w:r>
          </w:p>
        </w:tc>
        <w:tc>
          <w:tcPr>
            <w:tcW w:w="1089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C224E42">
              <w:rPr>
                <w:lang w:val="en-US"/>
              </w:rPr>
              <w:t>15s</w:t>
            </w:r>
          </w:p>
        </w:tc>
        <w:tc>
          <w:tcPr>
            <w:tcW w:w="141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C224E42">
              <w:rPr>
                <w:lang w:val="en-US"/>
              </w:rPr>
              <w:t>1min 50s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:rsidR="002C3DB2" w:rsidRDefault="002C3DB2" w:rsidP="005C323C">
            <w:r w:rsidRPr="0C224E42">
              <w:rPr>
                <w:lang w:val="en-US"/>
              </w:rPr>
              <w:t xml:space="preserve">Observations 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C224E42">
              <w:rPr>
                <w:lang w:val="en-US"/>
              </w:rPr>
              <w:t xml:space="preserve">User can quickly find the picture button and click on fruit. Then input one. </w:t>
            </w:r>
          </w:p>
        </w:tc>
        <w:tc>
          <w:tcPr>
            <w:tcW w:w="1089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C224E42">
              <w:rPr>
                <w:lang w:val="en-US"/>
              </w:rPr>
              <w:t>The same action with task 1</w:t>
            </w:r>
          </w:p>
        </w:tc>
        <w:tc>
          <w:tcPr>
            <w:tcW w:w="141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C224E42">
              <w:rPr>
                <w:lang w:val="en-US"/>
              </w:rPr>
              <w:t xml:space="preserve">Firstly click on picture button at homepage. Then, have no idea how to change the </w:t>
            </w:r>
            <w:r w:rsidRPr="71DCE240">
              <w:rPr>
                <w:lang w:val="en-US"/>
              </w:rPr>
              <w:t xml:space="preserve">number of </w:t>
            </w:r>
            <w:r w:rsidRPr="0C224E42">
              <w:rPr>
                <w:lang w:val="en-US"/>
              </w:rPr>
              <w:t>serves</w:t>
            </w:r>
            <w:r w:rsidRPr="71DCE240">
              <w:rPr>
                <w:lang w:val="en-US"/>
              </w:rPr>
              <w:t xml:space="preserve"> which already be saved.</w:t>
            </w:r>
            <w:r w:rsidRPr="0C224E42">
              <w:rPr>
                <w:lang w:val="en-US"/>
              </w:rPr>
              <w:t xml:space="preserve"> With the help, user finally clicks on daily summary button and delete the number serves of food.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:rsidR="002C3DB2" w:rsidRDefault="002C3DB2" w:rsidP="005C323C">
            <w:r w:rsidRPr="0C224E42">
              <w:rPr>
                <w:lang w:val="en-US"/>
              </w:rPr>
              <w:t>Errors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C224E42">
              <w:rPr>
                <w:lang w:val="en-US"/>
              </w:rPr>
              <w:t xml:space="preserve">No </w:t>
            </w:r>
          </w:p>
        </w:tc>
        <w:tc>
          <w:tcPr>
            <w:tcW w:w="1089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C224E42">
              <w:rPr>
                <w:lang w:val="en-US"/>
              </w:rPr>
              <w:t>No</w:t>
            </w:r>
          </w:p>
        </w:tc>
        <w:tc>
          <w:tcPr>
            <w:tcW w:w="141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C224E42">
              <w:rPr>
                <w:lang w:val="en-US"/>
              </w:rPr>
              <w:t xml:space="preserve">Click on pie chart rather than daily summary 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:rsidR="002C3DB2" w:rsidRDefault="002C3DB2" w:rsidP="005C323C">
            <w:r w:rsidRPr="0C224E42">
              <w:rPr>
                <w:lang w:val="en-US"/>
              </w:rPr>
              <w:t>User’s comments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C224E42">
              <w:rPr>
                <w:lang w:val="en-US"/>
              </w:rPr>
              <w:t>Pie chart should indicate which color stand for which type of food.</w:t>
            </w:r>
          </w:p>
        </w:tc>
        <w:tc>
          <w:tcPr>
            <w:tcW w:w="1089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C224E42">
              <w:rPr>
                <w:lang w:val="en-US"/>
              </w:rPr>
              <w:t>Easy to do.</w:t>
            </w:r>
          </w:p>
        </w:tc>
        <w:tc>
          <w:tcPr>
            <w:tcW w:w="141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1DCE240">
              <w:rPr>
                <w:lang w:val="en-US"/>
              </w:rPr>
              <w:t>It will be better if the users can add and delete the number serves of food at homepage.</w:t>
            </w:r>
          </w:p>
        </w:tc>
      </w:tr>
    </w:tbl>
    <w:p w:rsidR="00781B91" w:rsidRDefault="002C3DB2" w:rsidP="002C3DB2">
      <w:pPr>
        <w:rPr>
          <w:rFonts w:ascii="Calibri" w:eastAsia="Calibri" w:hAnsi="Calibri" w:cs="Calibri"/>
          <w:lang w:val="en-US"/>
        </w:rPr>
      </w:pPr>
      <w:r w:rsidRPr="0C224E42">
        <w:rPr>
          <w:rFonts w:ascii="Calibri" w:eastAsia="Calibri" w:hAnsi="Calibri" w:cs="Calibri"/>
          <w:lang w:val="en-US"/>
        </w:rPr>
        <w:t xml:space="preserve"> </w:t>
      </w:r>
    </w:p>
    <w:p w:rsidR="00781B91" w:rsidRDefault="00781B91" w:rsidP="002C3DB2">
      <w:pPr>
        <w:rPr>
          <w:rFonts w:ascii="Calibri" w:eastAsia="Calibri" w:hAnsi="Calibri" w:cs="Calibri"/>
          <w:lang w:val="en-US"/>
        </w:rPr>
      </w:pPr>
    </w:p>
    <w:p w:rsidR="00781B91" w:rsidRDefault="00781B91" w:rsidP="002C3DB2">
      <w:pPr>
        <w:rPr>
          <w:rFonts w:ascii="Calibri" w:eastAsia="Calibri" w:hAnsi="Calibri" w:cs="Calibri"/>
          <w:lang w:val="en-US"/>
        </w:rPr>
      </w:pPr>
    </w:p>
    <w:p w:rsidR="00781B91" w:rsidRDefault="00781B91" w:rsidP="002C3DB2">
      <w:pPr>
        <w:rPr>
          <w:rFonts w:ascii="Calibri" w:eastAsia="Calibri" w:hAnsi="Calibri" w:cs="Calibri"/>
          <w:lang w:val="en-US"/>
        </w:rPr>
      </w:pPr>
    </w:p>
    <w:p w:rsidR="00781B91" w:rsidRDefault="00781B91" w:rsidP="002C3DB2">
      <w:pPr>
        <w:rPr>
          <w:rFonts w:ascii="Calibri" w:eastAsia="Calibri" w:hAnsi="Calibri" w:cs="Calibri"/>
          <w:lang w:val="en-US"/>
        </w:rPr>
      </w:pPr>
    </w:p>
    <w:p w:rsidR="00781B91" w:rsidRDefault="00781B91" w:rsidP="002C3DB2">
      <w:pPr>
        <w:rPr>
          <w:rFonts w:ascii="Calibri" w:eastAsia="Calibri" w:hAnsi="Calibri" w:cs="Calibri"/>
          <w:lang w:val="en-US"/>
        </w:rPr>
      </w:pPr>
    </w:p>
    <w:p w:rsidR="00781B91" w:rsidRDefault="00781B91" w:rsidP="002C3DB2">
      <w:pPr>
        <w:rPr>
          <w:rFonts w:ascii="Calibri" w:eastAsia="Calibri" w:hAnsi="Calibri" w:cs="Calibri"/>
          <w:lang w:val="en-US"/>
        </w:rPr>
      </w:pPr>
    </w:p>
    <w:p w:rsidR="00781B91" w:rsidRDefault="00781B91" w:rsidP="002C3DB2">
      <w:pPr>
        <w:rPr>
          <w:rFonts w:ascii="Calibri" w:eastAsia="Calibri" w:hAnsi="Calibri" w:cs="Calibri"/>
          <w:lang w:val="en-US"/>
        </w:rPr>
      </w:pPr>
    </w:p>
    <w:p w:rsidR="00781B91" w:rsidRDefault="00781B91" w:rsidP="002C3DB2">
      <w:pPr>
        <w:rPr>
          <w:rFonts w:ascii="Calibri" w:eastAsia="Calibri" w:hAnsi="Calibri" w:cs="Calibri"/>
          <w:lang w:val="en-US"/>
        </w:rPr>
      </w:pPr>
    </w:p>
    <w:p w:rsidR="00781B91" w:rsidRDefault="00781B91" w:rsidP="002C3DB2">
      <w:pPr>
        <w:rPr>
          <w:rFonts w:ascii="Calibri" w:eastAsia="Calibri" w:hAnsi="Calibri" w:cs="Calibri"/>
          <w:lang w:val="en-US"/>
        </w:rPr>
      </w:pPr>
    </w:p>
    <w:p w:rsidR="002C3DB2" w:rsidRDefault="002C3DB2" w:rsidP="002C3DB2">
      <w:r>
        <w:lastRenderedPageBreak/>
        <w:t xml:space="preserve">User 2: 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2"/>
        <w:gridCol w:w="2256"/>
      </w:tblGrid>
      <w:tr w:rsidR="002C3DB2" w:rsidTr="005C3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2C3DB2" w:rsidRDefault="002C3DB2" w:rsidP="005C323C">
            <w:r w:rsidRPr="754043F1">
              <w:rPr>
                <w:lang w:val="en-US"/>
              </w:rPr>
              <w:t xml:space="preserve"> 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1</w:t>
            </w:r>
          </w:p>
        </w:tc>
        <w:tc>
          <w:tcPr>
            <w:tcW w:w="1249" w:type="pct"/>
          </w:tcPr>
          <w:p w:rsidR="002C3DB2" w:rsidRDefault="002C3DB2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2</w:t>
            </w:r>
          </w:p>
        </w:tc>
        <w:tc>
          <w:tcPr>
            <w:tcW w:w="1251" w:type="pct"/>
          </w:tcPr>
          <w:p w:rsidR="002C3DB2" w:rsidRDefault="002C3DB2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3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2C3DB2" w:rsidRDefault="002C3DB2" w:rsidP="005C323C">
            <w:r w:rsidRPr="754043F1">
              <w:rPr>
                <w:lang w:val="en-US"/>
              </w:rPr>
              <w:t>Success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49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51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2C3DB2" w:rsidRDefault="002C3DB2" w:rsidP="005C323C">
            <w:r w:rsidRPr="754043F1">
              <w:rPr>
                <w:lang w:val="en-US"/>
              </w:rPr>
              <w:t>Time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20s</w:t>
            </w:r>
          </w:p>
        </w:tc>
        <w:tc>
          <w:tcPr>
            <w:tcW w:w="1249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15s</w:t>
            </w:r>
          </w:p>
        </w:tc>
        <w:tc>
          <w:tcPr>
            <w:tcW w:w="1251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45s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2C3DB2" w:rsidRDefault="002C3DB2" w:rsidP="005C323C">
            <w:r w:rsidRPr="754043F1">
              <w:rPr>
                <w:lang w:val="en-US"/>
              </w:rPr>
              <w:t xml:space="preserve">Observations 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notice "select a food group" and quickly click on the piechart. He then use + button to increase the value to 1, and then click "done" </w:t>
            </w:r>
          </w:p>
        </w:tc>
        <w:tc>
          <w:tcPr>
            <w:tcW w:w="1249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the similar process very quickly</w:t>
            </w:r>
          </w:p>
        </w:tc>
        <w:tc>
          <w:tcPr>
            <w:tcW w:w="1251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Tried clicking on the bar graph, but nothing happened. He then noticed the "Detail Information", then clicked. Notice "edit" , click and update 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2C3DB2" w:rsidRDefault="002C3DB2" w:rsidP="005C323C">
            <w:r w:rsidRPr="754043F1">
              <w:rPr>
                <w:lang w:val="en-US"/>
              </w:rPr>
              <w:t>Errors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49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1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bar chart, instead of "detailed information"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2C3DB2" w:rsidRDefault="002C3DB2" w:rsidP="005C323C">
            <w:r w:rsidRPr="754043F1">
              <w:rPr>
                <w:lang w:val="en-US"/>
              </w:rPr>
              <w:t>User’s comments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quick and convenient</w:t>
            </w:r>
          </w:p>
        </w:tc>
        <w:tc>
          <w:tcPr>
            <w:tcW w:w="1249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</w:t>
            </w:r>
          </w:p>
        </w:tc>
        <w:tc>
          <w:tcPr>
            <w:tcW w:w="1251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be better if able to click on the bar chart directly.</w:t>
            </w:r>
          </w:p>
        </w:tc>
      </w:tr>
    </w:tbl>
    <w:p w:rsidR="002C3DB2" w:rsidRDefault="002C3DB2" w:rsidP="002C3DB2">
      <w:pPr>
        <w:rPr>
          <w:rFonts w:ascii="Calibri" w:eastAsia="Calibri" w:hAnsi="Calibri" w:cs="Calibri"/>
          <w:lang w:val="en-US"/>
        </w:rPr>
      </w:pPr>
      <w:r w:rsidRPr="754043F1">
        <w:rPr>
          <w:rFonts w:ascii="Calibri" w:eastAsia="Calibri" w:hAnsi="Calibri" w:cs="Calibri"/>
          <w:lang w:val="en-US"/>
        </w:rPr>
        <w:t xml:space="preserve"> </w:t>
      </w:r>
    </w:p>
    <w:p w:rsidR="002C3DB2" w:rsidRDefault="002C3DB2" w:rsidP="002C3DB2">
      <w:r>
        <w:t xml:space="preserve">User 3: 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2256"/>
        <w:gridCol w:w="2254"/>
        <w:gridCol w:w="2254"/>
        <w:gridCol w:w="2252"/>
      </w:tblGrid>
      <w:tr w:rsidR="002C3DB2" w:rsidTr="005C3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:rsidR="002C3DB2" w:rsidRDefault="002C3DB2" w:rsidP="005C323C">
            <w:r w:rsidRPr="754043F1">
              <w:rPr>
                <w:lang w:val="en-US"/>
              </w:rPr>
              <w:t xml:space="preserve"> 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1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2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3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:rsidR="002C3DB2" w:rsidRDefault="002C3DB2" w:rsidP="005C323C">
            <w:r w:rsidRPr="754043F1">
              <w:rPr>
                <w:lang w:val="en-US"/>
              </w:rPr>
              <w:t>Success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with help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:rsidR="002C3DB2" w:rsidRDefault="002C3DB2" w:rsidP="005C323C">
            <w:r w:rsidRPr="754043F1">
              <w:rPr>
                <w:lang w:val="en-US"/>
              </w:rPr>
              <w:t>Time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45s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25s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 30s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:rsidR="002C3DB2" w:rsidRDefault="002C3DB2" w:rsidP="005C323C">
            <w:r w:rsidRPr="754043F1">
              <w:rPr>
                <w:lang w:val="en-US"/>
              </w:rPr>
              <w:t xml:space="preserve">Observations 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was struggling a little bit to figure out what was the fruit section.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familiar with the system. Quick performance.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could not find the update option straightaway.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:rsidR="002C3DB2" w:rsidRDefault="002C3DB2" w:rsidP="005C323C">
            <w:r w:rsidRPr="754043F1">
              <w:rPr>
                <w:lang w:val="en-US"/>
              </w:rPr>
              <w:t>Errors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pie chart thinking that the update option was inside there.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:rsidR="002C3DB2" w:rsidRDefault="002C3DB2" w:rsidP="005C323C">
            <w:r w:rsidRPr="754043F1">
              <w:rPr>
                <w:lang w:val="en-US"/>
              </w:rPr>
              <w:t>User’s comments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is very interactive, but icons can be bigger.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tasks respect to the previous one.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There is not accurate information about updates in the first screen. </w:t>
            </w:r>
          </w:p>
        </w:tc>
      </w:tr>
    </w:tbl>
    <w:p w:rsidR="002C3DB2" w:rsidRDefault="002C3DB2" w:rsidP="002C3DB2">
      <w:pPr>
        <w:rPr>
          <w:rFonts w:ascii="Calibri" w:eastAsia="Calibri" w:hAnsi="Calibri" w:cs="Calibri"/>
          <w:lang w:val="en-US"/>
        </w:rPr>
      </w:pPr>
      <w:r w:rsidRPr="754043F1">
        <w:rPr>
          <w:rFonts w:ascii="Calibri" w:eastAsia="Calibri" w:hAnsi="Calibri" w:cs="Calibri"/>
          <w:lang w:val="en-US"/>
        </w:rPr>
        <w:t xml:space="preserve"> </w:t>
      </w:r>
    </w:p>
    <w:p w:rsidR="00781B91" w:rsidRDefault="00781B91" w:rsidP="002C3DB2">
      <w:pPr>
        <w:rPr>
          <w:rFonts w:ascii="Calibri" w:eastAsia="Calibri" w:hAnsi="Calibri" w:cs="Calibri"/>
          <w:lang w:val="en-US"/>
        </w:rPr>
      </w:pPr>
    </w:p>
    <w:p w:rsidR="00781B91" w:rsidRDefault="00781B91" w:rsidP="002C3DB2">
      <w:pPr>
        <w:rPr>
          <w:rFonts w:ascii="Calibri" w:eastAsia="Calibri" w:hAnsi="Calibri" w:cs="Calibri"/>
          <w:lang w:val="en-US"/>
        </w:rPr>
      </w:pPr>
    </w:p>
    <w:p w:rsidR="00781B91" w:rsidRDefault="00781B91" w:rsidP="002C3DB2">
      <w:pPr>
        <w:rPr>
          <w:rFonts w:ascii="Calibri" w:eastAsia="Calibri" w:hAnsi="Calibri" w:cs="Calibri"/>
          <w:lang w:val="en-US"/>
        </w:rPr>
      </w:pPr>
    </w:p>
    <w:p w:rsidR="00781B91" w:rsidRDefault="00781B91" w:rsidP="002C3DB2">
      <w:pPr>
        <w:rPr>
          <w:rFonts w:ascii="Calibri" w:eastAsia="Calibri" w:hAnsi="Calibri" w:cs="Calibri"/>
          <w:lang w:val="en-US"/>
        </w:rPr>
      </w:pPr>
    </w:p>
    <w:p w:rsidR="00781B91" w:rsidRDefault="00781B91" w:rsidP="002C3DB2">
      <w:pPr>
        <w:rPr>
          <w:rFonts w:ascii="Calibri" w:eastAsia="Calibri" w:hAnsi="Calibri" w:cs="Calibri"/>
          <w:lang w:val="en-US"/>
        </w:rPr>
      </w:pPr>
    </w:p>
    <w:p w:rsidR="00781B91" w:rsidRDefault="00781B91" w:rsidP="002C3DB2">
      <w:pPr>
        <w:rPr>
          <w:rFonts w:ascii="Calibri" w:eastAsia="Calibri" w:hAnsi="Calibri" w:cs="Calibri"/>
          <w:lang w:val="en-US"/>
        </w:rPr>
      </w:pPr>
    </w:p>
    <w:p w:rsidR="00781B91" w:rsidRDefault="00781B91" w:rsidP="002C3DB2">
      <w:pPr>
        <w:rPr>
          <w:rFonts w:ascii="Calibri" w:eastAsia="Calibri" w:hAnsi="Calibri" w:cs="Calibri"/>
          <w:lang w:val="en-US"/>
        </w:rPr>
      </w:pPr>
    </w:p>
    <w:p w:rsidR="00781B91" w:rsidRDefault="00781B91" w:rsidP="002C3DB2"/>
    <w:p w:rsidR="002C3DB2" w:rsidRDefault="002C3DB2" w:rsidP="002C3DB2">
      <w:r>
        <w:lastRenderedPageBreak/>
        <w:t xml:space="preserve">User 4: 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2254"/>
        <w:gridCol w:w="2256"/>
        <w:gridCol w:w="2254"/>
        <w:gridCol w:w="2252"/>
      </w:tblGrid>
      <w:tr w:rsidR="002C3DB2" w:rsidTr="005C3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2C3DB2" w:rsidRDefault="002C3DB2" w:rsidP="005C323C">
            <w:r w:rsidRPr="754043F1">
              <w:rPr>
                <w:lang w:val="en-US"/>
              </w:rPr>
              <w:t xml:space="preserve"> </w:t>
            </w:r>
          </w:p>
        </w:tc>
        <w:tc>
          <w:tcPr>
            <w:tcW w:w="1251" w:type="pct"/>
          </w:tcPr>
          <w:p w:rsidR="002C3DB2" w:rsidRDefault="002C3DB2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1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2</w:t>
            </w:r>
          </w:p>
        </w:tc>
        <w:tc>
          <w:tcPr>
            <w:tcW w:w="1249" w:type="pct"/>
          </w:tcPr>
          <w:p w:rsidR="002C3DB2" w:rsidRDefault="002C3DB2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3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2C3DB2" w:rsidRDefault="002C3DB2" w:rsidP="005C323C">
            <w:r w:rsidRPr="754043F1">
              <w:rPr>
                <w:lang w:val="en-US"/>
              </w:rPr>
              <w:t>Success</w:t>
            </w:r>
          </w:p>
        </w:tc>
        <w:tc>
          <w:tcPr>
            <w:tcW w:w="1251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49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2C3DB2" w:rsidRDefault="002C3DB2" w:rsidP="005C323C">
            <w:r w:rsidRPr="754043F1">
              <w:rPr>
                <w:lang w:val="en-US"/>
              </w:rPr>
              <w:t>Time</w:t>
            </w:r>
          </w:p>
        </w:tc>
        <w:tc>
          <w:tcPr>
            <w:tcW w:w="1251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30s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12s</w:t>
            </w:r>
          </w:p>
        </w:tc>
        <w:tc>
          <w:tcPr>
            <w:tcW w:w="1249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55s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2C3DB2" w:rsidRDefault="002C3DB2" w:rsidP="005C323C">
            <w:r w:rsidRPr="754043F1">
              <w:rPr>
                <w:lang w:val="en-US"/>
              </w:rPr>
              <w:t xml:space="preserve">Observations </w:t>
            </w:r>
          </w:p>
        </w:tc>
        <w:tc>
          <w:tcPr>
            <w:tcW w:w="1251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randomly clicked the pie chart, and realized the each part represented a food group. They she tried to locate the fruit group, and did the logging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AF3000F">
              <w:rPr>
                <w:rFonts w:ascii="Calibri" w:eastAsia="Calibri" w:hAnsi="Calibri" w:cs="Calibri"/>
                <w:lang w:val="en-US"/>
              </w:rPr>
              <w:t>Once done task1, task2 became easy for her</w:t>
            </w:r>
          </w:p>
        </w:tc>
        <w:tc>
          <w:tcPr>
            <w:tcW w:w="1249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went to vegetable section.  User struggled finding update function. Finally, use “daily summary” and found it.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2C3DB2" w:rsidRDefault="002C3DB2" w:rsidP="005C323C">
            <w:r w:rsidRPr="754043F1">
              <w:rPr>
                <w:lang w:val="en-US"/>
              </w:rPr>
              <w:t>Errors</w:t>
            </w:r>
          </w:p>
        </w:tc>
        <w:tc>
          <w:tcPr>
            <w:tcW w:w="1251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49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2C3DB2" w:rsidRDefault="002C3DB2" w:rsidP="005C323C">
            <w:r w:rsidRPr="754043F1">
              <w:rPr>
                <w:lang w:val="en-US"/>
              </w:rPr>
              <w:t>User’s comments</w:t>
            </w:r>
          </w:p>
        </w:tc>
        <w:tc>
          <w:tcPr>
            <w:tcW w:w="1251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pie chart is not clear or descriptive.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essay.</w:t>
            </w:r>
          </w:p>
        </w:tc>
        <w:tc>
          <w:tcPr>
            <w:tcW w:w="1249" w:type="pct"/>
          </w:tcPr>
          <w:p w:rsidR="002C3DB2" w:rsidRDefault="009D1C8B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It’s hard to find out that update option is on summary.</w:t>
            </w:r>
          </w:p>
        </w:tc>
      </w:tr>
    </w:tbl>
    <w:p w:rsidR="002C3DB2" w:rsidRDefault="002C3DB2" w:rsidP="002C3DB2">
      <w:r w:rsidRPr="754043F1">
        <w:rPr>
          <w:rFonts w:ascii="Calibri" w:eastAsia="Calibri" w:hAnsi="Calibri" w:cs="Calibri"/>
          <w:lang w:val="en-US"/>
        </w:rPr>
        <w:t xml:space="preserve"> </w:t>
      </w:r>
    </w:p>
    <w:p w:rsidR="002C3DB2" w:rsidRDefault="002C3DB2" w:rsidP="002C3DB2">
      <w:r>
        <w:t xml:space="preserve">User 5: 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2258"/>
        <w:gridCol w:w="2254"/>
        <w:gridCol w:w="2252"/>
        <w:gridCol w:w="2252"/>
      </w:tblGrid>
      <w:tr w:rsidR="002C3DB2" w:rsidTr="005C3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:rsidR="002C3DB2" w:rsidRDefault="002C3DB2" w:rsidP="005C323C">
            <w:r w:rsidRPr="754043F1">
              <w:rPr>
                <w:lang w:val="en-US"/>
              </w:rPr>
              <w:t xml:space="preserve"> 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1</w:t>
            </w:r>
          </w:p>
        </w:tc>
        <w:tc>
          <w:tcPr>
            <w:tcW w:w="1249" w:type="pct"/>
          </w:tcPr>
          <w:p w:rsidR="002C3DB2" w:rsidRDefault="002C3DB2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2</w:t>
            </w:r>
          </w:p>
        </w:tc>
        <w:tc>
          <w:tcPr>
            <w:tcW w:w="1249" w:type="pct"/>
          </w:tcPr>
          <w:p w:rsidR="002C3DB2" w:rsidRDefault="002C3DB2" w:rsidP="005C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4043F1">
              <w:rPr>
                <w:lang w:val="en-US"/>
              </w:rPr>
              <w:t>Task 3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:rsidR="002C3DB2" w:rsidRDefault="002C3DB2" w:rsidP="005C323C">
            <w:r w:rsidRPr="754043F1">
              <w:rPr>
                <w:lang w:val="en-US"/>
              </w:rPr>
              <w:t>Success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49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49" w:type="pct"/>
          </w:tcPr>
          <w:p w:rsidR="002C3DB2" w:rsidRDefault="009D1C8B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:rsidR="002C3DB2" w:rsidRDefault="002C3DB2" w:rsidP="005C323C">
            <w:r w:rsidRPr="754043F1">
              <w:rPr>
                <w:lang w:val="en-US"/>
              </w:rPr>
              <w:t>Time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30s</w:t>
            </w:r>
          </w:p>
        </w:tc>
        <w:tc>
          <w:tcPr>
            <w:tcW w:w="1249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15s</w:t>
            </w:r>
          </w:p>
        </w:tc>
        <w:tc>
          <w:tcPr>
            <w:tcW w:w="1249" w:type="pct"/>
          </w:tcPr>
          <w:p w:rsidR="002C3DB2" w:rsidRDefault="009D1C8B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:rsidR="002C3DB2" w:rsidRDefault="002C3DB2" w:rsidP="005C323C">
            <w:r w:rsidRPr="754043F1">
              <w:rPr>
                <w:lang w:val="en-US"/>
              </w:rPr>
              <w:t xml:space="preserve">Observations 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icons in the pie chart seems a little bit too small for the user. After a few seconds, the user figured it out and finished the task.</w:t>
            </w:r>
          </w:p>
        </w:tc>
        <w:tc>
          <w:tcPr>
            <w:tcW w:w="1249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and quick.</w:t>
            </w:r>
          </w:p>
        </w:tc>
        <w:tc>
          <w:tcPr>
            <w:tcW w:w="1249" w:type="pct"/>
          </w:tcPr>
          <w:p w:rsidR="002C3DB2" w:rsidRDefault="009D1C8B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pressed help. He realised that </w:t>
            </w:r>
            <w:r w:rsidR="00781B91">
              <w:t>edit option is on daily summary</w:t>
            </w:r>
            <w:r>
              <w:t>.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:rsidR="002C3DB2" w:rsidRDefault="002C3DB2" w:rsidP="005C323C">
            <w:r w:rsidRPr="754043F1">
              <w:rPr>
                <w:lang w:val="en-US"/>
              </w:rPr>
              <w:t>Errors</w:t>
            </w:r>
          </w:p>
        </w:tc>
        <w:tc>
          <w:tcPr>
            <w:tcW w:w="1250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49" w:type="pct"/>
          </w:tcPr>
          <w:p w:rsidR="002C3DB2" w:rsidRDefault="00A66FC8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49" w:type="pct"/>
          </w:tcPr>
          <w:p w:rsidR="002C3DB2" w:rsidRDefault="009D1C8B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C3DB2" w:rsidTr="005C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:rsidR="002C3DB2" w:rsidRDefault="002C3DB2" w:rsidP="005C323C">
            <w:r w:rsidRPr="754043F1">
              <w:rPr>
                <w:lang w:val="en-US"/>
              </w:rPr>
              <w:t>User’s comments</w:t>
            </w:r>
          </w:p>
        </w:tc>
        <w:tc>
          <w:tcPr>
            <w:tcW w:w="1250" w:type="pct"/>
          </w:tcPr>
          <w:p w:rsidR="002C3DB2" w:rsidRDefault="00A66FC8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quick and easy to use it.</w:t>
            </w:r>
          </w:p>
        </w:tc>
        <w:tc>
          <w:tcPr>
            <w:tcW w:w="1249" w:type="pct"/>
          </w:tcPr>
          <w:p w:rsidR="002C3DB2" w:rsidRDefault="002C3DB2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</w:t>
            </w:r>
          </w:p>
        </w:tc>
        <w:tc>
          <w:tcPr>
            <w:tcW w:w="1249" w:type="pct"/>
          </w:tcPr>
          <w:p w:rsidR="002C3DB2" w:rsidRDefault="009D1C8B" w:rsidP="005C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problem and quite easy and quick to edit a serve.</w:t>
            </w:r>
          </w:p>
        </w:tc>
      </w:tr>
    </w:tbl>
    <w:p w:rsidR="002C3DB2" w:rsidRDefault="002C3DB2" w:rsidP="002C3DB2">
      <w:pPr>
        <w:rPr>
          <w:b/>
          <w:u w:val="single"/>
          <w:lang w:val="en-US"/>
        </w:rPr>
      </w:pPr>
    </w:p>
    <w:p w:rsidR="001A7D62" w:rsidRDefault="001A7D62"/>
    <w:sectPr w:rsidR="001A7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B0426"/>
    <w:multiLevelType w:val="hybridMultilevel"/>
    <w:tmpl w:val="38D23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B2"/>
    <w:rsid w:val="001A7D62"/>
    <w:rsid w:val="002C3DB2"/>
    <w:rsid w:val="004207D9"/>
    <w:rsid w:val="00781B91"/>
    <w:rsid w:val="0096565A"/>
    <w:rsid w:val="009D1C8B"/>
    <w:rsid w:val="00A6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65530-77D7-4E3B-8287-365E21C0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2C3D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C3DB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1B91"/>
    <w:pPr>
      <w:jc w:val="center"/>
    </w:pPr>
    <w:rPr>
      <w:b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81B91"/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Rubio</dc:creator>
  <cp:keywords/>
  <dc:description/>
  <cp:lastModifiedBy>Saki</cp:lastModifiedBy>
  <cp:revision>6</cp:revision>
  <dcterms:created xsi:type="dcterms:W3CDTF">2015-10-17T04:53:00Z</dcterms:created>
  <dcterms:modified xsi:type="dcterms:W3CDTF">2015-10-17T10:10:00Z</dcterms:modified>
</cp:coreProperties>
</file>