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t>Sistema distribuido de registro y consulta de información</w:t>
        <w:br/>
        <w:t>con replicación y tolerancia a fallos</w:t>
      </w:r>
    </w:p>
    <w:p/>
    <w:p>
      <w:pPr>
        <w:jc w:val="center"/>
      </w:pPr>
      <w:r>
        <w:t>Fase 2: implementación, pruebas y evidencias</w:t>
      </w:r>
    </w:p>
    <w:p/>
    <w:p/>
    <w:p/>
    <w:p/>
    <w:p>
      <w:pPr>
        <w:jc w:val="center"/>
      </w:pPr>
      <w:r>
        <w:t>Jose Camilo Pérez Daza</w:t>
      </w:r>
    </w:p>
    <w:p>
      <w:pPr>
        <w:jc w:val="center"/>
      </w:pPr>
      <w:r>
        <w:t>Sebastián Fernando Revelo Meneses</w:t>
      </w:r>
    </w:p>
    <w:p>
      <w:pPr>
        <w:jc w:val="center"/>
      </w:pPr>
      <w:r>
        <w:t>Tomas Alejandro Santiago Reyes</w:t>
      </w:r>
    </w:p>
    <w:p/>
    <w:p>
      <w:pPr>
        <w:jc w:val="center"/>
      </w:pPr>
      <w:r>
        <w:t>Ingeniería de Software</w:t>
      </w:r>
    </w:p>
    <w:p>
      <w:pPr>
        <w:jc w:val="center"/>
      </w:pPr>
      <w:r>
        <w:t>Universidad Manuela Beltrán</w:t>
      </w:r>
    </w:p>
    <w:p>
      <w:pPr>
        <w:jc w:val="center"/>
      </w:pPr>
      <w:r>
        <w:t>Sistemas Distribuidos</w:t>
      </w:r>
    </w:p>
    <w:p>
      <w:pPr>
        <w:jc w:val="center"/>
      </w:pPr>
      <w:r>
        <w:t>Prof. Juan José Osorio Tabares</w:t>
      </w:r>
    </w:p>
    <w:p/>
    <w:p>
      <w:pPr>
        <w:jc w:val="center"/>
      </w:pPr>
      <w:r>
        <w:t>Bogotá D.C., agosto de 2026</w:t>
      </w:r>
    </w:p>
    <w:p>
      <w:r>
        <w:br w:type="page"/>
      </w:r>
    </w:p>
    <w:p>
      <w:pPr>
        <w:pStyle w:val="Heading1"/>
      </w:pPr>
      <w:r>
        <w:t>Declaración de uso de herramientas de inteligencia artificial</w:t>
      </w:r>
    </w:p>
    <w:p>
      <w:pPr>
        <w:ind w:firstLine="720"/>
      </w:pPr>
      <w:r>
        <w:t>En el desarrollo de la Fase 2 de este proyecto, el equipo empleó herramientas de inteligencia artificial como apoyo en tareas de programación, depuración, elaboración de documentación técnica y diseño de pruebas. Todo el material generado fue revisado, probado y comprendido por los integrantes del equipo, quienes asumen la autoría y la responsabilidad académica de los resultados presentados en este documento.</w:t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ind w:firstLine="720"/>
      </w:pPr>
      <w:r>
        <w:t>La guía número 2 de la asignatura Sistemas Distribuidos plantea el desarrollo de un servicio distribuido de registro y consulta de información compuesto por un cliente y dos servidores replicados, cada uno con su propia base de datos. En la Fase 1 se elaboró el diseño de la propuesta: arquitectura, tecnologías y flujos de comunicación. Este documento corresponde a la Fase 2, en la que se implementó el sistema diseñado y se recopilaron las evidencias de su funcionamiento.</w:t>
      </w:r>
    </w:p>
    <w:p>
      <w:pPr>
        <w:ind w:firstLine="720"/>
      </w:pPr>
      <w:r>
        <w:t>El sistema está formado por un cliente basado en Ubuntu 22.04, un Servidor 1 sobre Debian GNU/Linux, un Servidor 2 sobre Fedora Linux y una instancia independiente de PostgreSQL 16 por servidor (db1 y db2), todo orquestado con Docker Compose sobre una red interna con direcciones IP fijas. El cliente se comunica con los servidores mediante una API REST, y los servidores mantienen un canal TCP propio para el heartbeat, la replicación de registros y la resincronización tras una caída.</w:t>
      </w:r>
    </w:p>
    <w:p>
      <w:pPr>
        <w:ind w:firstLine="720"/>
      </w:pPr>
      <w:r>
        <w:t>El documento presenta los requerimientos del sistema, un resumen de la arquitectura, la instalación y configuración realizadas, las evidencias de ejecución y de comunicación entre servidores, los resultados de las pruebas y las conclusiones del trabajo. Las imágenes están marcadas con etiquetas para insertar las capturas tomadas por el equipo.</w:t>
      </w:r>
    </w:p>
    <w:p>
      <w:r>
        <w:br w:type="page"/>
      </w:r>
    </w:p>
    <w:p>
      <w:pPr>
        <w:pStyle w:val="Heading1"/>
      </w:pPr>
      <w:r>
        <w:t>Requerimientos</w:t>
      </w:r>
    </w:p>
    <w:p>
      <w:pPr>
        <w:ind w:firstLine="720"/>
      </w:pPr>
      <w:r>
        <w:t>Los requerimientos se derivan de la propuesta de la Fase 1 y de las indicaciones de la guía de la asignatura.</w:t>
      </w:r>
    </w:p>
    <w:p>
      <w:pPr>
        <w:pStyle w:val="Heading2"/>
      </w:pPr>
      <w:r>
        <w:t>Requerimientos funcionales</w:t>
      </w:r>
    </w:p>
    <w:p>
      <w:pPr>
        <w:ind w:left="720" w:hanging="720"/>
      </w:pPr>
      <w:r>
        <w:t>RF1. Registrar información desde el cliente mediante un menú interactivo o por línea de comandos.</w:t>
      </w:r>
    </w:p>
    <w:p>
      <w:pPr>
        <w:ind w:left="720" w:hanging="720"/>
      </w:pPr>
      <w:r>
        <w:t>RF2. Enviar cada registro al servidor correspondiente, con conmutación automática al otro servidor si el preferido no responde.</w:t>
      </w:r>
    </w:p>
    <w:p>
      <w:pPr>
        <w:ind w:left="720" w:hanging="720"/>
      </w:pPr>
      <w:r>
        <w:t>RF3. Consultar la información almacenada desde cualquiera de los dos servidores.</w:t>
      </w:r>
    </w:p>
    <w:p>
      <w:pPr>
        <w:ind w:left="720" w:hanging="720"/>
      </w:pPr>
      <w:r>
        <w:t>RF4. Mantener comunicación y sincronía constante entre los dos servidores mediante un heartbeat periódico.</w:t>
      </w:r>
    </w:p>
    <w:p>
      <w:pPr>
        <w:ind w:left="720" w:hanging="720"/>
      </w:pPr>
      <w:r>
        <w:t>RF5. Replicar cada registro creado en un servidor hacia el otro, sin duplicar datos.</w:t>
      </w:r>
    </w:p>
    <w:p>
      <w:pPr>
        <w:ind w:left="720" w:hanging="720"/>
      </w:pPr>
      <w:r>
        <w:t>RF6. Conservar los registros pendientes de replicar y reintentar su envío mientras el otro servidor no esté disponible.</w:t>
      </w:r>
    </w:p>
    <w:p>
      <w:pPr>
        <w:ind w:left="720" w:hanging="720"/>
      </w:pPr>
      <w:r>
        <w:t>RF7. Resincronizar un servidor que se recupera de una caída, hasta que ambos vuelvan a tener los mismos datos.</w:t>
      </w:r>
    </w:p>
    <w:p>
      <w:pPr>
        <w:ind w:left="720" w:hanging="720"/>
      </w:pPr>
      <w:r>
        <w:t>RF8. Identificar en cada respuesta qué servidor atendió la solicitud.</w:t>
      </w:r>
    </w:p>
    <w:p>
      <w:pPr>
        <w:ind w:left="720" w:hanging="720"/>
      </w:pPr>
      <w:r>
        <w:t>RF9. Mostrar el estado de conexión de cada servidor y su visión del servidor par.</w:t>
      </w:r>
    </w:p>
    <w:p>
      <w:pPr>
        <w:ind w:left="720" w:hanging="720"/>
      </w:pPr>
      <w:r>
        <w:t>RF10. Registrar en el cliente un historial local en SQLite de las comunicaciones realizadas, sin duplicar los datos de los servidores.</w:t>
      </w:r>
    </w:p>
    <w:p>
      <w:pPr>
        <w:pStyle w:val="Heading2"/>
      </w:pPr>
      <w:r>
        <w:t>Requerimientos no funcionales</w:t>
      </w:r>
    </w:p>
    <w:p>
      <w:pPr>
        <w:ind w:left="720" w:hanging="720"/>
      </w:pPr>
      <w:r>
        <w:t>RNF1. Tolerancia a fallos: el sistema debe seguir atendiendo solicitudes aunque uno de los dos servidores esté caído.</w:t>
      </w:r>
    </w:p>
    <w:p>
      <w:pPr>
        <w:ind w:left="720" w:hanging="720"/>
      </w:pPr>
      <w:r>
        <w:t>RNF2. Fiabilidad: ninguna escritura aceptada debe perderse; cada registro se guarda primero en la base local y luego se replica.</w:t>
      </w:r>
    </w:p>
    <w:p>
      <w:pPr>
        <w:ind w:left="720" w:hanging="720"/>
      </w:pPr>
      <w:r>
        <w:t>RNF3. Rendimiento: cada servidor accede a su propia base local y la replicación se intenta de inmediato, con reintentos periódicos.</w:t>
      </w:r>
    </w:p>
    <w:p>
      <w:pPr>
        <w:ind w:left="720" w:hanging="720"/>
      </w:pPr>
      <w:r>
        <w:t>RNF4. Idempotencia: la replicación debe poder repetirse sin generar duplicados (inserción por UUID con ON CONFLICT DO NOTHING).</w:t>
      </w:r>
    </w:p>
    <w:p>
      <w:pPr>
        <w:ind w:left="720" w:hanging="720"/>
      </w:pPr>
      <w:r>
        <w:t>RNF5. Portabilidad: el mismo código de servidor debe ejecutarse sin cambios en Debian y en Fedora.</w:t>
      </w:r>
    </w:p>
    <w:p>
      <w:pPr>
        <w:ind w:left="720" w:hanging="720"/>
      </w:pPr>
      <w:r>
        <w:t>RNF6. Simplicidad y mantenibilidad: código corto, comentado y versionado, con una única implementación compartida por ambos servidores.</w:t>
      </w:r>
    </w:p>
    <w:p>
      <w:pPr>
        <w:ind w:left="720" w:hanging="720"/>
      </w:pPr>
      <w:r>
        <w:t>RNF7. Aislamiento: la red interna no debe exponer más puertos de los necesarios en el anfitrión.</w:t>
      </w:r>
    </w:p>
    <w:p>
      <w:r>
        <w:br w:type="page"/>
      </w:r>
    </w:p>
    <w:p>
      <w:pPr>
        <w:pStyle w:val="Heading1"/>
      </w:pPr>
      <w:r>
        <w:t>Resumen del sistema</w:t>
      </w:r>
    </w:p>
    <w:p>
      <w:pPr>
        <w:ind w:firstLine="720"/>
      </w:pPr>
      <w:r>
        <w:t>El despliegue consta de cinco contenedores conectados a la red interna sdnet (172.28.0.0/16): el cliente (Ubuntu 22.04), el Servidor 1 (Debian) con su base db1, y el Servidor 2 (Fedora) con su base db2. Cada servidor expone una API REST implementada con Flask y administra su propia instancia de PostgreSQL; el cliente consume ambas API y conserva un historial local en SQLite. La Figura 1 muestra la arquitectura de despliegue.</w:t>
      </w:r>
    </w:p>
    <w:p>
      <w:pPr>
        <w:keepNext/>
      </w:pPr>
      <w:r>
        <w:rPr>
          <w:b/>
        </w:rPr>
        <w:t>Figura 1</w:t>
      </w:r>
    </w:p>
    <w:p>
      <w:pPr>
        <w:keepNext/>
      </w:pPr>
      <w:r>
        <w:rPr>
          <w:i/>
        </w:rPr>
        <w:t>Arquitectura de despliegue del sistema distribuido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[DIAGRAMA: docs/FASE-02/diagramas/despliegue.puml (renderizar con PlantUML)]</w:t>
            </w:r>
          </w:p>
        </w:tc>
      </w:tr>
    </w:tbl>
    <w:p>
      <w:pPr>
        <w:spacing w:line="240" w:lineRule="auto"/>
      </w:pPr>
      <w:r>
        <w:rPr>
          <w:sz w:val="22"/>
        </w:rPr>
        <w:t>Nota. Elaboración propia con PlantUML, a partir del diseño de la Fase 1.</w:t>
      </w:r>
    </w:p>
    <w:p>
      <w:pPr>
        <w:ind w:firstLine="720"/>
      </w:pPr>
      <w:r>
        <w:t>La comunicación cliente-servidor usa REST sobre HTTP. Entre servidores existe además un canal TCP propio (puertos 6000 y 6001, solo en la red interna) con mensajes JSON de una línea y tres funciones: un heartbeat cada 5 segundos (PING/PONG) que permite a cada nodo conocer el estado del par; la replicación por empuje, en la que cada registro local se envía de inmediato al par (REPLICATE/ACK) y, si el par no responde, queda pendiente en una tabla outbox y se reintenta cada 5 segundos; y la resincronización por arrastre (SYNC_REQUEST/SYNC_BATCH), que se ejecuta al arrancar, al detectar la recuperación del par y cada 60 segundos como red de seguridad. Todas las inserciones son idempotentes por UUID, de modo que repetir un mensaje nunca duplica datos. La Figura 2 ilustra el flujo normal de registro y consulta, y la Figura 3 el escenario de caída y recuperación.</w:t>
      </w:r>
    </w:p>
    <w:p>
      <w:pPr>
        <w:keepNext/>
      </w:pPr>
      <w:r>
        <w:rPr>
          <w:b/>
        </w:rPr>
        <w:t>Figura 2</w:t>
      </w:r>
    </w:p>
    <w:p>
      <w:pPr>
        <w:keepNext/>
      </w:pPr>
      <w:r>
        <w:rPr>
          <w:i/>
        </w:rPr>
        <w:t>Registro y consulta en operación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[DIAGRAMA: docs/FASE-02/diagramas/secuencia-registro-consulta.puml (renderizar con PlantUML)]</w:t>
            </w:r>
          </w:p>
        </w:tc>
      </w:tr>
    </w:tbl>
    <w:p>
      <w:pPr>
        <w:spacing w:line="240" w:lineRule="auto"/>
      </w:pPr>
      <w:r>
        <w:rPr>
          <w:sz w:val="22"/>
        </w:rPr>
        <w:t>Nota. Elaboración propia con PlantUML.</w:t>
      </w:r>
    </w:p>
    <w:p>
      <w:pPr>
        <w:keepNext/>
      </w:pPr>
      <w:r>
        <w:rPr>
          <w:b/>
        </w:rPr>
        <w:t>Figura 3</w:t>
      </w:r>
    </w:p>
    <w:p>
      <w:pPr>
        <w:keepNext/>
      </w:pPr>
      <w:r>
        <w:rPr>
          <w:i/>
        </w:rPr>
        <w:t>Caída del Servidor 2 y resincronización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[DIAGRAMA: docs/FASE-02/diagramas/secuencia-recuperacion.puml (renderizar con PlantUML)]</w:t>
            </w:r>
          </w:p>
        </w:tc>
      </w:tr>
    </w:tbl>
    <w:p>
      <w:pPr>
        <w:spacing w:line="240" w:lineRule="auto"/>
      </w:pPr>
      <w:r>
        <w:rPr>
          <w:sz w:val="22"/>
        </w:rPr>
        <w:t>Nota. Elaboración propia con PlantUML.</w:t>
      </w:r>
    </w:p>
    <w:p>
      <w:r>
        <w:br w:type="page"/>
      </w:r>
    </w:p>
    <w:p>
      <w:pPr>
        <w:pStyle w:val="Heading1"/>
      </w:pPr>
      <w:r>
        <w:t>Instalación y configuración</w:t>
      </w:r>
    </w:p>
    <w:p>
      <w:pPr>
        <w:ind w:firstLine="720"/>
      </w:pPr>
      <w:r>
        <w:t>A continuación se resumen los siete puntos solicitados en las instrucciones de la Fase 2. El detalle completo, junto con las variables de configuración y la solución de problemas, está en el manual de instalación y configuración del repositorio.</w:t>
      </w:r>
    </w:p>
    <w:p>
      <w:pPr>
        <w:pStyle w:val="Heading2"/>
      </w:pPr>
      <w:r>
        <w:t>Instalación del lenguaje y del runtime</w:t>
      </w:r>
    </w:p>
    <w:p>
      <w:pPr>
        <w:ind w:firstLine="720"/>
      </w:pPr>
      <w:r>
        <w:t>El lenguaje del proyecto es Python 3, instalado dentro de cada contenedor con el gestor de paquetes de su distribución: apt en el cliente (Ubuntu 22.04) y en el Servidor 1 (Debian), y dnf en el Servidor 2 (Fedora). No se instala ningún lenguaje ni runtime en el anfitrión; la instalación ocurre automáticamente durante la construcción de las imágenes con Docker Compose.</w:t>
      </w:r>
    </w:p>
    <w:p>
      <w:pPr>
        <w:pStyle w:val="Heading2"/>
      </w:pPr>
      <w:r>
        <w:t>Instalación de dependencias</w:t>
      </w:r>
    </w:p>
    <w:p>
      <w:pPr>
        <w:ind w:firstLine="720"/>
      </w:pPr>
      <w:r>
        <w:t>Las dependencias están declaradas en archivos requirements.txt y se instalan con pip durante el build de cada imagen: Flask y psycopg (driver de PostgreSQL) en los servidores, y requests en el cliente. En Debian se usa el flag --break-system-packages porque su Python de sistema está marcado como externally managed (PEP 668).</w:t>
      </w:r>
    </w:p>
    <w:p>
      <w:pPr>
        <w:pStyle w:val="Heading2"/>
      </w:pPr>
      <w:r>
        <w:t>Configuración de red</w:t>
      </w:r>
    </w:p>
    <w:p>
      <w:pPr>
        <w:ind w:firstLine="720"/>
      </w:pPr>
      <w:r>
        <w:t>Docker Compose crea una red bridge interna llamada sdnet con el rango 172.28.0.0/16 y direcciones IP fijas para cada servicio (Tabla 1). Los servicios se alcanzan entre sí por sus nombres DNS internos, que son más legibles y estables que las IP.</w:t>
      </w:r>
    </w:p>
    <w:p>
      <w:pPr>
        <w:keepNext/>
      </w:pPr>
      <w:r>
        <w:rPr>
          <w:b/>
        </w:rPr>
        <w:t>Tabla 1</w:t>
      </w:r>
    </w:p>
    <w:p>
      <w:pPr>
        <w:keepNext/>
      </w:pPr>
      <w:r>
        <w:rPr>
          <w:i/>
        </w:rPr>
        <w:t>Direcciones IP y nombres DNS de la red interna sdnet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69"/>
          </w:tcPr>
          <w:p>
            <w:pPr>
              <w:spacing w:line="240" w:lineRule="auto"/>
            </w:pPr>
            <w:r>
              <w:rPr>
                <w:b/>
              </w:rPr>
              <w:t>Servicio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</w:rPr>
              <w:t>IP en sdnet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</w:rPr>
              <w:t>Nombre DNS interno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>
              <w:t>db1 (PostgreSQL de server1)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172.28.0.11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db1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>
              <w:t>server1 (Debian)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172.28.0.21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server1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>
              <w:t>db2 (PostgreSQL de server2)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172.28.0.12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db2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>
              <w:t>server2 (Fedora)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172.28.0.22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server2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>
              <w:t>client (Ubuntu)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172.28.0.30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client</w:t>
            </w:r>
          </w:p>
        </w:tc>
      </w:tr>
    </w:tbl>
    <w:p>
      <w:pPr>
        <w:spacing w:line="240" w:lineRule="auto"/>
      </w:pPr>
      <w:r>
        <w:rPr>
          <w:sz w:val="22"/>
        </w:rPr>
        <w:t>Nota. Elaboración propia con base en docker-compose.yml del repositorio.</w:t>
      </w:r>
    </w:p>
    <w:p>
      <w:pPr>
        <w:pStyle w:val="Heading2"/>
      </w:pPr>
      <w:r>
        <w:t>Configuración de puertos</w:t>
      </w:r>
    </w:p>
    <w:p>
      <w:pPr>
        <w:ind w:firstLine="720"/>
      </w:pPr>
      <w:r>
        <w:t>Cada servidor usa dos puertos internos: el de la API REST y el del canal TCP de sincronía. Solo los puertos de la API se publican en el anfitrión, para probar con el navegador o con curl; PostgreSQL y el canal TCP permanecen dentro de la red interna (Tabla 2).</w:t>
      </w:r>
    </w:p>
    <w:p>
      <w:pPr>
        <w:keepNext/>
      </w:pPr>
      <w:r>
        <w:rPr>
          <w:b/>
        </w:rPr>
        <w:t>Tabla 2</w:t>
      </w:r>
    </w:p>
    <w:p>
      <w:pPr>
        <w:keepNext/>
      </w:pPr>
      <w:r>
        <w:rPr>
          <w:i/>
        </w:rPr>
        <w:t>Puertos de cada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</w:rPr>
              <w:t>Servicio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</w:rPr>
              <w:t>Puerto interno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</w:rPr>
              <w:t>Publicado en el anfitrión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t>server1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5000 (Flask)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localhost:5000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>
              <w:t>API REST del Servidor 1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t>server1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6000 (TCP propio)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—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>
              <w:t>Heartbeat, replicación y resincronización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t>server2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5001 (Flask)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localhost:5001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>
              <w:t>API REST del Servidor 2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t>server2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6001 (TCP propio)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—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>
              <w:t>Heartbeat, replicación y resincronización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t>db1 / db2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5432 (PostgreSQL)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—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>
              <w:t>Base local de cada servidor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t>client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—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t>—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>
              <w:t>Solo consumidor</w:t>
            </w:r>
          </w:p>
        </w:tc>
      </w:tr>
    </w:tbl>
    <w:p>
      <w:pPr>
        <w:spacing w:line="240" w:lineRule="auto"/>
      </w:pPr>
      <w:r>
        <w:rPr>
          <w:sz w:val="22"/>
        </w:rPr>
        <w:t>Nota. Elaboración propia con base en docker-compose.yml del repositorio.</w:t>
      </w:r>
    </w:p>
    <w:p>
      <w:pPr>
        <w:pStyle w:val="Heading2"/>
      </w:pPr>
      <w:r>
        <w:t>Instalación de la base de datos</w:t>
      </w:r>
    </w:p>
    <w:p>
      <w:pPr>
        <w:ind w:firstLine="720"/>
      </w:pPr>
      <w:r>
        <w:t>Cada servidor administra su propia instancia de PostgreSQL 16 mediante la imagen oficial, con la base records, el usuario sduser y volúmenes nombrados (db1_data y db2_data) para persistir los datos. El esquema se crea automáticamente al arrancar cada servidor (sentencias CREATE TABLE IF NOT EXISTS) con dos tablas: records (registros, clave UUID) y outbox (registros locales pendientes de replicar). El cliente, por su parte, guarda su historial en una base SQLite dentro de un volumen propio.</w:t>
      </w:r>
    </w:p>
    <w:p>
      <w:pPr>
        <w:pStyle w:val="Heading2"/>
      </w:pPr>
      <w:r>
        <w:t>Ejecución del software</w:t>
      </w:r>
    </w:p>
    <w:p>
      <w:pPr>
        <w:ind w:firstLine="720"/>
      </w:pPr>
      <w:r>
        <w:t>El sistema se levanta con un único comando de Docker Compose, seguido de la espera de los healthchecks; el cliente se ejecuta con un menú interactivo o con subcomandos:</w:t>
      </w:r>
    </w:p>
    <w:p>
      <w:pPr>
        <w:spacing w:line="240" w:lineRule="auto" w:after="0"/>
        <w:ind w:left="720"/>
      </w:pPr>
      <w:r>
        <w:rPr>
          <w:rFonts w:ascii="Consolas" w:hAnsi="Consolas"/>
          <w:sz w:val="20"/>
        </w:rPr>
        <w:t>docker compose up -d --build db1 db2 server1 server2</w:t>
      </w:r>
    </w:p>
    <w:p>
      <w:pPr>
        <w:spacing w:line="240" w:lineRule="auto" w:after="0"/>
        <w:ind w:left="720"/>
      </w:pPr>
      <w:r>
        <w:rPr>
          <w:rFonts w:ascii="Consolas" w:hAnsi="Consolas"/>
          <w:sz w:val="20"/>
        </w:rPr>
        <w:t>docker compose run --rm --no-deps client                         # menú interactivo</w:t>
      </w:r>
    </w:p>
    <w:p>
      <w:pPr>
        <w:spacing w:line="240" w:lineRule="auto" w:after="0"/>
        <w:ind w:left="720"/>
      </w:pPr>
      <w:r>
        <w:rPr>
          <w:rFonts w:ascii="Consolas" w:hAnsi="Consolas"/>
          <w:sz w:val="20"/>
        </w:rPr>
        <w:t>docker compose run --rm --no-deps -T client python3 client.py create --payload "Hola mundo" --server 1</w:t>
      </w:r>
    </w:p>
    <w:p>
      <w:pPr>
        <w:spacing w:line="240" w:lineRule="auto" w:after="0"/>
        <w:ind w:left="720"/>
      </w:pPr>
      <w:r>
        <w:rPr>
          <w:rFonts w:ascii="Consolas" w:hAnsi="Consolas"/>
          <w:sz w:val="20"/>
        </w:rPr>
        <w:t>docker compose run --rm --no-deps -T client python3 client.py list --server 2</w:t>
      </w:r>
    </w:p>
    <w:p>
      <w:pPr>
        <w:spacing w:line="240" w:lineRule="auto" w:after="0"/>
        <w:ind w:left="720"/>
      </w:pPr>
      <w:r>
        <w:rPr>
          <w:rFonts w:ascii="Consolas" w:hAnsi="Consolas"/>
          <w:sz w:val="20"/>
        </w:rPr>
        <w:t>docker compose run --rm --no-deps -T client python3 client.py status</w:t>
      </w:r>
    </w:p>
    <w:p>
      <w:pPr>
        <w:pStyle w:val="Heading2"/>
      </w:pPr>
      <w:r>
        <w:t>Comunicación entre servidores</w:t>
      </w:r>
    </w:p>
    <w:p>
      <w:pPr>
        <w:ind w:firstLine="720"/>
      </w:pPr>
      <w:r>
        <w:t>Los servidores se comunican por un canal TCP propio con mensajes JSON de una línea (puertos 6000 y 6001). El protocolo tiene cuatro tipos de mensaje: PING/PONG para el heartbeat cada 5 segundos; REPLICATE/ACK para empujar un registro al par; SYNC_REQUEST/SYNC_BATCH para pedir los registros del par por páginas de 100, ordenadas por fecha e identificador; y ERROR para respuestas no reconocidas. La actividad del canal queda registrada en los logs con el prefijo [sync] y puede observarse con docker compose logs. La configuración principal de cada servidor se resume en la Tabla 3.</w:t>
      </w:r>
    </w:p>
    <w:p>
      <w:pPr>
        <w:keepNext/>
      </w:pPr>
      <w:r>
        <w:rPr>
          <w:b/>
        </w:rPr>
        <w:t>Tabla 3</w:t>
      </w:r>
    </w:p>
    <w:p>
      <w:pPr>
        <w:keepNext/>
      </w:pPr>
      <w:r>
        <w:rPr>
          <w:i/>
        </w:rPr>
        <w:t>Variables de entorno principales de los servidores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</w:tcPr>
          <w:p>
            <w:pPr>
              <w:spacing w:line="240" w:lineRule="auto"/>
            </w:pPr>
            <w:r>
              <w:rPr>
                <w:b/>
              </w:rPr>
              <w:t>Variable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rPr>
                <w:b/>
              </w:rPr>
              <w:t>server1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rPr>
                <w:b/>
              </w:rPr>
              <w:t>server2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rPr>
                <w:b/>
              </w:rPr>
              <w:t>Significado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>
              <w:t>SERVER_ID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server1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server2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Identidad del nodo (aparece en served_by)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>
              <w:t>PORT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5000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5001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Puerto de la API REST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>
              <w:t>SYNC_PORT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6000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6001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Puerto del canal TCP de sincronía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>
              <w:t>PEER_HOST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server2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server1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Nombre DNS del servidor par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>
              <w:t>HEARTBEAT_SECONDS / REPLICATE_SECONDS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5 / 5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5 / 5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Intervalos de heartbeat y reintentos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>
              <w:t>SYNC_EVERY_SECONDS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60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>
              <w:t>60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Resincronización periódica de seguridad</w:t>
            </w:r>
          </w:p>
        </w:tc>
      </w:tr>
    </w:tbl>
    <w:p>
      <w:pPr>
        <w:spacing w:line="240" w:lineRule="auto"/>
      </w:pPr>
      <w:r>
        <w:rPr>
          <w:sz w:val="22"/>
        </w:rPr>
        <w:t>Nota. Elaboración propia con base en docker-compose.yml del repositorio.</w:t>
      </w:r>
    </w:p>
    <w:p>
      <w:r>
        <w:br w:type="page"/>
      </w:r>
    </w:p>
    <w:p>
      <w:pPr>
        <w:pStyle w:val="Heading1"/>
      </w:pPr>
      <w:r>
        <w:t>Evidencias</w:t>
      </w:r>
    </w:p>
    <w:p>
      <w:pPr>
        <w:ind w:firstLine="720"/>
      </w:pPr>
      <w:r>
        <w:t>Esta sección reúne los entregables 5, 6 y 7 de las instrucciones de la Fase 2: evidencias de ejecución en ambos servidores, evidencias de comunicación entre servidores y resultados de las pruebas. Las capturas fueron tomadas por el equipo durante la ejecución del sistema con Windows y Docker Desktop; cada recuadro marcado con [IMAGEN: ...] se sustituye por la captura correspondiente, cuyo nombre de archivo coincide con la carpeta de evidencias del repositorio.</w:t>
      </w:r>
    </w:p>
    <w:p>
      <w:pPr>
        <w:pStyle w:val="Heading2"/>
      </w:pPr>
      <w:r>
        <w:t>Ambiente de prueba</w:t>
      </w:r>
    </w:p>
    <w:p>
      <w:pPr>
        <w:keepNext/>
      </w:pPr>
      <w:r>
        <w:rPr>
          <w:b/>
        </w:rPr>
        <w:t>Tabla 4</w:t>
      </w:r>
    </w:p>
    <w:p>
      <w:pPr>
        <w:keepNext/>
      </w:pPr>
      <w:r>
        <w:rPr>
          <w:i/>
        </w:rPr>
        <w:t>Datos del ambiente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</w:tcPr>
          <w:p>
            <w:pPr>
              <w:spacing w:line="240" w:lineRule="auto"/>
            </w:pPr>
            <w:r>
              <w:rPr>
                <w:b/>
              </w:rPr>
              <w:t>Campo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>
              <w:t>Fecha de ejecución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t>(completar por el equipo)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>
              <w:t>Equipo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t>(completar por el equipo)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>
              <w:t>Sistema operativo anfitrión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t>(completar por el equipo)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>
              <w:t>Docker / Docker Compose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t>(completar por el equipo)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>
              <w:t>Estado inicial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t>Despliegue limpio antes de comenzar</w:t>
            </w:r>
          </w:p>
        </w:tc>
      </w:tr>
    </w:tbl>
    <w:p>
      <w:pPr>
        <w:spacing w:line="240" w:lineRule="auto"/>
      </w:pPr>
      <w:r>
        <w:rPr>
          <w:sz w:val="22"/>
        </w:rPr>
        <w:t>Nota. Elaboración propia.</w:t>
      </w:r>
    </w:p>
    <w:p>
      <w:pPr>
        <w:pStyle w:val="Heading2"/>
      </w:pPr>
      <w:r>
        <w:t>Evidencias de ejecución en ambos servidores</w:t>
      </w:r>
    </w:p>
    <w:p>
      <w:pPr>
        <w:ind w:firstLine="720"/>
      </w:pPr>
      <w:r>
        <w:t>La Figura 4 muestra los cuatro contenedores en estado healthy tras el arranque (docker compose ps). La Figura 5 confirma que cada servidor ejecuta su distribución correspondiente: Debian GNU/Linux en el Servidor 1 y Fedora Linux en el Servidor 2 (archivo /etc/os-release). La Figura 6 muestra, además, el funcionamiento directo de ambas API REST desde el anfitrión con curl.</w:t>
      </w:r>
    </w:p>
    <w:p>
      <w:pPr>
        <w:keepNext/>
      </w:pPr>
      <w:r>
        <w:rPr>
          <w:b/>
        </w:rPr>
        <w:t>Figura 4</w:t>
      </w:r>
    </w:p>
    <w:p>
      <w:pPr>
        <w:keepNext/>
      </w:pPr>
      <w:r>
        <w:rPr>
          <w:i/>
        </w:rPr>
        <w:t>Estado de los contenedores después del arranque (docker compose 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ev-01-docker-compose-ps.png — captura de docker compose ps con los cuatro contenedores healthy]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keepNext/>
      </w:pPr>
      <w:r>
        <w:rPr>
          <w:b/>
        </w:rPr>
        <w:t>Figura 5</w:t>
      </w:r>
    </w:p>
    <w:p>
      <w:pPr>
        <w:keepNext/>
      </w:pPr>
      <w:r>
        <w:rPr>
          <w:i/>
        </w:rPr>
        <w:t>Distribución de cada servidor (/etc/os-release)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ev-02-distros.png — captura de /etc/os-release de server1 (Debian) y server2 (Fedora)]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keepNext/>
      </w:pPr>
      <w:r>
        <w:rPr>
          <w:b/>
        </w:rPr>
        <w:t>Figura 6</w:t>
      </w:r>
    </w:p>
    <w:p>
      <w:pPr>
        <w:keepNext/>
      </w:pPr>
      <w:r>
        <w:rPr>
          <w:i/>
        </w:rPr>
        <w:t>Pruebas directas contra la API REST con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ev-11-curl-api.png — captura de los endpoints /api/status y /api/records con curl]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pStyle w:val="Heading2"/>
      </w:pPr>
      <w:r>
        <w:t>Evidencias de comunicación entre servidores</w:t>
      </w:r>
    </w:p>
    <w:p>
      <w:pPr>
        <w:ind w:firstLine="720"/>
      </w:pPr>
      <w:r>
        <w:t>La Figura 7 muestra la creación de un registro a través del Servidor 1 (la respuesta indica atendido por server1). La Figura 8 muestra la consulta del mismo registro desde el Servidor 2 (atendido por server2), lo que evidencia la replicación entre las dos bases. La Figura 9 muestra las trazas del canal de sincronía en los logs (prefijo [sync]) y la Figura 10 una comprobación directa del canal TCP con PING/PONG.</w:t>
      </w:r>
    </w:p>
    <w:p>
      <w:pPr>
        <w:keepNext/>
      </w:pPr>
      <w:r>
        <w:rPr>
          <w:b/>
        </w:rPr>
        <w:t>Figura 7</w:t>
      </w:r>
    </w:p>
    <w:p>
      <w:pPr>
        <w:keepNext/>
      </w:pPr>
      <w:r>
        <w:rPr>
          <w:i/>
        </w:rPr>
        <w:t>Registro creado a través del Servidor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ev-03-create-server1.png — captura del comando create con --server 1]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keepNext/>
      </w:pPr>
      <w:r>
        <w:rPr>
          <w:b/>
        </w:rPr>
        <w:t>Figura 8</w:t>
      </w:r>
    </w:p>
    <w:p>
      <w:pPr>
        <w:keepNext/>
      </w:pPr>
      <w:r>
        <w:rPr>
          <w:i/>
        </w:rPr>
        <w:t>Consulta del registro desde el Servidor 2 (replicación entre servidores)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ev-04-replicacion-s1-s2.png — captura del comando list con --server 2 mostrando el registro creado en server1]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keepNext/>
      </w:pPr>
      <w:r>
        <w:rPr>
          <w:b/>
        </w:rPr>
        <w:t>Figura 9</w:t>
      </w:r>
    </w:p>
    <w:p>
      <w:pPr>
        <w:keepNext/>
      </w:pPr>
      <w:r>
        <w:rPr>
          <w:i/>
        </w:rPr>
        <w:t>Trazas del canal de sincronía en los logs (prefijo [sync])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ev-12-logs-sync.png — captura de docker compose logs server1 server2 filtrado por [sync]]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keepNext/>
      </w:pPr>
      <w:r>
        <w:rPr>
          <w:b/>
        </w:rPr>
        <w:t>Figura 10</w:t>
      </w:r>
    </w:p>
    <w:p>
      <w:pPr>
        <w:keepNext/>
      </w:pPr>
      <w:r>
        <w:rPr>
          <w:i/>
        </w:rPr>
        <w:t>Comprobación directa del canal TCP (PING/PONG)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ev-13-ping-tcp.png — captura de python3 ping_peer.py desde cada servidor]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pStyle w:val="Heading2"/>
      </w:pPr>
      <w:r>
        <w:t>Resultados de las pruebas</w:t>
      </w:r>
    </w:p>
    <w:p>
      <w:pPr>
        <w:ind w:firstLine="720"/>
      </w:pPr>
      <w:r>
        <w:t>Se ejecutaron dos escenarios, automatizados con los scripts de la carpeta tests del repositorio y verificados paso a paso de forma manual.</w:t>
      </w:r>
    </w:p>
    <w:p>
      <w:pPr>
        <w:ind w:firstLine="720"/>
      </w:pPr>
      <w:r>
        <w:t>Escenario 1, operación normal: se levantó el sistema completo; se creó un registro a través del Servidor 1; se consultó desde el Servidor 2 (el registro ya estaba replicado); y se verificó el estado de ambos servidores y su visión del par (Figuras 7, 8 y 11).</w:t>
      </w:r>
    </w:p>
    <w:p>
      <w:pPr>
        <w:keepNext/>
      </w:pPr>
      <w:r>
        <w:rPr>
          <w:b/>
        </w:rPr>
        <w:t>Figura 11</w:t>
      </w:r>
    </w:p>
    <w:p>
      <w:pPr>
        <w:keepNext/>
      </w:pPr>
      <w:r>
        <w:rPr>
          <w:i/>
        </w:rPr>
        <w:t>Estado de ambos servidores en operación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ev-05-status-normal.png — captura del comando status con ambos servidores en línea]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ind w:firstLine="720"/>
      </w:pPr>
      <w:r>
        <w:t>Escenario 2, caída y recuperación: se detuvo el Servidor 2 y el heartbeat del Servidor 1 detectó la caída (Figura 12); se crearon dos registros con el Servidor 2 caído, uno de ellos pidiendo explícitamente el Servidor 2 para evidenciar la conmutación automática del cliente (Figura 13); se comprobó que el Servidor 1 seguía atendiendo con normalidad (Figura 14); se reactivó el Servidor 2 y, tras el heartbeat y la resincronización, este recuperó los registros creados durante su caída (Figura 15); por último se verificó el estado final y el historial SQLite del cliente (Figura 16).</w:t>
      </w:r>
    </w:p>
    <w:p>
      <w:pPr>
        <w:keepNext/>
      </w:pPr>
      <w:r>
        <w:rPr>
          <w:b/>
        </w:rPr>
        <w:t>Figura 12</w:t>
      </w:r>
    </w:p>
    <w:p>
      <w:pPr>
        <w:keepNext/>
      </w:pPr>
      <w:r>
        <w:rPr>
          <w:i/>
        </w:rPr>
        <w:t>Estado con el Servidor 2 detenido (detección por heartbeat)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ev-06-server2-caido.png — captura del comando status con el Servidor 2 caído]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keepNext/>
      </w:pPr>
      <w:r>
        <w:rPr>
          <w:b/>
        </w:rPr>
        <w:t>Figura 13</w:t>
      </w:r>
    </w:p>
    <w:p>
      <w:pPr>
        <w:keepNext/>
      </w:pPr>
      <w:r>
        <w:rPr>
          <w:i/>
        </w:rPr>
        <w:t>Registros creados durante la caída, con conmutación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ev-07-create-con-server2-caido.png — captura de los comandos create con el Servidor 2 caído]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keepNext/>
      </w:pPr>
      <w:r>
        <w:rPr>
          <w:b/>
        </w:rPr>
        <w:t>Figura 14</w:t>
      </w:r>
    </w:p>
    <w:p>
      <w:pPr>
        <w:keepNext/>
      </w:pPr>
      <w:r>
        <w:rPr>
          <w:i/>
        </w:rPr>
        <w:t>El Servidor 1 atiende con normalidad mientras el par está caído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ev-08-server1-normal-con-par-caido.png — captura del comando list en server1 con el par caído]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keepNext/>
      </w:pPr>
      <w:r>
        <w:rPr>
          <w:b/>
        </w:rPr>
        <w:t>Figura 15</w:t>
      </w:r>
    </w:p>
    <w:p>
      <w:pPr>
        <w:keepNext/>
      </w:pPr>
      <w:r>
        <w:rPr>
          <w:i/>
        </w:rPr>
        <w:t>Servidor 2 resincronizado con los registros creados durante su caída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ev-09-resincronizacion-server2.png — captura del comando list en server2 tras la recuperación]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keepNext/>
      </w:pPr>
      <w:r>
        <w:rPr>
          <w:b/>
        </w:rPr>
        <w:t>Figura 16</w:t>
      </w:r>
    </w:p>
    <w:p>
      <w:pPr>
        <w:keepNext/>
      </w:pPr>
      <w:r>
        <w:rPr>
          <w:i/>
        </w:rPr>
        <w:t>Estado final de los servidores e historial SQLite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1417" w:hRule="atLeast"/>
        </w:trPr>
        <w:tc>
          <w:tcPr>
            <w:tcW w:type="dxa" w:w="9360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</w:rPr>
              <w:t>[IMAGEN: ev-10-status-final-historial.png — captura del comando status y del comando history]</w:t>
            </w:r>
          </w:p>
        </w:tc>
      </w:tr>
    </w:tbl>
    <w:p>
      <w:pPr>
        <w:spacing w:line="240" w:lineRule="auto"/>
      </w:pPr>
      <w:r>
        <w:rPr>
          <w:sz w:val="22"/>
        </w:rPr>
        <w:t>Nota. Captura de pantalla del equipo. Elaboración propia.</w:t>
      </w:r>
    </w:p>
    <w:p>
      <w:pPr>
        <w:ind w:firstLine="720"/>
      </w:pPr>
      <w:r>
        <w:t>La Tabla 5 resume los resultados de las pruebas. La columna de resultado obtenido se completa con lo observado en las capturas anteriores.</w:t>
      </w:r>
    </w:p>
    <w:p>
      <w:pPr>
        <w:keepNext/>
      </w:pPr>
      <w:r>
        <w:rPr>
          <w:b/>
        </w:rPr>
        <w:t>Tabla 5</w:t>
      </w:r>
    </w:p>
    <w:p>
      <w:pPr>
        <w:keepNext/>
      </w:pPr>
      <w:r>
        <w:rPr>
          <w:i/>
        </w:rPr>
        <w:t>Resultados de las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</w:rPr>
              <w:t>Prueba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rPr>
                <w:b/>
              </w:rPr>
              <w:t>Resultado esperado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>
              <w:rPr>
                <w:b/>
              </w:rPr>
              <w:t>Resultado obtenido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>
              <w:rPr>
                <w:b/>
              </w:rPr>
              <w:t>¿Cumple?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Arranque de los contenedores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Cuatro contenedores en estado healthy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Distribuciones de los servidores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server1: Debian; server2: Fedora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Registro vía Servidor 1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Respuesta 201 con served_by = server1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Replicación server1 → server2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El registro aparece al consultar server2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Estado en operación normal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Ambos en línea y cada uno ve a su par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Detección de la caída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peer_online = false y el cliente reporta NO RESPONDE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Conmutación del cliente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Petición a server2 caído atendida por server1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Continuidad del servicio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server1 atiende registros y consultas con el par caído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Resincronización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server2 recupera los registros creados durante la caída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Estado final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Ambos en línea con el mismo número de registros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Historial SQLite del cliente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Trazas de todas las comunicaciones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2551"/>
          </w:tcPr>
          <w:p>
            <w:pPr>
              <w:spacing w:line="240" w:lineRule="auto"/>
            </w:pPr>
            <w:r>
              <w:t>Comunicación TCP entre servidores</w:t>
            </w:r>
          </w:p>
        </w:tc>
        <w:tc>
          <w:tcPr>
            <w:tcW w:type="dxa" w:w="3685"/>
          </w:tcPr>
          <w:p>
            <w:pPr>
              <w:spacing w:line="240" w:lineRule="auto"/>
            </w:pPr>
            <w:r>
              <w:t>Logs [sync] y PONG directo por TCP</w:t>
            </w:r>
          </w:p>
        </w:tc>
        <w:tc>
          <w:tcPr>
            <w:tcW w:type="dxa" w:w="2551"/>
          </w:tcPr>
          <w:p>
            <w:pPr>
              <w:spacing w:line="240" w:lineRule="auto"/>
            </w:pPr>
            <w:r/>
          </w:p>
        </w:tc>
        <w:tc>
          <w:tcPr>
            <w:tcW w:type="dxa" w:w="1134"/>
          </w:tcPr>
          <w:p>
            <w:pPr>
              <w:spacing w:line="240" w:lineRule="auto"/>
            </w:pPr>
            <w:r/>
          </w:p>
        </w:tc>
      </w:tr>
    </w:tbl>
    <w:p>
      <w:pPr>
        <w:spacing w:line="240" w:lineRule="auto"/>
      </w:pPr>
      <w:r>
        <w:rPr>
          <w:sz w:val="22"/>
        </w:rPr>
        <w:t>Nota. Elaboración propia a partir de la ejecución de los escenarios en el equipo.</w:t>
      </w:r>
    </w:p>
    <w:p>
      <w:r>
        <w:br w:type="page"/>
      </w:r>
    </w:p>
    <w:p>
      <w:pPr>
        <w:pStyle w:val="Heading1"/>
      </w:pPr>
      <w:r>
        <w:t>Conclusiones</w:t>
      </w:r>
    </w:p>
    <w:p>
      <w:pPr>
        <w:ind w:firstLine="720"/>
      </w:pPr>
      <w:r>
        <w:t>Se implementó por completo el sistema distribuido diseñado en la Fase 1 y se verificó su funcionamiento sobre los dos servidores con distribuciones distintas, Debian y Fedora, ejecutando un mismo código. La replicación activa-activa entre las bases db1 y db2 permitió que un registro creado en un servidor estuviera disponible de inmediato en el otro, y que cada respuesta identificara al servidor que la atendió.</w:t>
      </w:r>
    </w:p>
    <w:p>
      <w:pPr>
        <w:ind w:firstLine="720"/>
      </w:pPr>
      <w:r>
        <w:t>La tolerancia a fallos se comprobó en el escenario de caída del Servidor 2: el Servidor 1 detectó la falla por heartbeat y continuó atendiendo al cliente, los registros creados durante la caída se conservaron como pendientes y, al reactivarse el nodo, el sistema convergió solo mediante los reintentos del outbox y la resincronización paginada. La idempotencia por UUID resultó clave: permitió que ambos mecanismos actuaran a la vez sin duplicar datos.</w:t>
      </w:r>
    </w:p>
    <w:p>
      <w:pPr>
        <w:ind w:firstLine="720"/>
      </w:pPr>
      <w:r>
        <w:t>Del trabajo se rescatan varios aprendizajes: la orquestación con contenedores permite ejecutar un mismo código en distribuciones distintas y desplegar todo el sistema con un solo comando; implementar un protocolo de aplicación propio sobre TCP resultó sencillo y suficiente para el heartbeat, la replicación y la resincronización; y las pruebas de caída demostraron la importancia de registrar lo pendiente y reintentar en lugar de fallar. Como límite del diseño, la consistencia es eventual (entre una escritura y su réplica hay una pequeña ventana de tiempo) y no hay resolución de conflictos, porque los registros solo se crean y nunca se editan ni eliminan.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ind w:left="720" w:hanging="720"/>
      </w:pPr>
      <w:r>
        <w:t>Anthropic. (2026). Claude [Modelo de lenguaje de gran tamaño]. https://claude.ai</w:t>
      </w:r>
    </w:p>
    <w:p>
      <w:pPr>
        <w:ind w:left="720" w:hanging="720"/>
      </w:pPr>
      <w:r>
        <w:t>Coulouris, G., Dollimore, J., Kindberg, T. y Blair, G. (2011). Distributed systems: Concepts and design (5.ª ed.). Addison-Wesley.</w:t>
      </w:r>
    </w:p>
    <w:p>
      <w:pPr>
        <w:ind w:left="720" w:hanging="720"/>
      </w:pPr>
      <w:r>
        <w:t>Docker Inc. (s. f.). Docker Compose overview. https://docs.docker.com/compose/</w:t>
      </w:r>
    </w:p>
    <w:p>
      <w:pPr>
        <w:ind w:left="720" w:hanging="720"/>
      </w:pPr>
      <w:r>
        <w:t>Osorio Tabares, J. J. (2026). Guía #02: Comunicación en sistemas distribuidos [Material del curso]. Sistemas Distribuidos, Universidad Manuela Beltrán.</w:t>
      </w:r>
    </w:p>
    <w:p>
      <w:pPr>
        <w:ind w:left="720" w:hanging="720"/>
      </w:pPr>
      <w:r>
        <w:t>Pallets Projects. (s. f.). Flask documentation. https://flask.palletsprojects.com/</w:t>
      </w:r>
    </w:p>
    <w:p>
      <w:pPr>
        <w:ind w:left="720" w:hanging="720"/>
      </w:pPr>
      <w:r>
        <w:t>PlantUML. (s. f.). PlantUML language reference guide. https://plantuml.com/</w:t>
      </w:r>
    </w:p>
    <w:p>
      <w:pPr>
        <w:ind w:left="720" w:hanging="720"/>
      </w:pPr>
      <w:r>
        <w:t>PostgreSQL Global Development Group. (s. f.). PostgreSQL 16 documentation. https://www.postgresql.org/docs/16/</w:t>
      </w:r>
    </w:p>
    <w:p>
      <w:pPr>
        <w:ind w:left="720" w:hanging="720"/>
      </w:pPr>
      <w:r>
        <w:t>Python Software Foundation. (s. f.). The Python standard library. https://docs.python.org/3/library/</w:t>
      </w:r>
    </w:p>
    <w:p>
      <w:pPr>
        <w:ind w:left="720" w:hanging="720"/>
      </w:pPr>
      <w:r>
        <w:t>Tanenbaum, A. S. y Van Steen, M. (2007). Distributed systems: Principles and paradigms (2.ª ed.). Pearson Prentice Hall.</w:t>
      </w:r>
    </w:p>
    <w:p>
      <w:r>
        <w:br w:type="page"/>
      </w:r>
    </w:p>
    <w:p>
      <w:pPr>
        <w:pStyle w:val="Heading1"/>
      </w:pPr>
      <w:r>
        <w:t>Declaración final de uso de herramientas de inteligencia artificial</w:t>
      </w:r>
    </w:p>
    <w:p>
      <w:pPr>
        <w:ind w:firstLine="720"/>
      </w:pPr>
      <w:r>
        <w:t>Reiteramos que las herramientas de inteligencia artificial fueron empleadas únicamente como apoyo durante el desarrollo de la Fase 2, y que el código, las configuraciones, las pruebas y las evidencias presentadas en este documento fueron ejecutadas y verificadas por los integrantes del equipo.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48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