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AD7B" w14:textId="1023FAD0" w:rsidR="009B7AB9" w:rsidRDefault="009B7AB9" w:rsidP="009B7AB9">
      <w:pPr>
        <w:pBdr>
          <w:top w:val="nil"/>
          <w:left w:val="nil"/>
          <w:bottom w:val="nil"/>
          <w:right w:val="nil"/>
          <w:between w:val="nil"/>
        </w:pBdr>
        <w:spacing w:before="60" w:after="120"/>
        <w:jc w:val="both"/>
        <w:rPr>
          <w:rFonts w:ascii="Calibri" w:eastAsia="Calibri" w:hAnsi="Calibri" w:cs="Calibri"/>
          <w:color w:val="000000"/>
        </w:rPr>
      </w:pPr>
      <w:r>
        <w:rPr>
          <w:rFonts w:ascii="Calibri" w:eastAsia="Calibri" w:hAnsi="Calibri" w:cs="Calibri"/>
          <w:b/>
          <w:color w:val="000000"/>
        </w:rPr>
        <w:t>Code:</w:t>
      </w:r>
      <w:r>
        <w:rPr>
          <w:rFonts w:ascii="Calibri" w:eastAsia="Calibri" w:hAnsi="Calibri" w:cs="Calibri"/>
          <w:i/>
          <w:color w:val="000000"/>
        </w:rPr>
        <w:t xml:space="preserve"> </w:t>
      </w:r>
      <w:r>
        <w:rPr>
          <w:rFonts w:ascii="Calibri" w:eastAsia="Calibri" w:hAnsi="Calibri" w:cs="Calibri"/>
          <w:color w:val="000000"/>
        </w:rPr>
        <w:t>M</w:t>
      </w:r>
      <w:r w:rsidR="00281241">
        <w:rPr>
          <w:rFonts w:ascii="Calibri" w:eastAsia="Calibri" w:hAnsi="Calibri" w:cs="Calibri"/>
          <w:color w:val="000000"/>
        </w:rPr>
        <w:t>BAI500</w:t>
      </w:r>
      <w:r w:rsidR="0084455D">
        <w:rPr>
          <w:rFonts w:ascii="Calibri" w:eastAsia="Calibri" w:hAnsi="Calibri" w:cs="Calibri"/>
          <w:color w:val="000000"/>
        </w:rPr>
        <w:t>6</w:t>
      </w:r>
    </w:p>
    <w:p w14:paraId="18132B31" w14:textId="086C5041" w:rsidR="009B7AB9" w:rsidRPr="00107FB5" w:rsidRDefault="009B7AB9" w:rsidP="009B7AB9">
      <w:pPr>
        <w:pBdr>
          <w:top w:val="nil"/>
          <w:left w:val="nil"/>
          <w:bottom w:val="nil"/>
          <w:right w:val="nil"/>
          <w:between w:val="nil"/>
        </w:pBdr>
        <w:spacing w:before="60" w:after="120"/>
        <w:jc w:val="both"/>
        <w:rPr>
          <w:rFonts w:ascii="Calibri" w:eastAsia="Calibri" w:hAnsi="Calibri" w:cs="Calibri"/>
          <w:iCs/>
          <w:color w:val="000000"/>
        </w:rPr>
      </w:pPr>
      <w:r>
        <w:rPr>
          <w:rFonts w:ascii="Calibri" w:eastAsia="Calibri" w:hAnsi="Calibri" w:cs="Calibri"/>
          <w:b/>
          <w:color w:val="000000"/>
        </w:rPr>
        <w:t>Name:</w:t>
      </w:r>
      <w:r>
        <w:rPr>
          <w:rFonts w:ascii="Calibri" w:eastAsia="Calibri" w:hAnsi="Calibri" w:cs="Calibri"/>
          <w:color w:val="000000"/>
        </w:rPr>
        <w:t xml:space="preserve"> </w:t>
      </w:r>
      <w:r w:rsidR="00722CA3">
        <w:rPr>
          <w:rFonts w:ascii="Calibri" w:eastAsia="Calibri" w:hAnsi="Calibri" w:cs="Calibri"/>
          <w:color w:val="000000"/>
        </w:rPr>
        <w:t xml:space="preserve">AI </w:t>
      </w:r>
      <w:r w:rsidR="0084455D">
        <w:rPr>
          <w:rFonts w:ascii="Calibri" w:hAnsi="Calibri" w:cs="Calibri"/>
          <w:color w:val="000000" w:themeColor="text1"/>
        </w:rPr>
        <w:t>Financial Decision Making</w:t>
      </w:r>
    </w:p>
    <w:p w14:paraId="47A082F0" w14:textId="27FF7CFC" w:rsidR="00FA4539" w:rsidRPr="009C0ABC" w:rsidRDefault="00C640A8" w:rsidP="009C0ABC">
      <w:pPr>
        <w:pBdr>
          <w:top w:val="nil"/>
          <w:left w:val="nil"/>
          <w:bottom w:val="nil"/>
          <w:right w:val="nil"/>
          <w:between w:val="nil"/>
        </w:pBdr>
        <w:spacing w:before="60" w:after="120" w:line="276" w:lineRule="auto"/>
        <w:jc w:val="both"/>
        <w:rPr>
          <w:rFonts w:ascii="Calibri" w:eastAsia="Calibri" w:hAnsi="Calibri" w:cs="Calibri"/>
          <w:bCs/>
          <w:color w:val="000000"/>
          <w:sz w:val="22"/>
          <w:szCs w:val="22"/>
        </w:rPr>
      </w:pPr>
      <w:r>
        <w:rPr>
          <w:rFonts w:ascii="Calibri" w:eastAsia="Calibri" w:hAnsi="Calibri" w:cs="Calibri"/>
          <w:b/>
          <w:color w:val="000000"/>
        </w:rPr>
        <w:t>Description:</w:t>
      </w:r>
      <w:r w:rsidR="00F0120C" w:rsidRPr="00F0120C">
        <w:rPr>
          <w:rFonts w:ascii="Calibri" w:eastAsia="Calibri" w:hAnsi="Calibri" w:cs="Calibri"/>
          <w:iCs/>
          <w:color w:val="000000"/>
        </w:rPr>
        <w:t xml:space="preserve"> </w:t>
      </w:r>
      <w:r w:rsidR="002150F0" w:rsidRPr="002150F0">
        <w:rPr>
          <w:rFonts w:ascii="Calibri" w:hAnsi="Calibri" w:cs="Calibri"/>
          <w:i/>
          <w:iCs/>
          <w:sz w:val="22"/>
          <w:szCs w:val="22"/>
        </w:rPr>
        <w:t>MBAI5006 AI Financial Decision-Making</w:t>
      </w:r>
      <w:r w:rsidR="002150F0" w:rsidRPr="002150F0">
        <w:rPr>
          <w:rFonts w:ascii="Calibri" w:hAnsi="Calibri" w:cs="Calibri"/>
          <w:sz w:val="22"/>
          <w:szCs w:val="22"/>
        </w:rPr>
        <w:t xml:space="preserve"> unit explores AI applications in finance, including (V)LLMs, algorithmic trading, credit scoring, fraud detection, and </w:t>
      </w:r>
      <w:r w:rsidR="009C0ABC">
        <w:rPr>
          <w:rFonts w:ascii="Calibri" w:hAnsi="Calibri" w:cs="Calibri"/>
          <w:sz w:val="22"/>
          <w:szCs w:val="22"/>
        </w:rPr>
        <w:t xml:space="preserve"> automated </w:t>
      </w:r>
      <w:r w:rsidR="002150F0" w:rsidRPr="002150F0">
        <w:rPr>
          <w:rFonts w:ascii="Calibri" w:hAnsi="Calibri" w:cs="Calibri"/>
          <w:sz w:val="22"/>
          <w:szCs w:val="22"/>
        </w:rPr>
        <w:t xml:space="preserve">advisory systems. </w:t>
      </w:r>
      <w:r w:rsidR="009C0ABC">
        <w:rPr>
          <w:rFonts w:ascii="Calibri" w:hAnsi="Calibri" w:cs="Calibri"/>
          <w:sz w:val="22"/>
          <w:szCs w:val="22"/>
        </w:rPr>
        <w:t>S</w:t>
      </w:r>
      <w:r w:rsidR="00FA4539" w:rsidRPr="009C0ABC">
        <w:rPr>
          <w:rFonts w:ascii="Calibri" w:eastAsia="Calibri" w:hAnsi="Calibri" w:cs="Calibri"/>
          <w:bCs/>
          <w:color w:val="000000"/>
          <w:sz w:val="22"/>
          <w:szCs w:val="22"/>
        </w:rPr>
        <w:t xml:space="preserve">tudents use </w:t>
      </w:r>
      <w:r w:rsidR="009C0ABC">
        <w:rPr>
          <w:rFonts w:ascii="Calibri" w:eastAsia="Calibri" w:hAnsi="Calibri" w:cs="Calibri"/>
          <w:bCs/>
          <w:color w:val="000000"/>
          <w:sz w:val="22"/>
          <w:szCs w:val="22"/>
        </w:rPr>
        <w:t>AI</w:t>
      </w:r>
      <w:r w:rsidR="00FA4539" w:rsidRPr="009C0ABC">
        <w:rPr>
          <w:rFonts w:ascii="Calibri" w:eastAsia="Calibri" w:hAnsi="Calibri" w:cs="Calibri"/>
          <w:bCs/>
          <w:color w:val="000000"/>
          <w:sz w:val="22"/>
          <w:szCs w:val="22"/>
        </w:rPr>
        <w:t xml:space="preserve"> to analyse financial data and generate decision-ready insights for managers and executives. The unit focuses on </w:t>
      </w:r>
      <w:r w:rsidR="009C0ABC">
        <w:rPr>
          <w:rFonts w:ascii="Calibri" w:eastAsia="Calibri" w:hAnsi="Calibri" w:cs="Calibri"/>
          <w:bCs/>
          <w:color w:val="000000"/>
          <w:sz w:val="22"/>
          <w:szCs w:val="22"/>
        </w:rPr>
        <w:t xml:space="preserve">exploring </w:t>
      </w:r>
      <w:r w:rsidR="00FA4539" w:rsidRPr="009C0ABC">
        <w:rPr>
          <w:rFonts w:ascii="Calibri" w:eastAsia="Calibri" w:hAnsi="Calibri" w:cs="Calibri"/>
          <w:bCs/>
          <w:color w:val="000000"/>
          <w:sz w:val="22"/>
          <w:szCs w:val="22"/>
        </w:rPr>
        <w:t>soft</w:t>
      </w:r>
      <w:r w:rsidR="009C0ABC">
        <w:rPr>
          <w:rFonts w:ascii="Calibri" w:eastAsia="Calibri" w:hAnsi="Calibri" w:cs="Calibri"/>
          <w:bCs/>
          <w:color w:val="000000"/>
          <w:sz w:val="22"/>
          <w:szCs w:val="22"/>
        </w:rPr>
        <w:t>/vibe</w:t>
      </w:r>
      <w:r w:rsidR="00FA4539" w:rsidRPr="009C0ABC">
        <w:rPr>
          <w:rFonts w:ascii="Calibri" w:eastAsia="Calibri" w:hAnsi="Calibri" w:cs="Calibri"/>
          <w:bCs/>
          <w:color w:val="000000"/>
          <w:sz w:val="22"/>
          <w:szCs w:val="22"/>
        </w:rPr>
        <w:t xml:space="preserve"> coding tools to design, prompt, and </w:t>
      </w:r>
      <w:r w:rsidR="009C0ABC" w:rsidRPr="009C0ABC">
        <w:rPr>
          <w:rFonts w:ascii="Calibri" w:eastAsia="Calibri" w:hAnsi="Calibri" w:cs="Calibri"/>
          <w:bCs/>
          <w:color w:val="000000"/>
          <w:sz w:val="22"/>
          <w:szCs w:val="22"/>
        </w:rPr>
        <w:t>compose</w:t>
      </w:r>
      <w:r w:rsidR="00FA4539" w:rsidRPr="009C0ABC">
        <w:rPr>
          <w:rFonts w:ascii="Calibri" w:eastAsia="Calibri" w:hAnsi="Calibri" w:cs="Calibri"/>
          <w:bCs/>
          <w:color w:val="000000"/>
          <w:sz w:val="22"/>
          <w:szCs w:val="22"/>
        </w:rPr>
        <w:t xml:space="preserve"> financial analytics workflows</w:t>
      </w:r>
      <w:r w:rsidR="009C0ABC">
        <w:rPr>
          <w:rFonts w:ascii="Calibri" w:eastAsia="Calibri" w:hAnsi="Calibri" w:cs="Calibri"/>
          <w:bCs/>
          <w:color w:val="000000"/>
          <w:sz w:val="22"/>
          <w:szCs w:val="22"/>
        </w:rPr>
        <w:t>, and learn models</w:t>
      </w:r>
      <w:r w:rsidR="00FA4539" w:rsidRPr="009C0ABC">
        <w:rPr>
          <w:rFonts w:ascii="Calibri" w:eastAsia="Calibri" w:hAnsi="Calibri" w:cs="Calibri"/>
          <w:bCs/>
          <w:color w:val="000000"/>
          <w:sz w:val="22"/>
          <w:szCs w:val="22"/>
        </w:rPr>
        <w:t xml:space="preserve"> </w:t>
      </w:r>
      <w:r w:rsidR="009C0ABC">
        <w:rPr>
          <w:rFonts w:ascii="Calibri" w:eastAsia="Calibri" w:hAnsi="Calibri" w:cs="Calibri"/>
          <w:bCs/>
          <w:color w:val="000000"/>
          <w:sz w:val="22"/>
          <w:szCs w:val="22"/>
        </w:rPr>
        <w:t>for</w:t>
      </w:r>
      <w:r w:rsidR="00FA4539" w:rsidRPr="009C0ABC">
        <w:rPr>
          <w:rFonts w:ascii="Calibri" w:eastAsia="Calibri" w:hAnsi="Calibri" w:cs="Calibri"/>
          <w:bCs/>
          <w:color w:val="000000"/>
          <w:sz w:val="22"/>
          <w:szCs w:val="22"/>
        </w:rPr>
        <w:t xml:space="preserve"> credit risk assessment, algorithmic trading signals, portfolio analytics, fraud detection, and </w:t>
      </w:r>
      <w:r w:rsidR="009C0ABC">
        <w:rPr>
          <w:rFonts w:ascii="Calibri" w:eastAsia="Calibri" w:hAnsi="Calibri" w:cs="Calibri"/>
          <w:bCs/>
          <w:color w:val="000000"/>
          <w:sz w:val="22"/>
          <w:szCs w:val="22"/>
        </w:rPr>
        <w:t xml:space="preserve">automated </w:t>
      </w:r>
      <w:r w:rsidR="00FA4539" w:rsidRPr="009C0ABC">
        <w:rPr>
          <w:rFonts w:ascii="Calibri" w:eastAsia="Calibri" w:hAnsi="Calibri" w:cs="Calibri"/>
          <w:bCs/>
          <w:color w:val="000000"/>
          <w:sz w:val="22"/>
          <w:szCs w:val="22"/>
        </w:rPr>
        <w:t>advisory style recommendations.</w:t>
      </w:r>
      <w:r w:rsidR="009C0ABC">
        <w:rPr>
          <w:rFonts w:ascii="Calibri" w:eastAsia="Calibri" w:hAnsi="Calibri" w:cs="Calibri"/>
          <w:bCs/>
          <w:color w:val="000000"/>
          <w:sz w:val="22"/>
          <w:szCs w:val="22"/>
        </w:rPr>
        <w:t xml:space="preserve"> </w:t>
      </w:r>
      <w:r w:rsidR="00FA4539" w:rsidRPr="009C0ABC">
        <w:rPr>
          <w:rFonts w:ascii="Calibri" w:eastAsia="Calibri" w:hAnsi="Calibri" w:cs="Calibri"/>
          <w:bCs/>
          <w:color w:val="000000"/>
          <w:sz w:val="22"/>
          <w:szCs w:val="22"/>
        </w:rPr>
        <w:t xml:space="preserve">Through practical exercises and case-based work, students learn to build and interpret AI-assisted financial models, combining spreadsheet tools, no/low-code platforms, and LLM-driven code generation. Emphasis is placed on model interpretation, scenario and sensitivity analysis, and communicating AI-generated outputs in a form suitable for financial decision makers. The unit also </w:t>
      </w:r>
      <w:r w:rsidR="009C0ABC">
        <w:rPr>
          <w:rFonts w:ascii="Calibri" w:eastAsia="Calibri" w:hAnsi="Calibri" w:cs="Calibri"/>
          <w:bCs/>
          <w:color w:val="000000"/>
          <w:sz w:val="22"/>
          <w:szCs w:val="22"/>
        </w:rPr>
        <w:t>maintains</w:t>
      </w:r>
      <w:r w:rsidR="00FA4539" w:rsidRPr="009C0ABC">
        <w:rPr>
          <w:rFonts w:ascii="Calibri" w:eastAsia="Calibri" w:hAnsi="Calibri" w:cs="Calibri"/>
          <w:bCs/>
          <w:color w:val="000000"/>
          <w:sz w:val="22"/>
          <w:szCs w:val="22"/>
        </w:rPr>
        <w:t xml:space="preserve"> </w:t>
      </w:r>
      <w:r w:rsidR="009C0ABC">
        <w:rPr>
          <w:rFonts w:ascii="Calibri" w:eastAsia="Calibri" w:hAnsi="Calibri" w:cs="Calibri"/>
          <w:bCs/>
          <w:color w:val="000000"/>
          <w:sz w:val="22"/>
          <w:szCs w:val="22"/>
        </w:rPr>
        <w:t xml:space="preserve">focus on </w:t>
      </w:r>
      <w:r w:rsidR="00FA4539" w:rsidRPr="009C0ABC">
        <w:rPr>
          <w:rFonts w:ascii="Calibri" w:eastAsia="Calibri" w:hAnsi="Calibri" w:cs="Calibri"/>
          <w:bCs/>
          <w:color w:val="000000"/>
          <w:sz w:val="22"/>
          <w:szCs w:val="22"/>
        </w:rPr>
        <w:t>key issues i</w:t>
      </w:r>
      <w:r w:rsidR="009C0ABC">
        <w:rPr>
          <w:rFonts w:ascii="Calibri" w:eastAsia="Calibri" w:hAnsi="Calibri" w:cs="Calibri"/>
          <w:bCs/>
          <w:color w:val="000000"/>
          <w:sz w:val="22"/>
          <w:szCs w:val="22"/>
        </w:rPr>
        <w:t>n</w:t>
      </w:r>
      <w:r w:rsidR="00FA4539" w:rsidRPr="009C0ABC">
        <w:rPr>
          <w:rFonts w:ascii="Calibri" w:eastAsia="Calibri" w:hAnsi="Calibri" w:cs="Calibri"/>
          <w:bCs/>
          <w:color w:val="000000"/>
          <w:sz w:val="22"/>
          <w:szCs w:val="22"/>
        </w:rPr>
        <w:t xml:space="preserve"> data quality, bias, transparency, and governance in AI-enabled financial decision making, ensuring students can apply these tools responsibly in organisational contexts.</w:t>
      </w:r>
    </w:p>
    <w:p w14:paraId="03837A9D" w14:textId="39712924" w:rsidR="00C640A8" w:rsidRDefault="00C640A8">
      <w:pPr>
        <w:pBdr>
          <w:top w:val="nil"/>
          <w:left w:val="nil"/>
          <w:bottom w:val="nil"/>
          <w:right w:val="nil"/>
          <w:between w:val="nil"/>
        </w:pBdr>
        <w:spacing w:before="60" w:after="120" w:line="276" w:lineRule="auto"/>
        <w:jc w:val="both"/>
        <w:rPr>
          <w:rFonts w:ascii="Calibri" w:eastAsia="Calibri" w:hAnsi="Calibri" w:cs="Calibri"/>
          <w:color w:val="000000"/>
        </w:rPr>
      </w:pPr>
    </w:p>
    <w:p w14:paraId="194490C9" w14:textId="2DB720BF" w:rsidR="002E328E" w:rsidRPr="002E328E" w:rsidRDefault="002E328E" w:rsidP="002E328E">
      <w:pPr>
        <w:rPr>
          <w:rFonts w:ascii="Calibri" w:eastAsia="Calibri" w:hAnsi="Calibri" w:cs="Calibri"/>
        </w:rPr>
      </w:pPr>
      <w:r w:rsidRPr="002E328E">
        <w:rPr>
          <w:rFonts w:ascii="Calibri" w:eastAsia="Calibri" w:hAnsi="Calibri" w:cs="Calibri"/>
          <w:b/>
          <w:bCs/>
        </w:rPr>
        <w:t>SECTION 1 – GENERAL INFORMATION</w:t>
      </w:r>
    </w:p>
    <w:p w14:paraId="767338F9" w14:textId="3DBD7DA8" w:rsidR="002E328E" w:rsidRPr="002E328E" w:rsidRDefault="002E328E" w:rsidP="002E328E">
      <w:pPr>
        <w:rPr>
          <w:rFonts w:ascii="Calibri" w:eastAsia="Calibri" w:hAnsi="Calibri" w:cs="Calibri"/>
        </w:rPr>
      </w:pPr>
      <w:r w:rsidRPr="002E328E">
        <w:rPr>
          <w:rFonts w:ascii="Calibri" w:eastAsia="Calibri" w:hAnsi="Calibri" w:cs="Calibri"/>
          <w:b/>
          <w:bCs/>
        </w:rPr>
        <w:t>Administrative details</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962"/>
        <w:gridCol w:w="1559"/>
        <w:gridCol w:w="1276"/>
        <w:gridCol w:w="1984"/>
      </w:tblGrid>
      <w:tr w:rsidR="004D79D7" w:rsidRPr="004D79D7" w14:paraId="36B25D92" w14:textId="77777777" w:rsidTr="004D79D7">
        <w:trPr>
          <w:trHeight w:val="488"/>
        </w:trPr>
        <w:tc>
          <w:tcPr>
            <w:tcW w:w="4962" w:type="dxa"/>
            <w:shd w:val="clear" w:color="auto" w:fill="80DAF8"/>
            <w:vAlign w:val="center"/>
            <w:hideMark/>
          </w:tcPr>
          <w:p w14:paraId="3D5D8D03" w14:textId="525CA452"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Associated higher education award(s)</w:t>
            </w:r>
          </w:p>
        </w:tc>
        <w:tc>
          <w:tcPr>
            <w:tcW w:w="1559" w:type="dxa"/>
            <w:shd w:val="clear" w:color="auto" w:fill="80DAF8"/>
            <w:vAlign w:val="center"/>
            <w:hideMark/>
          </w:tcPr>
          <w:p w14:paraId="5980DCA7" w14:textId="2F8101A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Duration</w:t>
            </w:r>
          </w:p>
        </w:tc>
        <w:tc>
          <w:tcPr>
            <w:tcW w:w="1276" w:type="dxa"/>
            <w:shd w:val="clear" w:color="auto" w:fill="80DAF8"/>
            <w:vAlign w:val="center"/>
            <w:hideMark/>
          </w:tcPr>
          <w:p w14:paraId="230930EB" w14:textId="40BC86B5" w:rsidR="002E328E" w:rsidRPr="004D79D7" w:rsidRDefault="002E328E"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Level</w:t>
            </w:r>
          </w:p>
        </w:tc>
        <w:tc>
          <w:tcPr>
            <w:tcW w:w="1984" w:type="dxa"/>
            <w:shd w:val="clear" w:color="auto" w:fill="80DAF8"/>
            <w:vAlign w:val="center"/>
            <w:hideMark/>
          </w:tcPr>
          <w:p w14:paraId="32A673B9" w14:textId="477BBE51" w:rsidR="002E328E" w:rsidRPr="004D79D7" w:rsidRDefault="00BD7C01" w:rsidP="00CC597C">
            <w:pPr>
              <w:widowControl w:val="0"/>
              <w:spacing w:before="6" w:line="271" w:lineRule="auto"/>
              <w:ind w:right="-23"/>
              <w:jc w:val="center"/>
              <w:rPr>
                <w:rFonts w:ascii="Calibri" w:eastAsia="Calibri" w:hAnsi="Calibri" w:cs="Calibri"/>
                <w:b/>
                <w:color w:val="000000" w:themeColor="text1"/>
                <w:sz w:val="22"/>
                <w:szCs w:val="22"/>
              </w:rPr>
            </w:pPr>
            <w:r w:rsidRPr="004D79D7">
              <w:rPr>
                <w:rFonts w:ascii="Calibri" w:eastAsia="Calibri" w:hAnsi="Calibri" w:cs="Calibri"/>
                <w:b/>
                <w:color w:val="000000" w:themeColor="text1"/>
                <w:sz w:val="22"/>
                <w:szCs w:val="22"/>
              </w:rPr>
              <w:t xml:space="preserve">Subject </w:t>
            </w:r>
            <w:r w:rsidR="002E328E" w:rsidRPr="004D79D7">
              <w:rPr>
                <w:rFonts w:ascii="Calibri" w:eastAsia="Calibri" w:hAnsi="Calibri" w:cs="Calibri"/>
                <w:b/>
                <w:color w:val="000000" w:themeColor="text1"/>
                <w:sz w:val="22"/>
                <w:szCs w:val="22"/>
              </w:rPr>
              <w:t>coordinator</w:t>
            </w:r>
          </w:p>
        </w:tc>
      </w:tr>
      <w:tr w:rsidR="00CC597C" w:rsidRPr="002E328E" w14:paraId="05886AB8" w14:textId="77777777" w:rsidTr="004D79D7">
        <w:trPr>
          <w:trHeight w:val="390"/>
        </w:trPr>
        <w:tc>
          <w:tcPr>
            <w:tcW w:w="4962" w:type="dxa"/>
            <w:vAlign w:val="center"/>
            <w:hideMark/>
          </w:tcPr>
          <w:p w14:paraId="12135118" w14:textId="02A1E5AC" w:rsidR="00A17004" w:rsidRDefault="00A17004" w:rsidP="009C26C3">
            <w:pPr>
              <w:rPr>
                <w:rFonts w:ascii="Calibri" w:eastAsia="Calibri" w:hAnsi="Calibri" w:cs="Calibri"/>
              </w:rPr>
            </w:pPr>
            <w:r w:rsidRPr="000E283E">
              <w:rPr>
                <w:rFonts w:ascii="Calibri" w:eastAsia="Calibri" w:hAnsi="Calibri" w:cs="Calibri"/>
                <w:highlight w:val="yellow"/>
              </w:rPr>
              <w:t>Master of Business Administration with Artificial Intelligence</w:t>
            </w:r>
          </w:p>
          <w:p w14:paraId="73BC69F3" w14:textId="1F6C8770" w:rsidR="00C9203E" w:rsidRPr="002E328E" w:rsidRDefault="008D5C21" w:rsidP="009C26C3">
            <w:pPr>
              <w:rPr>
                <w:rFonts w:ascii="Calibri" w:eastAsia="Calibri" w:hAnsi="Calibri" w:cs="Calibri"/>
              </w:rPr>
            </w:pPr>
            <w:r w:rsidRPr="008D5C21">
              <w:rPr>
                <w:rFonts w:ascii="Calibri" w:eastAsia="Calibri" w:hAnsi="Calibri" w:cs="Calibri"/>
              </w:rPr>
              <w:t>Graduate Diploma of AI Business Administration</w:t>
            </w:r>
          </w:p>
        </w:tc>
        <w:tc>
          <w:tcPr>
            <w:tcW w:w="1559" w:type="dxa"/>
            <w:vAlign w:val="center"/>
            <w:hideMark/>
          </w:tcPr>
          <w:p w14:paraId="1E398D29" w14:textId="1F9944E7" w:rsidR="002E328E" w:rsidRPr="002E328E" w:rsidRDefault="002E328E" w:rsidP="00CC597C">
            <w:pPr>
              <w:jc w:val="center"/>
              <w:rPr>
                <w:rFonts w:ascii="Calibri" w:eastAsia="Calibri" w:hAnsi="Calibri" w:cs="Calibri"/>
              </w:rPr>
            </w:pPr>
            <w:r w:rsidRPr="002E328E">
              <w:rPr>
                <w:rFonts w:ascii="Calibri" w:eastAsia="Calibri" w:hAnsi="Calibri" w:cs="Calibri"/>
              </w:rPr>
              <w:t>1 semester</w:t>
            </w:r>
          </w:p>
        </w:tc>
        <w:tc>
          <w:tcPr>
            <w:tcW w:w="1276" w:type="dxa"/>
            <w:vAlign w:val="center"/>
            <w:hideMark/>
          </w:tcPr>
          <w:p w14:paraId="20E9175E" w14:textId="74F68A9F" w:rsidR="002E328E" w:rsidRPr="002E328E" w:rsidRDefault="00500D01" w:rsidP="00CC597C">
            <w:pPr>
              <w:jc w:val="center"/>
              <w:rPr>
                <w:rFonts w:ascii="Calibri" w:eastAsia="Calibri" w:hAnsi="Calibri" w:cs="Calibri"/>
              </w:rPr>
            </w:pPr>
            <w:r>
              <w:rPr>
                <w:rFonts w:ascii="Calibri" w:eastAsia="Calibri" w:hAnsi="Calibri" w:cs="Calibri"/>
              </w:rPr>
              <w:t>1</w:t>
            </w:r>
          </w:p>
        </w:tc>
        <w:tc>
          <w:tcPr>
            <w:tcW w:w="1984" w:type="dxa"/>
            <w:vAlign w:val="center"/>
            <w:hideMark/>
          </w:tcPr>
          <w:p w14:paraId="293230D7" w14:textId="33CE6603" w:rsidR="002E328E" w:rsidRPr="002E328E" w:rsidRDefault="002E328E" w:rsidP="00CC597C">
            <w:pPr>
              <w:jc w:val="center"/>
              <w:rPr>
                <w:rFonts w:ascii="Calibri" w:eastAsia="Calibri" w:hAnsi="Calibri" w:cs="Calibri"/>
              </w:rPr>
            </w:pPr>
            <w:r w:rsidRPr="002E328E">
              <w:rPr>
                <w:rFonts w:ascii="Calibri" w:eastAsia="Calibri" w:hAnsi="Calibri" w:cs="Calibri"/>
              </w:rPr>
              <w:t>TBA</w:t>
            </w:r>
          </w:p>
        </w:tc>
      </w:tr>
    </w:tbl>
    <w:p w14:paraId="5D72DAAD" w14:textId="29501A2B" w:rsidR="002E328E" w:rsidRPr="00EF4614" w:rsidRDefault="002E328E"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1A3C03C7" w14:textId="6B7E9AC4" w:rsidR="002E328E" w:rsidRPr="002E328E" w:rsidRDefault="002E328E" w:rsidP="002E328E">
      <w:pPr>
        <w:rPr>
          <w:rFonts w:ascii="Calibri" w:eastAsia="Calibri" w:hAnsi="Calibri" w:cs="Calibri"/>
        </w:rPr>
      </w:pPr>
      <w:r w:rsidRPr="002E328E">
        <w:rPr>
          <w:rFonts w:ascii="Calibri" w:eastAsia="Calibri" w:hAnsi="Calibri" w:cs="Calibri"/>
          <w:b/>
          <w:bCs/>
        </w:rPr>
        <w:t>Core or elective</w:t>
      </w:r>
      <w:r w:rsidR="00BD7C01">
        <w:rPr>
          <w:rFonts w:ascii="Calibri" w:eastAsia="Calibri" w:hAnsi="Calibri" w:cs="Calibri"/>
          <w:b/>
          <w:bCs/>
        </w:rPr>
        <w:t xml:space="preserve"> Subject</w:t>
      </w:r>
    </w:p>
    <w:p w14:paraId="7189F6E0" w14:textId="0B35AF76"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core </w:t>
      </w:r>
      <w:r w:rsidR="00BD7C01">
        <w:rPr>
          <w:rFonts w:ascii="Calibri" w:eastAsia="Calibri" w:hAnsi="Calibri" w:cs="Calibri"/>
        </w:rPr>
        <w:t>subject</w:t>
      </w:r>
    </w:p>
    <w:p w14:paraId="54D0F50C" w14:textId="74A9FC71"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elective </w:t>
      </w:r>
      <w:r w:rsidR="00BD7C01">
        <w:rPr>
          <w:rFonts w:ascii="Calibri" w:eastAsia="Calibri" w:hAnsi="Calibri" w:cs="Calibri"/>
        </w:rPr>
        <w:t>subject</w:t>
      </w:r>
    </w:p>
    <w:p w14:paraId="6F55A8FE" w14:textId="33F10AB0" w:rsidR="002E328E" w:rsidRPr="002E328E" w:rsidRDefault="002E328E" w:rsidP="002E328E">
      <w:pPr>
        <w:rPr>
          <w:rFonts w:ascii="Calibri" w:eastAsia="Calibri" w:hAnsi="Calibri" w:cs="Calibri"/>
        </w:rPr>
      </w:pPr>
      <w:r w:rsidRPr="002E328E">
        <w:rPr>
          <w:rFonts w:ascii="Segoe UI Symbol" w:eastAsia="Calibri" w:hAnsi="Segoe UI Symbol" w:cs="Segoe UI Symbol"/>
        </w:rPr>
        <w:t>☐</w:t>
      </w:r>
      <w:r w:rsidRPr="002E328E">
        <w:rPr>
          <w:rFonts w:ascii="Calibri" w:eastAsia="Calibri" w:hAnsi="Calibri" w:cs="Calibri"/>
        </w:rPr>
        <w:t xml:space="preserve"> other (please specify below):</w:t>
      </w:r>
    </w:p>
    <w:p w14:paraId="111D9537" w14:textId="77777777" w:rsidR="00765D52" w:rsidRPr="00EF4614"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67255604" w14:textId="23DC5935" w:rsidR="00765D52" w:rsidRPr="00765D52" w:rsidRDefault="00BD7C01" w:rsidP="00765D52">
      <w:pPr>
        <w:rPr>
          <w:rFonts w:ascii="Calibri" w:eastAsia="Calibri" w:hAnsi="Calibri" w:cs="Calibri"/>
        </w:rPr>
      </w:pPr>
      <w:r>
        <w:rPr>
          <w:rFonts w:ascii="Calibri" w:eastAsia="Calibri" w:hAnsi="Calibri" w:cs="Calibri"/>
          <w:b/>
          <w:bCs/>
        </w:rPr>
        <w:t>Subject</w:t>
      </w:r>
      <w:r w:rsidR="00765D52" w:rsidRPr="00765D52">
        <w:rPr>
          <w:rFonts w:ascii="Calibri" w:eastAsia="Calibri" w:hAnsi="Calibri" w:cs="Calibri"/>
          <w:b/>
          <w:bCs/>
        </w:rPr>
        <w:t xml:space="preserve"> Weighting</w:t>
      </w:r>
    </w:p>
    <w:tbl>
      <w:tblPr>
        <w:tblW w:w="9781" w:type="dxa"/>
        <w:tblInd w:w="-8" w:type="dxa"/>
        <w:tblBorders>
          <w:top w:val="single" w:sz="6" w:space="0" w:color="02FDFF"/>
          <w:left w:val="single" w:sz="6" w:space="0" w:color="02FDFF"/>
          <w:bottom w:val="single" w:sz="6" w:space="0" w:color="02FDFF"/>
          <w:right w:val="single" w:sz="6" w:space="0" w:color="02FDFF"/>
          <w:insideH w:val="single" w:sz="6" w:space="0" w:color="02FDFF"/>
          <w:insideV w:val="single" w:sz="6" w:space="0" w:color="02FDFF"/>
        </w:tblBorders>
        <w:tblCellMar>
          <w:top w:w="15" w:type="dxa"/>
          <w:left w:w="15" w:type="dxa"/>
          <w:bottom w:w="15" w:type="dxa"/>
          <w:right w:w="15" w:type="dxa"/>
        </w:tblCellMar>
        <w:tblLook w:val="04A0" w:firstRow="1" w:lastRow="0" w:firstColumn="1" w:lastColumn="0" w:noHBand="0" w:noVBand="1"/>
      </w:tblPr>
      <w:tblGrid>
        <w:gridCol w:w="4778"/>
        <w:gridCol w:w="5003"/>
      </w:tblGrid>
      <w:tr w:rsidR="00880282" w:rsidRPr="00E501CE" w14:paraId="5081C737" w14:textId="77777777" w:rsidTr="002F7488">
        <w:trPr>
          <w:trHeight w:val="390"/>
        </w:trPr>
        <w:tc>
          <w:tcPr>
            <w:tcW w:w="4778" w:type="dxa"/>
            <w:shd w:val="clear" w:color="auto" w:fill="80DAF8"/>
            <w:hideMark/>
          </w:tcPr>
          <w:p w14:paraId="1E61D290" w14:textId="3B26FDE5" w:rsidR="00765D52" w:rsidRPr="002F7488" w:rsidRDefault="00BD7C01"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 xml:space="preserve">Subject </w:t>
            </w:r>
            <w:r w:rsidR="00765D52" w:rsidRPr="002F7488">
              <w:rPr>
                <w:rFonts w:ascii="Calibri" w:eastAsia="Calibri" w:hAnsi="Calibri" w:cs="Calibri"/>
                <w:b/>
                <w:color w:val="000000" w:themeColor="text1"/>
                <w:sz w:val="22"/>
                <w:szCs w:val="22"/>
              </w:rPr>
              <w:t>credit points</w:t>
            </w:r>
          </w:p>
        </w:tc>
        <w:tc>
          <w:tcPr>
            <w:tcW w:w="5003" w:type="dxa"/>
            <w:shd w:val="clear" w:color="auto" w:fill="80DAF8"/>
            <w:hideMark/>
          </w:tcPr>
          <w:p w14:paraId="29D7A280" w14:textId="0DE938EE" w:rsidR="00765D52" w:rsidRPr="002F7488" w:rsidRDefault="00765D52" w:rsidP="00AF77AE">
            <w:pPr>
              <w:widowControl w:val="0"/>
              <w:spacing w:before="6" w:line="271" w:lineRule="auto"/>
              <w:ind w:right="-23"/>
              <w:jc w:val="center"/>
              <w:rPr>
                <w:rFonts w:ascii="Calibri" w:eastAsia="Calibri" w:hAnsi="Calibri" w:cs="Calibri"/>
                <w:b/>
                <w:color w:val="000000" w:themeColor="text1"/>
                <w:sz w:val="22"/>
                <w:szCs w:val="22"/>
              </w:rPr>
            </w:pPr>
            <w:r w:rsidRPr="002F7488">
              <w:rPr>
                <w:rFonts w:ascii="Calibri" w:eastAsia="Calibri" w:hAnsi="Calibri" w:cs="Calibri"/>
                <w:b/>
                <w:color w:val="000000" w:themeColor="text1"/>
                <w:sz w:val="22"/>
                <w:szCs w:val="22"/>
              </w:rPr>
              <w:t>Total course credit points</w:t>
            </w:r>
          </w:p>
        </w:tc>
      </w:tr>
      <w:tr w:rsidR="00765D52" w:rsidRPr="00765D52" w14:paraId="595635E6" w14:textId="77777777" w:rsidTr="002F7488">
        <w:trPr>
          <w:trHeight w:val="390"/>
        </w:trPr>
        <w:tc>
          <w:tcPr>
            <w:tcW w:w="4778" w:type="dxa"/>
            <w:hideMark/>
          </w:tcPr>
          <w:p w14:paraId="1DC46418" w14:textId="1D87B6C4" w:rsidR="00765D52" w:rsidRPr="00765D52" w:rsidRDefault="00765D52" w:rsidP="00880282">
            <w:pPr>
              <w:rPr>
                <w:rFonts w:ascii="Calibri" w:eastAsia="Calibri" w:hAnsi="Calibri" w:cs="Calibri"/>
              </w:rPr>
            </w:pPr>
            <w:r w:rsidRPr="00765D52">
              <w:rPr>
                <w:rFonts w:ascii="Calibri" w:eastAsia="Calibri" w:hAnsi="Calibri" w:cs="Calibri"/>
              </w:rPr>
              <w:t>10 Credit Points</w:t>
            </w:r>
          </w:p>
        </w:tc>
        <w:tc>
          <w:tcPr>
            <w:tcW w:w="5003" w:type="dxa"/>
            <w:hideMark/>
          </w:tcPr>
          <w:p w14:paraId="1240C1C4" w14:textId="46897A80" w:rsidR="00765D52" w:rsidRPr="00765D52" w:rsidRDefault="000E283E" w:rsidP="00880282">
            <w:pPr>
              <w:rPr>
                <w:rFonts w:ascii="Calibri" w:eastAsia="Calibri" w:hAnsi="Calibri" w:cs="Calibri"/>
              </w:rPr>
            </w:pPr>
            <w:r w:rsidRPr="000E283E">
              <w:rPr>
                <w:rFonts w:ascii="Calibri" w:eastAsia="Calibri" w:hAnsi="Calibri" w:cs="Calibri"/>
                <w:highlight w:val="yellow"/>
              </w:rPr>
              <w:t>16</w:t>
            </w:r>
            <w:r w:rsidR="00765D52" w:rsidRPr="000E283E">
              <w:rPr>
                <w:rFonts w:ascii="Calibri" w:eastAsia="Calibri" w:hAnsi="Calibri" w:cs="Calibri"/>
                <w:highlight w:val="yellow"/>
              </w:rPr>
              <w:t>0 Credit Points</w:t>
            </w:r>
          </w:p>
        </w:tc>
      </w:tr>
    </w:tbl>
    <w:p w14:paraId="5B5E8D26" w14:textId="246DDADC" w:rsidR="00765D52" w:rsidRDefault="00765D52"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59329778" w14:textId="7ABF1E91" w:rsidR="00F05F6A" w:rsidRDefault="00765D52" w:rsidP="00351A0A">
      <w:pPr>
        <w:rPr>
          <w:rFonts w:ascii="Calibri" w:eastAsia="Calibri" w:hAnsi="Calibri" w:cs="Calibri"/>
          <w:sz w:val="22"/>
          <w:szCs w:val="22"/>
        </w:rPr>
      </w:pPr>
      <w:r w:rsidRPr="00765D52">
        <w:rPr>
          <w:rFonts w:ascii="Calibri" w:eastAsia="Calibri" w:hAnsi="Calibri" w:cs="Calibri"/>
          <w:b/>
          <w:bCs/>
        </w:rPr>
        <w:t>Student workload</w:t>
      </w:r>
    </w:p>
    <w:tbl>
      <w:tblPr>
        <w:tblStyle w:val="af0"/>
        <w:tblW w:w="9781"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3555"/>
        <w:gridCol w:w="2965"/>
        <w:gridCol w:w="3261"/>
      </w:tblGrid>
      <w:tr w:rsidR="002F7488" w:rsidRPr="002F7488" w14:paraId="085AFC72" w14:textId="77777777" w:rsidTr="002F7488">
        <w:tc>
          <w:tcPr>
            <w:tcW w:w="3539" w:type="dxa"/>
            <w:shd w:val="clear" w:color="auto" w:fill="80DAF8"/>
          </w:tcPr>
          <w:p w14:paraId="04E9ACFD" w14:textId="77777777" w:rsidR="00F05F6A" w:rsidRPr="002F7488" w:rsidRDefault="00F05F6A" w:rsidP="009D4173">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2F7488">
              <w:rPr>
                <w:rFonts w:ascii="Calibri" w:eastAsia="Calibri" w:hAnsi="Calibri" w:cs="Calibri"/>
                <w:b/>
                <w:color w:val="000000" w:themeColor="text1"/>
              </w:rPr>
              <w:t>No of Timetabled Hours/Week*</w:t>
            </w:r>
          </w:p>
        </w:tc>
        <w:tc>
          <w:tcPr>
            <w:tcW w:w="2951" w:type="dxa"/>
            <w:shd w:val="clear" w:color="auto" w:fill="80DAF8"/>
          </w:tcPr>
          <w:p w14:paraId="139E29F3" w14:textId="31F92B2C" w:rsidR="00F05F6A" w:rsidRPr="002F7488" w:rsidRDefault="00F05F6A" w:rsidP="009D4173">
            <w:pPr>
              <w:widowControl w:val="0"/>
              <w:pBdr>
                <w:top w:val="nil"/>
                <w:left w:val="nil"/>
                <w:bottom w:val="nil"/>
                <w:right w:val="nil"/>
                <w:between w:val="nil"/>
              </w:pBdr>
              <w:spacing w:before="6" w:line="271" w:lineRule="auto"/>
              <w:ind w:left="34" w:right="-23"/>
              <w:jc w:val="center"/>
              <w:rPr>
                <w:rFonts w:ascii="Calibri" w:eastAsia="Calibri" w:hAnsi="Calibri" w:cs="Calibri"/>
                <w:b/>
                <w:color w:val="000000" w:themeColor="text1"/>
              </w:rPr>
            </w:pPr>
            <w:r w:rsidRPr="002F7488">
              <w:rPr>
                <w:rFonts w:ascii="Calibri" w:eastAsia="Calibri" w:hAnsi="Calibri" w:cs="Calibri"/>
                <w:b/>
                <w:color w:val="000000" w:themeColor="text1"/>
              </w:rPr>
              <w:t>No</w:t>
            </w:r>
            <w:r w:rsidR="00E501CE" w:rsidRPr="002F7488">
              <w:rPr>
                <w:rFonts w:ascii="Calibri" w:eastAsia="Calibri" w:hAnsi="Calibri" w:cs="Calibri"/>
                <w:b/>
                <w:color w:val="000000" w:themeColor="text1"/>
              </w:rPr>
              <w:t>.</w:t>
            </w:r>
            <w:r w:rsidRPr="002F7488">
              <w:rPr>
                <w:rFonts w:ascii="Calibri" w:eastAsia="Calibri" w:hAnsi="Calibri" w:cs="Calibri"/>
                <w:b/>
                <w:color w:val="000000" w:themeColor="text1"/>
              </w:rPr>
              <w:t xml:space="preserve"> Personal Study Hours/Week**</w:t>
            </w:r>
          </w:p>
        </w:tc>
        <w:tc>
          <w:tcPr>
            <w:tcW w:w="3246" w:type="dxa"/>
            <w:shd w:val="clear" w:color="auto" w:fill="80DAF8"/>
          </w:tcPr>
          <w:p w14:paraId="35BC000E" w14:textId="77777777" w:rsidR="00F05F6A" w:rsidRPr="002F7488" w:rsidRDefault="00F05F6A" w:rsidP="009D4173">
            <w:pPr>
              <w:widowControl w:val="0"/>
              <w:pBdr>
                <w:top w:val="nil"/>
                <w:left w:val="nil"/>
                <w:bottom w:val="nil"/>
                <w:right w:val="nil"/>
                <w:between w:val="nil"/>
              </w:pBdr>
              <w:spacing w:before="6" w:line="271" w:lineRule="auto"/>
              <w:ind w:left="64" w:right="-23"/>
              <w:jc w:val="center"/>
              <w:rPr>
                <w:rFonts w:ascii="Calibri" w:eastAsia="Calibri" w:hAnsi="Calibri" w:cs="Calibri"/>
                <w:b/>
                <w:color w:val="000000" w:themeColor="text1"/>
              </w:rPr>
            </w:pPr>
            <w:r w:rsidRPr="002F7488">
              <w:rPr>
                <w:rFonts w:ascii="Calibri" w:eastAsia="Calibri" w:hAnsi="Calibri" w:cs="Calibri"/>
                <w:b/>
                <w:color w:val="000000" w:themeColor="text1"/>
              </w:rPr>
              <w:t>Total Workload Hours/Week***</w:t>
            </w:r>
          </w:p>
        </w:tc>
      </w:tr>
      <w:tr w:rsidR="00DA68AF" w14:paraId="603CD50C" w14:textId="77777777" w:rsidTr="002F7488">
        <w:trPr>
          <w:trHeight w:val="210"/>
        </w:trPr>
        <w:tc>
          <w:tcPr>
            <w:tcW w:w="3539" w:type="dxa"/>
          </w:tcPr>
          <w:p w14:paraId="25934F59" w14:textId="73787706" w:rsidR="00F05F6A" w:rsidRPr="00351A0A" w:rsidRDefault="00351A0A" w:rsidP="00254F69">
            <w:pPr>
              <w:pStyle w:val="ListParagraph"/>
              <w:spacing w:after="120"/>
              <w:ind w:left="0"/>
              <w:jc w:val="center"/>
              <w:rPr>
                <w:rFonts w:ascii="Calibri" w:eastAsia="Calibri" w:hAnsi="Calibri" w:cs="Calibri"/>
              </w:rPr>
            </w:pPr>
            <w:r>
              <w:rPr>
                <w:rFonts w:ascii="Calibri" w:eastAsia="Calibri" w:hAnsi="Calibri" w:cs="Calibri"/>
              </w:rPr>
              <w:t xml:space="preserve">3 </w:t>
            </w:r>
            <w:r w:rsidR="00F05F6A" w:rsidRPr="00351A0A">
              <w:rPr>
                <w:rFonts w:ascii="Calibri" w:eastAsia="Calibri" w:hAnsi="Calibri" w:cs="Calibri"/>
              </w:rPr>
              <w:t>hours/week</w:t>
            </w:r>
          </w:p>
        </w:tc>
        <w:tc>
          <w:tcPr>
            <w:tcW w:w="2951" w:type="dxa"/>
          </w:tcPr>
          <w:p w14:paraId="1F57CA13" w14:textId="02D31A75" w:rsidR="00F05F6A" w:rsidRPr="00351A0A" w:rsidRDefault="00351A0A" w:rsidP="00254F69">
            <w:pPr>
              <w:pStyle w:val="ListParagraph"/>
              <w:spacing w:after="0"/>
              <w:ind w:left="0"/>
              <w:jc w:val="center"/>
              <w:rPr>
                <w:rFonts w:ascii="Calibri" w:eastAsia="Calibri" w:hAnsi="Calibri" w:cs="Calibri"/>
              </w:rPr>
            </w:pPr>
            <w:r>
              <w:rPr>
                <w:rFonts w:ascii="Calibri" w:eastAsia="Calibri" w:hAnsi="Calibri" w:cs="Calibri"/>
              </w:rPr>
              <w:t xml:space="preserve">7 </w:t>
            </w:r>
            <w:r w:rsidR="00F05F6A" w:rsidRPr="00351A0A">
              <w:rPr>
                <w:rFonts w:ascii="Calibri" w:eastAsia="Calibri" w:hAnsi="Calibri" w:cs="Calibri"/>
              </w:rPr>
              <w:t>hours/week</w:t>
            </w:r>
          </w:p>
        </w:tc>
        <w:tc>
          <w:tcPr>
            <w:tcW w:w="3246" w:type="dxa"/>
          </w:tcPr>
          <w:p w14:paraId="05EFEBFC" w14:textId="79876716" w:rsidR="00F05F6A" w:rsidRPr="00254F69" w:rsidRDefault="00351A0A" w:rsidP="00254F69">
            <w:pPr>
              <w:pBdr>
                <w:top w:val="nil"/>
                <w:left w:val="nil"/>
                <w:bottom w:val="nil"/>
                <w:right w:val="nil"/>
                <w:between w:val="nil"/>
              </w:pBdr>
              <w:spacing w:line="276" w:lineRule="auto"/>
              <w:jc w:val="center"/>
              <w:rPr>
                <w:rFonts w:ascii="Calibri" w:eastAsia="Calibri" w:hAnsi="Calibri" w:cs="Calibri"/>
                <w:lang w:eastAsia="en-US"/>
              </w:rPr>
            </w:pPr>
            <w:r w:rsidRPr="00254F69">
              <w:rPr>
                <w:rFonts w:ascii="Calibri" w:eastAsia="Calibri" w:hAnsi="Calibri" w:cs="Calibri"/>
                <w:lang w:eastAsia="en-US"/>
              </w:rPr>
              <w:t xml:space="preserve">10 </w:t>
            </w:r>
            <w:r w:rsidR="00F05F6A" w:rsidRPr="00254F69">
              <w:rPr>
                <w:rFonts w:ascii="Calibri" w:eastAsia="Calibri" w:hAnsi="Calibri" w:cs="Calibri"/>
                <w:lang w:eastAsia="en-US"/>
              </w:rPr>
              <w:t>hours/week</w:t>
            </w:r>
          </w:p>
        </w:tc>
      </w:tr>
    </w:tbl>
    <w:p w14:paraId="18C61789"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lastRenderedPageBreak/>
        <w:t>*Total time spent per week at lectures and tutorials</w:t>
      </w:r>
    </w:p>
    <w:p w14:paraId="0281A503"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**Total time students are expected to spend per week studying and completing assignments.</w:t>
      </w:r>
    </w:p>
    <w:p w14:paraId="42A40715" w14:textId="77777777" w:rsidR="00F05F6A" w:rsidRPr="00DD5CA5" w:rsidRDefault="00F05F6A" w:rsidP="00F05F6A">
      <w:pPr>
        <w:jc w:val="both"/>
        <w:rPr>
          <w:rFonts w:ascii="Calibri" w:eastAsia="Calibri" w:hAnsi="Calibri" w:cs="Calibri"/>
        </w:rPr>
      </w:pPr>
      <w:r w:rsidRPr="00DD5CA5">
        <w:rPr>
          <w:rFonts w:ascii="Calibri" w:eastAsia="Calibri" w:hAnsi="Calibri" w:cs="Calibri"/>
        </w:rPr>
        <w:t>***That is 3+7=10 workload hours</w:t>
      </w:r>
    </w:p>
    <w:p w14:paraId="29B083CE" w14:textId="77777777" w:rsidR="00F05F6A" w:rsidRPr="00DD5CA5" w:rsidRDefault="00F05F6A" w:rsidP="00F05F6A">
      <w:pPr>
        <w:tabs>
          <w:tab w:val="left" w:pos="1960"/>
        </w:tabs>
        <w:ind w:right="-180"/>
        <w:jc w:val="both"/>
        <w:rPr>
          <w:rFonts w:ascii="Calibri" w:eastAsia="Calibri" w:hAnsi="Calibri" w:cs="Calibri"/>
        </w:rPr>
      </w:pPr>
      <w:r w:rsidRPr="00DD5CA5">
        <w:rPr>
          <w:rFonts w:ascii="Calibri" w:eastAsia="Calibri" w:hAnsi="Calibri" w:cs="Calibri"/>
        </w:rPr>
        <w:t>Additional English language support: 4 hours per week provided by the Student Learning Support Officer.</w:t>
      </w:r>
    </w:p>
    <w:p w14:paraId="73BD31C7" w14:textId="77777777" w:rsidR="00F05F6A" w:rsidRPr="00EF4614" w:rsidRDefault="00F05F6A" w:rsidP="00EF4614">
      <w:pPr>
        <w:pBdr>
          <w:top w:val="nil"/>
          <w:left w:val="nil"/>
          <w:bottom w:val="nil"/>
          <w:right w:val="nil"/>
          <w:between w:val="nil"/>
        </w:pBdr>
        <w:spacing w:before="60" w:after="120" w:line="276" w:lineRule="auto"/>
        <w:jc w:val="both"/>
        <w:rPr>
          <w:rFonts w:ascii="Calibri" w:eastAsia="Calibri" w:hAnsi="Calibri" w:cs="Calibri"/>
          <w:color w:val="000000"/>
        </w:rPr>
      </w:pPr>
    </w:p>
    <w:p w14:paraId="3C2B851F" w14:textId="77777777" w:rsidR="00F05F6A" w:rsidRDefault="00F05F6A" w:rsidP="00F05F6A">
      <w:pPr>
        <w:tabs>
          <w:tab w:val="left" w:pos="1960"/>
        </w:tabs>
        <w:ind w:right="-180"/>
        <w:jc w:val="both"/>
        <w:rPr>
          <w:rFonts w:ascii="Calibri" w:eastAsia="Calibri" w:hAnsi="Calibri" w:cs="Calibri"/>
          <w:b/>
        </w:rPr>
      </w:pPr>
      <w:r>
        <w:rPr>
          <w:rFonts w:ascii="Calibri" w:eastAsia="Calibri" w:hAnsi="Calibri" w:cs="Calibri"/>
          <w:b/>
        </w:rPr>
        <w:t>Delivery mode</w:t>
      </w:r>
    </w:p>
    <w:p w14:paraId="6C9ECA67" w14:textId="77777777" w:rsidR="00F05F6A" w:rsidRPr="00DD5CA5" w:rsidRDefault="00F05F6A" w:rsidP="00F05F6A">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Tick all applicable delivery modes for the subject and provide details in the following text box: If necessary or preferred, you may provide this information in a separate document, using the 'Attach evidence here' function of the online form.</w:t>
      </w:r>
    </w:p>
    <w:p w14:paraId="22C7D0F3" w14:textId="559091D5" w:rsidR="00F05F6A" w:rsidRPr="00DD5CA5" w:rsidRDefault="00000000" w:rsidP="00F05F6A">
      <w:pPr>
        <w:spacing w:line="276" w:lineRule="auto"/>
        <w:jc w:val="both"/>
        <w:rPr>
          <w:rFonts w:ascii="Calibri" w:eastAsia="Calibri" w:hAnsi="Calibri" w:cs="Calibri"/>
        </w:rPr>
      </w:pPr>
      <w:sdt>
        <w:sdtPr>
          <w:rPr>
            <w:sz w:val="28"/>
            <w:szCs w:val="28"/>
          </w:rPr>
          <w:tag w:val="goog_rdk_0"/>
          <w:id w:val="-1895952982"/>
        </w:sdtPr>
        <w:sdtContent>
          <w:sdt>
            <w:sdtPr>
              <w:rPr>
                <w:sz w:val="28"/>
                <w:szCs w:val="28"/>
              </w:rPr>
              <w:tag w:val="goog_rdk_1"/>
              <w:id w:val="795177972"/>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Face to face on site</w:t>
      </w:r>
    </w:p>
    <w:p w14:paraId="66A7B3BF" w14:textId="2E94BDF7" w:rsidR="00F05F6A" w:rsidRPr="00DD5CA5" w:rsidRDefault="00000000" w:rsidP="00F05F6A">
      <w:pPr>
        <w:spacing w:line="276" w:lineRule="auto"/>
        <w:jc w:val="both"/>
        <w:rPr>
          <w:rFonts w:ascii="Calibri" w:eastAsia="Calibri" w:hAnsi="Calibri" w:cs="Calibri"/>
        </w:rPr>
      </w:pPr>
      <w:sdt>
        <w:sdtPr>
          <w:rPr>
            <w:sz w:val="28"/>
            <w:szCs w:val="28"/>
          </w:rPr>
          <w:tag w:val="goog_rdk_1"/>
          <w:id w:val="-2043663736"/>
        </w:sdtPr>
        <w:sdtContent>
          <w:sdt>
            <w:sdtPr>
              <w:rPr>
                <w:sz w:val="28"/>
                <w:szCs w:val="28"/>
              </w:rPr>
              <w:tag w:val="goog_rdk_5"/>
              <w:id w:val="-940607879"/>
            </w:sdtPr>
            <w:sdtContent>
              <w:r w:rsidR="00EF4614"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E-learning (online)</w:t>
      </w:r>
    </w:p>
    <w:p w14:paraId="4AA78C70"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2"/>
          <w:id w:val="3179467"/>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Intensive/block mode (where the subject or a face-to-face component is delivered in a block)</w:t>
      </w:r>
    </w:p>
    <w:p w14:paraId="18C38DAA" w14:textId="57CB3AD9" w:rsidR="00F05F6A" w:rsidRPr="00DD5CA5" w:rsidRDefault="00000000" w:rsidP="00F05F6A">
      <w:pPr>
        <w:spacing w:line="276" w:lineRule="auto"/>
        <w:jc w:val="both"/>
        <w:rPr>
          <w:rFonts w:ascii="Calibri" w:eastAsia="Calibri" w:hAnsi="Calibri" w:cs="Calibri"/>
        </w:rPr>
      </w:pPr>
      <w:sdt>
        <w:sdtPr>
          <w:rPr>
            <w:sz w:val="28"/>
            <w:szCs w:val="28"/>
          </w:rPr>
          <w:tag w:val="goog_rdk_3"/>
          <w:id w:val="1693110174"/>
        </w:sdtPr>
        <w:sdtContent>
          <w:sdt>
            <w:sdtPr>
              <w:rPr>
                <w:sz w:val="28"/>
                <w:szCs w:val="28"/>
              </w:rPr>
              <w:tag w:val="goog_rdk_5"/>
              <w:id w:val="1386446894"/>
            </w:sdtPr>
            <w:sdtContent>
              <w:r w:rsidR="00C7508E" w:rsidRPr="00DD5CA5">
                <w:rPr>
                  <w:rFonts w:ascii="Segoe UI Symbol" w:eastAsia="Arial Unicode MS" w:hAnsi="Segoe UI Symbol" w:cs="Segoe UI Symbol"/>
                </w:rPr>
                <w:t>☒</w:t>
              </w:r>
            </w:sdtContent>
          </w:sdt>
        </w:sdtContent>
      </w:sdt>
      <w:r w:rsidR="00F05F6A" w:rsidRPr="00DD5CA5">
        <w:rPr>
          <w:rFonts w:ascii="Calibri" w:eastAsia="Calibri" w:hAnsi="Calibri" w:cs="Calibri"/>
        </w:rPr>
        <w:t xml:space="preserve"> Mixed/blended</w:t>
      </w:r>
    </w:p>
    <w:p w14:paraId="211E7898"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4"/>
          <w:id w:val="1353538158"/>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Distance/independent learning (untimetabled)</w:t>
      </w:r>
    </w:p>
    <w:p w14:paraId="29051DC9"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5"/>
          <w:id w:val="2130042492"/>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Full-time</w:t>
      </w:r>
    </w:p>
    <w:p w14:paraId="4454753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6"/>
          <w:id w:val="-1240707479"/>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Part-time</w:t>
      </w:r>
    </w:p>
    <w:p w14:paraId="7720DC72"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7"/>
          <w:id w:val="1568378835"/>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External</w:t>
      </w:r>
    </w:p>
    <w:p w14:paraId="42B60716" w14:textId="77777777" w:rsidR="00F05F6A" w:rsidRPr="00DD5CA5" w:rsidRDefault="00000000" w:rsidP="00F05F6A">
      <w:pPr>
        <w:spacing w:line="276" w:lineRule="auto"/>
        <w:jc w:val="both"/>
        <w:rPr>
          <w:rFonts w:ascii="Calibri" w:eastAsia="Calibri" w:hAnsi="Calibri" w:cs="Calibri"/>
        </w:rPr>
      </w:pPr>
      <w:sdt>
        <w:sdtPr>
          <w:rPr>
            <w:sz w:val="28"/>
            <w:szCs w:val="28"/>
          </w:rPr>
          <w:tag w:val="goog_rdk_8"/>
          <w:id w:val="-342785714"/>
        </w:sdtPr>
        <w:sdtContent>
          <w:r w:rsidR="00F05F6A" w:rsidRPr="00DD5CA5">
            <w:rPr>
              <w:rFonts w:ascii="Segoe UI Symbol" w:eastAsia="Arial Unicode MS" w:hAnsi="Segoe UI Symbol" w:cs="Segoe UI Symbol"/>
            </w:rPr>
            <w:t>☐</w:t>
          </w:r>
        </w:sdtContent>
      </w:sdt>
      <w:r w:rsidR="00F05F6A" w:rsidRPr="00DD5CA5">
        <w:rPr>
          <w:rFonts w:ascii="Calibri" w:eastAsia="Calibri" w:hAnsi="Calibri" w:cs="Calibri"/>
        </w:rPr>
        <w:t xml:space="preserve"> Fast track </w:t>
      </w:r>
    </w:p>
    <w:p w14:paraId="5C3AB2A1" w14:textId="33A30AA4" w:rsidR="00F05F6A" w:rsidRPr="00DD5CA5" w:rsidRDefault="00000000" w:rsidP="7F8195FD">
      <w:pPr>
        <w:spacing w:line="276" w:lineRule="auto"/>
        <w:jc w:val="both"/>
        <w:rPr>
          <w:rFonts w:ascii="Calibri" w:eastAsia="Calibri" w:hAnsi="Calibri" w:cs="Calibri"/>
        </w:rPr>
      </w:pPr>
      <w:sdt>
        <w:sdtPr>
          <w:rPr>
            <w:sz w:val="28"/>
            <w:szCs w:val="28"/>
          </w:rPr>
          <w:tag w:val="goog_rdk_9"/>
          <w:id w:val="-165097965"/>
        </w:sdtPr>
        <w:sdtContent>
          <w:sdt>
            <w:sdtPr>
              <w:rPr>
                <w:sz w:val="28"/>
                <w:szCs w:val="28"/>
              </w:rPr>
              <w:tag w:val="goog_rdk_5"/>
              <w:id w:val="-396519065"/>
            </w:sdtPr>
            <w:sdtContent>
              <w:sdt>
                <w:sdtPr>
                  <w:rPr>
                    <w:sz w:val="28"/>
                    <w:szCs w:val="28"/>
                  </w:rPr>
                  <w:tag w:val="goog_rdk_8"/>
                  <w:id w:val="518771940"/>
                </w:sdtPr>
                <w:sdtContent>
                  <w:r w:rsidR="6EB6BFB6" w:rsidRPr="7F8195FD">
                    <w:rPr>
                      <w:rFonts w:ascii="Segoe UI Symbol" w:eastAsia="Arial Unicode MS" w:hAnsi="Segoe UI Symbol" w:cs="Segoe UI Symbol"/>
                    </w:rPr>
                    <w:t>☐</w:t>
                  </w:r>
                </w:sdtContent>
              </w:sdt>
            </w:sdtContent>
          </w:sdt>
        </w:sdtContent>
      </w:sdt>
      <w:r w:rsidR="00F05F6A" w:rsidRPr="7F8195FD">
        <w:rPr>
          <w:rFonts w:ascii="Calibri" w:eastAsia="Calibri" w:hAnsi="Calibri" w:cs="Calibri"/>
        </w:rPr>
        <w:t xml:space="preserve"> Other (please specify)</w:t>
      </w:r>
    </w:p>
    <w:p w14:paraId="2E267344" w14:textId="0B0A5FEE" w:rsidR="00765D52" w:rsidRPr="00AE1C6E" w:rsidRDefault="00765D52"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1420CF4C" w14:textId="3E449AEA" w:rsidR="00765D52" w:rsidRPr="00765D52" w:rsidRDefault="00765D52" w:rsidP="00765D52">
      <w:pPr>
        <w:rPr>
          <w:rFonts w:ascii="Calibri" w:eastAsia="Calibri" w:hAnsi="Calibri" w:cs="Calibri"/>
        </w:rPr>
      </w:pPr>
      <w:r w:rsidRPr="00765D52">
        <w:rPr>
          <w:rFonts w:ascii="Calibri" w:eastAsia="Calibri" w:hAnsi="Calibri" w:cs="Calibri"/>
          <w:b/>
          <w:bCs/>
        </w:rPr>
        <w:t>Prerequisites and co-requisites</w:t>
      </w:r>
    </w:p>
    <w:p w14:paraId="49BD570C" w14:textId="1C2AC35B" w:rsidR="00765D52" w:rsidRPr="00765D52" w:rsidRDefault="00765D52" w:rsidP="00765D52">
      <w:pPr>
        <w:rPr>
          <w:rFonts w:ascii="Calibri" w:eastAsia="Calibri" w:hAnsi="Calibri" w:cs="Calibri"/>
        </w:rPr>
      </w:pPr>
      <w:r w:rsidRPr="00765D52">
        <w:rPr>
          <w:rFonts w:ascii="Calibri" w:eastAsia="Calibri" w:hAnsi="Calibri" w:cs="Calibri"/>
        </w:rPr>
        <w:t xml:space="preserve">Are students required to have undertaken a prerequisite or co-requisite </w:t>
      </w:r>
      <w:r w:rsidR="00BD7C01">
        <w:rPr>
          <w:rFonts w:ascii="Calibri" w:eastAsia="Calibri" w:hAnsi="Calibri" w:cs="Calibri"/>
        </w:rPr>
        <w:t>subject</w:t>
      </w:r>
      <w:r w:rsidRPr="00765D52">
        <w:rPr>
          <w:rFonts w:ascii="Calibri" w:eastAsia="Calibri" w:hAnsi="Calibri" w:cs="Calibri"/>
        </w:rPr>
        <w:t xml:space="preserve"> for this </w:t>
      </w:r>
      <w:r w:rsidR="00C823B8">
        <w:rPr>
          <w:rFonts w:ascii="Calibri" w:eastAsia="Calibri" w:hAnsi="Calibri" w:cs="Calibri"/>
        </w:rPr>
        <w:t>subject</w:t>
      </w:r>
      <w:r w:rsidRPr="00765D52">
        <w:rPr>
          <w:rFonts w:ascii="Calibri" w:eastAsia="Calibri" w:hAnsi="Calibri" w:cs="Calibri"/>
        </w:rPr>
        <w:t>?</w:t>
      </w:r>
    </w:p>
    <w:p w14:paraId="7FC14949" w14:textId="4B778ACA" w:rsidR="00765D52" w:rsidRPr="00765D52" w:rsidRDefault="004B1696" w:rsidP="00765D52">
      <w:pPr>
        <w:rPr>
          <w:rFonts w:ascii="Calibri" w:eastAsia="Calibri" w:hAnsi="Calibri" w:cs="Calibri"/>
        </w:rPr>
      </w:pPr>
      <w:r w:rsidRPr="00765D52">
        <w:rPr>
          <w:rFonts w:ascii="Segoe UI Symbol" w:eastAsia="Calibri" w:hAnsi="Segoe UI Symbol" w:cs="Segoe UI Symbol"/>
        </w:rPr>
        <w:t>☒</w:t>
      </w:r>
      <w:r w:rsidR="00765D52" w:rsidRPr="00765D52">
        <w:rPr>
          <w:rFonts w:ascii="Calibri" w:eastAsia="Calibri" w:hAnsi="Calibri" w:cs="Calibri"/>
        </w:rPr>
        <w:t xml:space="preserve"> Yes </w:t>
      </w:r>
      <w:r w:rsidRPr="00765D52">
        <w:rPr>
          <w:rFonts w:ascii="Segoe UI Symbol" w:eastAsia="Calibri" w:hAnsi="Segoe UI Symbol" w:cs="Segoe UI Symbol"/>
        </w:rPr>
        <w:t>☐</w:t>
      </w:r>
      <w:r w:rsidR="00765D52" w:rsidRPr="00765D52">
        <w:rPr>
          <w:rFonts w:ascii="Calibri" w:eastAsia="Calibri" w:hAnsi="Calibri" w:cs="Calibri"/>
        </w:rPr>
        <w:t xml:space="preserve"> No</w:t>
      </w:r>
    </w:p>
    <w:p w14:paraId="3525853C" w14:textId="30AC9911" w:rsidR="00765D52" w:rsidRPr="00765D52" w:rsidRDefault="00765D52" w:rsidP="00765D52">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the prerequisite or co-requisite requirements below.</w:t>
      </w:r>
    </w:p>
    <w:p w14:paraId="5523EF3C" w14:textId="09462585" w:rsidR="00765D52" w:rsidRDefault="004B1696" w:rsidP="004B1696">
      <w:pPr>
        <w:pBdr>
          <w:top w:val="nil"/>
          <w:left w:val="nil"/>
          <w:bottom w:val="nil"/>
          <w:right w:val="nil"/>
          <w:between w:val="nil"/>
        </w:pBdr>
        <w:spacing w:before="60" w:after="120" w:line="276" w:lineRule="auto"/>
        <w:ind w:firstLine="720"/>
        <w:jc w:val="both"/>
        <w:rPr>
          <w:rFonts w:ascii="Calibri" w:eastAsia="Calibri" w:hAnsi="Calibri" w:cs="Calibri"/>
          <w:color w:val="000000"/>
        </w:rPr>
      </w:pPr>
      <w:r>
        <w:rPr>
          <w:rFonts w:ascii="Calibri" w:eastAsia="Calibri" w:hAnsi="Calibri" w:cs="Calibri"/>
          <w:color w:val="000000"/>
        </w:rPr>
        <w:t>MBAI5002 AI Reporting</w:t>
      </w:r>
    </w:p>
    <w:p w14:paraId="55D807A0" w14:textId="77777777" w:rsidR="00297BBE" w:rsidRPr="00AE1C6E" w:rsidRDefault="00297BBE" w:rsidP="00446546">
      <w:pPr>
        <w:pBdr>
          <w:top w:val="nil"/>
          <w:left w:val="nil"/>
          <w:bottom w:val="nil"/>
          <w:right w:val="nil"/>
          <w:between w:val="nil"/>
        </w:pBdr>
        <w:spacing w:before="60" w:after="120" w:line="276" w:lineRule="auto"/>
        <w:jc w:val="both"/>
        <w:rPr>
          <w:rFonts w:ascii="Calibri" w:eastAsia="Calibri" w:hAnsi="Calibri" w:cs="Calibri"/>
          <w:color w:val="000000"/>
        </w:rPr>
      </w:pPr>
    </w:p>
    <w:p w14:paraId="11A1F70D" w14:textId="3C880A36" w:rsidR="00421989" w:rsidRDefault="00421989" w:rsidP="00421989">
      <w:pPr>
        <w:tabs>
          <w:tab w:val="left" w:pos="1960"/>
        </w:tabs>
        <w:ind w:right="-180"/>
        <w:jc w:val="both"/>
        <w:rPr>
          <w:rFonts w:ascii="Calibri" w:eastAsia="Calibri" w:hAnsi="Calibri" w:cs="Calibri"/>
          <w:b/>
          <w:color w:val="000000"/>
        </w:rPr>
      </w:pPr>
      <w:r w:rsidRPr="00421989">
        <w:rPr>
          <w:rFonts w:ascii="Calibri" w:eastAsia="Calibri" w:hAnsi="Calibri" w:cs="Calibri"/>
          <w:b/>
          <w:bCs/>
          <w:color w:val="000000"/>
        </w:rPr>
        <w:t>SECTION 2 – ACADEMIC DETAILS</w:t>
      </w:r>
    </w:p>
    <w:p w14:paraId="070A1BF3" w14:textId="77777777" w:rsidR="00421989" w:rsidRPr="00AE1C6E" w:rsidRDefault="00421989" w:rsidP="00AE1C6E">
      <w:pPr>
        <w:pBdr>
          <w:top w:val="nil"/>
          <w:left w:val="nil"/>
          <w:bottom w:val="nil"/>
          <w:right w:val="nil"/>
          <w:between w:val="nil"/>
        </w:pBdr>
        <w:spacing w:before="60" w:after="120" w:line="276" w:lineRule="auto"/>
        <w:jc w:val="both"/>
        <w:rPr>
          <w:rFonts w:ascii="Calibri" w:eastAsia="Calibri" w:hAnsi="Calibri" w:cs="Calibri"/>
          <w:color w:val="000000"/>
        </w:rPr>
      </w:pPr>
    </w:p>
    <w:p w14:paraId="3281AF70" w14:textId="77777777" w:rsidR="00163A77" w:rsidRDefault="005B3FE2" w:rsidP="00026932">
      <w:pPr>
        <w:tabs>
          <w:tab w:val="left" w:pos="1960"/>
        </w:tabs>
        <w:ind w:right="-35"/>
        <w:jc w:val="both"/>
        <w:rPr>
          <w:rFonts w:ascii="Calibri" w:eastAsia="Calibri" w:hAnsi="Calibri" w:cs="Calibri"/>
          <w:b/>
          <w:color w:val="000000"/>
        </w:rPr>
      </w:pPr>
      <w:r>
        <w:rPr>
          <w:rFonts w:ascii="Calibri" w:eastAsia="Calibri" w:hAnsi="Calibri" w:cs="Calibri"/>
          <w:b/>
          <w:color w:val="000000"/>
        </w:rPr>
        <w:t>Course Learning Outcomes (CLOs):</w:t>
      </w:r>
    </w:p>
    <w:p w14:paraId="3CD384ED" w14:textId="7E5491F6" w:rsidR="00366257" w:rsidRPr="00DD5CA5" w:rsidRDefault="005B3FE2" w:rsidP="00366257">
      <w:pPr>
        <w:pBdr>
          <w:top w:val="nil"/>
          <w:left w:val="nil"/>
          <w:bottom w:val="nil"/>
          <w:right w:val="nil"/>
          <w:between w:val="nil"/>
        </w:pBdr>
        <w:spacing w:before="60" w:after="120" w:line="276" w:lineRule="auto"/>
        <w:jc w:val="both"/>
        <w:rPr>
          <w:rFonts w:ascii="Calibri" w:eastAsia="Calibri" w:hAnsi="Calibri" w:cs="Calibri"/>
          <w:color w:val="000000"/>
        </w:rPr>
      </w:pPr>
      <w:r w:rsidRPr="00DD5CA5">
        <w:rPr>
          <w:rFonts w:ascii="Calibri" w:eastAsia="Calibri" w:hAnsi="Calibri" w:cs="Calibri"/>
          <w:color w:val="000000"/>
        </w:rPr>
        <w:t>On successful completion of the relevant Course, students should be able to:</w:t>
      </w:r>
    </w:p>
    <w:tbl>
      <w:tblPr>
        <w:tblStyle w:val="aa"/>
        <w:tblW w:w="9923" w:type="dxa"/>
        <w:tblInd w:w="-5"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000" w:firstRow="0" w:lastRow="0" w:firstColumn="0" w:lastColumn="0" w:noHBand="0" w:noVBand="0"/>
      </w:tblPr>
      <w:tblGrid>
        <w:gridCol w:w="3402"/>
        <w:gridCol w:w="3261"/>
        <w:gridCol w:w="3260"/>
      </w:tblGrid>
      <w:tr w:rsidR="00F20544" w:rsidRPr="00F20544" w14:paraId="2D681623" w14:textId="31928872" w:rsidTr="00F20544">
        <w:trPr>
          <w:trHeight w:val="297"/>
          <w:tblHeader/>
        </w:trPr>
        <w:tc>
          <w:tcPr>
            <w:tcW w:w="3402" w:type="dxa"/>
            <w:shd w:val="clear" w:color="auto" w:fill="80DAF8"/>
            <w:tcMar>
              <w:top w:w="28" w:type="dxa"/>
              <w:left w:w="0" w:type="dxa"/>
              <w:bottom w:w="28" w:type="dxa"/>
              <w:right w:w="0" w:type="dxa"/>
            </w:tcMar>
          </w:tcPr>
          <w:p w14:paraId="2F4F484B" w14:textId="1B589A0C" w:rsidR="00541AFE" w:rsidRPr="000E283E"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bCs/>
                <w:color w:val="000000" w:themeColor="text1"/>
                <w:highlight w:val="yellow"/>
              </w:rPr>
            </w:pPr>
            <w:r w:rsidRPr="000E283E">
              <w:rPr>
                <w:rFonts w:ascii="Calibri" w:hAnsi="Calibri" w:cs="Calibri"/>
                <w:b/>
                <w:bCs/>
                <w:color w:val="000000" w:themeColor="text1"/>
                <w:highlight w:val="yellow"/>
              </w:rPr>
              <w:lastRenderedPageBreak/>
              <w:t>Master of Business Administration with Artificial Intelligence (MBAi)</w:t>
            </w:r>
          </w:p>
        </w:tc>
        <w:tc>
          <w:tcPr>
            <w:tcW w:w="3261" w:type="dxa"/>
            <w:shd w:val="clear" w:color="auto" w:fill="80DAF8"/>
            <w:tcMar>
              <w:top w:w="28" w:type="dxa"/>
              <w:left w:w="0" w:type="dxa"/>
              <w:bottom w:w="28" w:type="dxa"/>
              <w:right w:w="0" w:type="dxa"/>
            </w:tcMar>
          </w:tcPr>
          <w:p w14:paraId="27FB5DBA" w14:textId="7E34ECEF"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Diploma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(GDBAi)</w:t>
            </w:r>
          </w:p>
        </w:tc>
        <w:tc>
          <w:tcPr>
            <w:tcW w:w="3260" w:type="dxa"/>
            <w:shd w:val="clear" w:color="auto" w:fill="80DAF8"/>
            <w:tcMar>
              <w:top w:w="28" w:type="dxa"/>
              <w:left w:w="0" w:type="dxa"/>
              <w:bottom w:w="28" w:type="dxa"/>
              <w:right w:w="0" w:type="dxa"/>
            </w:tcMar>
          </w:tcPr>
          <w:p w14:paraId="199F5E14" w14:textId="7AD15639" w:rsidR="00541AFE" w:rsidRPr="00F20544" w:rsidRDefault="00534283" w:rsidP="00541AFE">
            <w:pPr>
              <w:widowControl w:val="0"/>
              <w:pBdr>
                <w:top w:val="nil"/>
                <w:left w:val="nil"/>
                <w:bottom w:val="nil"/>
                <w:right w:val="nil"/>
                <w:between w:val="nil"/>
              </w:pBdr>
              <w:spacing w:before="6" w:line="271" w:lineRule="auto"/>
              <w:ind w:left="28" w:right="-23"/>
              <w:jc w:val="center"/>
              <w:rPr>
                <w:rFonts w:ascii="Calibri" w:eastAsia="Calibri" w:hAnsi="Calibri" w:cs="Calibri"/>
                <w:b/>
                <w:color w:val="000000" w:themeColor="text1"/>
              </w:rPr>
            </w:pPr>
            <w:r w:rsidRPr="00534283">
              <w:rPr>
                <w:rFonts w:ascii="Calibri" w:eastAsia="Calibri" w:hAnsi="Calibri" w:cs="Calibri"/>
                <w:b/>
                <w:color w:val="000000" w:themeColor="text1"/>
              </w:rPr>
              <w:t xml:space="preserve">Graduate Certificate </w:t>
            </w:r>
            <w:r w:rsidR="00452E43">
              <w:rPr>
                <w:rFonts w:ascii="Calibri" w:eastAsia="Calibri" w:hAnsi="Calibri" w:cs="Calibri"/>
                <w:b/>
                <w:color w:val="000000" w:themeColor="text1"/>
              </w:rPr>
              <w:t>of AI</w:t>
            </w:r>
            <w:r w:rsidRPr="00534283">
              <w:rPr>
                <w:rFonts w:ascii="Calibri" w:eastAsia="Calibri" w:hAnsi="Calibri" w:cs="Calibri"/>
                <w:b/>
                <w:color w:val="000000" w:themeColor="text1"/>
              </w:rPr>
              <w:t xml:space="preserve"> Business Administration (GCBAi)</w:t>
            </w:r>
          </w:p>
        </w:tc>
      </w:tr>
      <w:tr w:rsidR="00494454" w:rsidRPr="00076FAF" w14:paraId="063663A4" w14:textId="74FCD74A" w:rsidTr="00494454">
        <w:trPr>
          <w:trHeight w:val="596"/>
        </w:trPr>
        <w:tc>
          <w:tcPr>
            <w:tcW w:w="3402" w:type="dxa"/>
            <w:tcMar>
              <w:top w:w="28" w:type="dxa"/>
              <w:left w:w="0" w:type="dxa"/>
              <w:bottom w:w="28" w:type="dxa"/>
              <w:right w:w="0" w:type="dxa"/>
            </w:tcMar>
          </w:tcPr>
          <w:p w14:paraId="6C14FB7D" w14:textId="340BE04F"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CLO1: </w:t>
            </w:r>
            <w:r w:rsidRPr="000E283E">
              <w:rPr>
                <w:rFonts w:ascii="Calibri" w:hAnsi="Calibri" w:cs="Calibri"/>
                <w:color w:val="000000"/>
                <w:highlight w:val="yellow"/>
              </w:rPr>
              <w:t>Demonstrate contextualised knowledge of AI technologies by interpreting financial, operational, and market data to enhance evidence-based decision-making, drive innovation, and improve operational efficiency across diverse business contexts.</w:t>
            </w:r>
          </w:p>
        </w:tc>
        <w:tc>
          <w:tcPr>
            <w:tcW w:w="3261" w:type="dxa"/>
            <w:tcMar>
              <w:top w:w="28" w:type="dxa"/>
              <w:left w:w="0" w:type="dxa"/>
              <w:bottom w:w="28" w:type="dxa"/>
              <w:right w:w="0" w:type="dxa"/>
            </w:tcMar>
          </w:tcPr>
          <w:p w14:paraId="5D158254" w14:textId="0639BD96" w:rsidR="00494454" w:rsidRPr="00076FAF"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CLO1:</w:t>
            </w:r>
            <w:r>
              <w:rPr>
                <w:rFonts w:ascii="Calibri" w:hAnsi="Calibri" w:cs="Calibri"/>
                <w:color w:val="000000"/>
              </w:rPr>
              <w:t xml:space="preserve"> Using AI technologies, interpret financial, operational, and market data to enhance evidence-based decision-making, drive innovation, and improve operational efficiency across diverse business contexts.</w:t>
            </w:r>
          </w:p>
        </w:tc>
        <w:tc>
          <w:tcPr>
            <w:tcW w:w="3260" w:type="dxa"/>
            <w:tcMar>
              <w:top w:w="28" w:type="dxa"/>
              <w:left w:w="0" w:type="dxa"/>
              <w:bottom w:w="28" w:type="dxa"/>
              <w:right w:w="0" w:type="dxa"/>
            </w:tcMar>
          </w:tcPr>
          <w:p w14:paraId="0D260D6B" w14:textId="6E0776FA" w:rsidR="00494454" w:rsidRPr="00076FAF" w:rsidRDefault="00494454" w:rsidP="00494454">
            <w:pPr>
              <w:widowControl w:val="0"/>
              <w:pBdr>
                <w:top w:val="nil"/>
                <w:left w:val="nil"/>
                <w:bottom w:val="nil"/>
                <w:right w:val="nil"/>
                <w:between w:val="nil"/>
              </w:pBdr>
              <w:tabs>
                <w:tab w:val="left" w:pos="3576"/>
              </w:tabs>
              <w:spacing w:before="3" w:line="237" w:lineRule="auto"/>
              <w:ind w:left="110" w:right="-23"/>
              <w:rPr>
                <w:rFonts w:ascii="Calibri" w:eastAsia="Calibri" w:hAnsi="Calibri" w:cs="Calibri"/>
                <w:color w:val="000000"/>
                <w:highlight w:val="yellow"/>
              </w:rPr>
            </w:pPr>
            <w:r>
              <w:rPr>
                <w:rFonts w:ascii="Calibri" w:hAnsi="Calibri" w:cs="Calibri"/>
                <w:b/>
                <w:bCs/>
                <w:color w:val="000000"/>
              </w:rPr>
              <w:t xml:space="preserve">CLO1: </w:t>
            </w:r>
            <w:r>
              <w:rPr>
                <w:rFonts w:ascii="Calibri" w:hAnsi="Calibri" w:cs="Calibri"/>
                <w:color w:val="000000"/>
              </w:rPr>
              <w:t>Describe the ways AI technologies enhance evidence-based decision-making, drive innovation, and improve operational efficiency.</w:t>
            </w:r>
          </w:p>
        </w:tc>
      </w:tr>
      <w:tr w:rsidR="00494454" w:rsidRPr="00076FAF" w14:paraId="6E8D706F" w14:textId="70DCB161" w:rsidTr="00494454">
        <w:trPr>
          <w:trHeight w:val="333"/>
        </w:trPr>
        <w:tc>
          <w:tcPr>
            <w:tcW w:w="3402" w:type="dxa"/>
            <w:tcMar>
              <w:top w:w="28" w:type="dxa"/>
              <w:left w:w="0" w:type="dxa"/>
              <w:bottom w:w="28" w:type="dxa"/>
              <w:right w:w="0" w:type="dxa"/>
            </w:tcMar>
          </w:tcPr>
          <w:p w14:paraId="486F2F37" w14:textId="5C7C8BDE"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CLO2: </w:t>
            </w:r>
            <w:r w:rsidRPr="000E283E">
              <w:rPr>
                <w:rFonts w:ascii="Calibri" w:hAnsi="Calibri" w:cs="Calibri"/>
                <w:color w:val="000000"/>
                <w:highlight w:val="yellow"/>
              </w:rPr>
              <w:t>Apply AI-powered analytics, visualisation and digital tools to solve real-world business problems and enhance strategic decision-making in diverse contexts.</w:t>
            </w:r>
          </w:p>
        </w:tc>
        <w:tc>
          <w:tcPr>
            <w:tcW w:w="3261" w:type="dxa"/>
            <w:tcMar>
              <w:top w:w="28" w:type="dxa"/>
              <w:left w:w="0" w:type="dxa"/>
              <w:bottom w:w="28" w:type="dxa"/>
              <w:right w:w="0" w:type="dxa"/>
            </w:tcMar>
          </w:tcPr>
          <w:p w14:paraId="2EE675F5" w14:textId="63467834"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CLO2:</w:t>
            </w:r>
            <w:r>
              <w:rPr>
                <w:rFonts w:ascii="Calibri" w:hAnsi="Calibri" w:cs="Calibri"/>
                <w:color w:val="000000"/>
              </w:rPr>
              <w:t xml:space="preserve"> Apply AI-powered analytics, visualisation and digital tools to solve real-world business problems and enhance strategic decision-making.</w:t>
            </w:r>
          </w:p>
        </w:tc>
        <w:tc>
          <w:tcPr>
            <w:tcW w:w="3260" w:type="dxa"/>
            <w:tcMar>
              <w:top w:w="28" w:type="dxa"/>
              <w:left w:w="0" w:type="dxa"/>
              <w:bottom w:w="28" w:type="dxa"/>
              <w:right w:w="0" w:type="dxa"/>
            </w:tcMar>
          </w:tcPr>
          <w:p w14:paraId="6F99379C" w14:textId="64BCB611"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CLO2:</w:t>
            </w:r>
            <w:r>
              <w:rPr>
                <w:rFonts w:ascii="Calibri" w:hAnsi="Calibri" w:cs="Calibri"/>
                <w:color w:val="000000"/>
              </w:rPr>
              <w:t xml:space="preserve"> Apply AI-powered analytics, and digital tools to enhance strategic decision-making.</w:t>
            </w:r>
          </w:p>
        </w:tc>
      </w:tr>
      <w:tr w:rsidR="00494454" w:rsidRPr="00076FAF" w14:paraId="47AAE90F" w14:textId="2406EEA2" w:rsidTr="00494454">
        <w:trPr>
          <w:trHeight w:val="223"/>
        </w:trPr>
        <w:tc>
          <w:tcPr>
            <w:tcW w:w="3402" w:type="dxa"/>
            <w:tcMar>
              <w:top w:w="28" w:type="dxa"/>
              <w:left w:w="0" w:type="dxa"/>
              <w:bottom w:w="28" w:type="dxa"/>
              <w:right w:w="0" w:type="dxa"/>
            </w:tcMar>
          </w:tcPr>
          <w:p w14:paraId="1A134265" w14:textId="1A74624C" w:rsidR="00494454" w:rsidRPr="000E283E" w:rsidRDefault="00494454"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CLO3:</w:t>
            </w:r>
            <w:r w:rsidRPr="000E283E">
              <w:rPr>
                <w:rFonts w:ascii="Calibri" w:hAnsi="Calibri" w:cs="Calibri"/>
                <w:color w:val="000000"/>
                <w:highlight w:val="yellow"/>
              </w:rPr>
              <w:t xml:space="preserve"> Design and implement effective strategies and initiate entrepreneurial/intrapreneurial ventures by creatively applying AI technologies to identify market opportunities and drive digital innovation.</w:t>
            </w:r>
          </w:p>
        </w:tc>
        <w:tc>
          <w:tcPr>
            <w:tcW w:w="3261" w:type="dxa"/>
            <w:tcMar>
              <w:top w:w="28" w:type="dxa"/>
              <w:left w:w="0" w:type="dxa"/>
              <w:bottom w:w="28" w:type="dxa"/>
              <w:right w:w="0" w:type="dxa"/>
            </w:tcMar>
          </w:tcPr>
          <w:p w14:paraId="161B8899" w14:textId="4089399E" w:rsidR="00494454" w:rsidRPr="00465989" w:rsidRDefault="00494454"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CLO3:</w:t>
            </w:r>
            <w:r>
              <w:rPr>
                <w:rFonts w:ascii="Calibri" w:hAnsi="Calibri" w:cs="Calibri"/>
                <w:color w:val="000000"/>
              </w:rPr>
              <w:t xml:space="preserve"> Design and implement effective strategies by creatively applying AI technologies to identify market opportunities and drive digital innovation.</w:t>
            </w:r>
          </w:p>
        </w:tc>
        <w:tc>
          <w:tcPr>
            <w:tcW w:w="3260" w:type="dxa"/>
            <w:tcMar>
              <w:top w:w="28" w:type="dxa"/>
              <w:left w:w="0" w:type="dxa"/>
              <w:bottom w:w="28" w:type="dxa"/>
              <w:right w:w="0" w:type="dxa"/>
            </w:tcMar>
          </w:tcPr>
          <w:p w14:paraId="431F4065" w14:textId="0CA05ED9" w:rsidR="00494454" w:rsidRPr="00465989" w:rsidRDefault="00494454"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r>
              <w:rPr>
                <w:rFonts w:ascii="Calibri" w:hAnsi="Calibri" w:cs="Calibri"/>
                <w:b/>
                <w:bCs/>
                <w:color w:val="000000"/>
              </w:rPr>
              <w:t>CLO3:</w:t>
            </w:r>
            <w:r>
              <w:rPr>
                <w:rFonts w:ascii="Calibri" w:hAnsi="Calibri" w:cs="Calibri"/>
                <w:color w:val="000000"/>
              </w:rPr>
              <w:t xml:space="preserve"> Apply ethical, legal, and governance principles to the development and deployment of AI solutions.</w:t>
            </w:r>
          </w:p>
        </w:tc>
      </w:tr>
      <w:tr w:rsidR="00494454" w:rsidRPr="00076FAF" w14:paraId="6EBCFB2B" w14:textId="6EF32ADD" w:rsidTr="00494454">
        <w:trPr>
          <w:trHeight w:val="480"/>
        </w:trPr>
        <w:tc>
          <w:tcPr>
            <w:tcW w:w="3402" w:type="dxa"/>
            <w:tcMar>
              <w:top w:w="28" w:type="dxa"/>
              <w:left w:w="0" w:type="dxa"/>
              <w:bottom w:w="28" w:type="dxa"/>
              <w:right w:w="0" w:type="dxa"/>
            </w:tcMar>
          </w:tcPr>
          <w:p w14:paraId="050650B6" w14:textId="4D9E0A4B" w:rsidR="00494454" w:rsidRPr="000E283E" w:rsidRDefault="00494454" w:rsidP="00494454">
            <w:pPr>
              <w:widowControl w:val="0"/>
              <w:pBdr>
                <w:top w:val="nil"/>
                <w:left w:val="nil"/>
                <w:bottom w:val="nil"/>
                <w:right w:val="nil"/>
                <w:between w:val="nil"/>
              </w:pBdr>
              <w:ind w:left="110" w:right="-23"/>
              <w:rPr>
                <w:rFonts w:ascii="Calibri" w:hAnsi="Calibri" w:cs="Calibri"/>
                <w:b/>
                <w:bCs/>
                <w:highlight w:val="yellow"/>
              </w:rPr>
            </w:pPr>
            <w:r w:rsidRPr="000E283E">
              <w:rPr>
                <w:rFonts w:ascii="Calibri" w:hAnsi="Calibri" w:cs="Calibri"/>
                <w:b/>
                <w:bCs/>
                <w:color w:val="000000"/>
                <w:highlight w:val="yellow"/>
              </w:rPr>
              <w:t xml:space="preserve"> CLO4: </w:t>
            </w:r>
            <w:r w:rsidRPr="000E283E">
              <w:rPr>
                <w:rFonts w:ascii="Calibri" w:hAnsi="Calibri" w:cs="Calibri"/>
                <w:color w:val="000000"/>
                <w:highlight w:val="yellow"/>
              </w:rPr>
              <w:t>Apply ethical reasoning, corporate governance awareness, sustainable practices and responsible leadership in the context of enterprises and AI.</w:t>
            </w:r>
          </w:p>
        </w:tc>
        <w:tc>
          <w:tcPr>
            <w:tcW w:w="3261" w:type="dxa"/>
            <w:tcMar>
              <w:top w:w="28" w:type="dxa"/>
              <w:left w:w="0" w:type="dxa"/>
              <w:bottom w:w="28" w:type="dxa"/>
              <w:right w:w="0" w:type="dxa"/>
            </w:tcMar>
          </w:tcPr>
          <w:p w14:paraId="686510B0" w14:textId="20542353" w:rsidR="00494454" w:rsidRPr="00465989" w:rsidRDefault="00494454" w:rsidP="00494454">
            <w:pPr>
              <w:widowControl w:val="0"/>
              <w:pBdr>
                <w:top w:val="nil"/>
                <w:left w:val="nil"/>
                <w:bottom w:val="nil"/>
                <w:right w:val="nil"/>
                <w:between w:val="nil"/>
              </w:pBdr>
              <w:ind w:left="110" w:right="-23"/>
              <w:rPr>
                <w:rFonts w:asciiTheme="minorHAnsi" w:hAnsiTheme="minorHAnsi" w:cstheme="minorHAnsi"/>
                <w:b/>
                <w:bCs/>
              </w:rPr>
            </w:pPr>
            <w:r>
              <w:rPr>
                <w:rFonts w:ascii="Calibri" w:hAnsi="Calibri" w:cs="Calibri"/>
                <w:b/>
                <w:bCs/>
                <w:color w:val="000000"/>
              </w:rPr>
              <w:t>CLO4:</w:t>
            </w:r>
            <w:r>
              <w:rPr>
                <w:rFonts w:ascii="Calibri" w:hAnsi="Calibri" w:cs="Calibri"/>
                <w:color w:val="000000"/>
              </w:rPr>
              <w:t xml:space="preserve"> Apply ethical reasoning, corporate governance awareness, sustainable practices and responsible leadership in the context of enterprises and AI.</w:t>
            </w:r>
          </w:p>
        </w:tc>
        <w:tc>
          <w:tcPr>
            <w:tcW w:w="3260" w:type="dxa"/>
            <w:tcMar>
              <w:top w:w="28" w:type="dxa"/>
              <w:left w:w="0" w:type="dxa"/>
              <w:bottom w:w="28" w:type="dxa"/>
              <w:right w:w="0" w:type="dxa"/>
            </w:tcMar>
          </w:tcPr>
          <w:p w14:paraId="02BBB8D3" w14:textId="0EA10C1A" w:rsidR="00494454" w:rsidRPr="00465989" w:rsidRDefault="00494454" w:rsidP="00494454">
            <w:pPr>
              <w:widowControl w:val="0"/>
              <w:pBdr>
                <w:top w:val="nil"/>
                <w:left w:val="nil"/>
                <w:bottom w:val="nil"/>
                <w:right w:val="nil"/>
                <w:between w:val="nil"/>
              </w:pBdr>
              <w:ind w:left="110" w:right="-23"/>
              <w:rPr>
                <w:rFonts w:ascii="Calibri" w:eastAsia="Calibri" w:hAnsi="Calibri" w:cs="Calibri"/>
                <w:color w:val="000000"/>
                <w:highlight w:val="yellow"/>
              </w:rPr>
            </w:pPr>
            <w:r>
              <w:rPr>
                <w:rFonts w:ascii="Calibri" w:hAnsi="Calibri" w:cs="Calibri"/>
                <w:b/>
                <w:bCs/>
                <w:color w:val="000000"/>
              </w:rPr>
              <w:t>CLO4:</w:t>
            </w:r>
            <w:r>
              <w:rPr>
                <w:rFonts w:ascii="Calibri" w:hAnsi="Calibri" w:cs="Calibri"/>
                <w:color w:val="000000"/>
              </w:rPr>
              <w:t xml:space="preserve"> Exhibit communication and teamwork skills to effectively participate in AI-driven projects.</w:t>
            </w:r>
          </w:p>
        </w:tc>
      </w:tr>
      <w:tr w:rsidR="00284060" w:rsidRPr="00076FAF" w14:paraId="06D8BF02" w14:textId="4BD25220" w:rsidTr="00494454">
        <w:trPr>
          <w:trHeight w:val="336"/>
        </w:trPr>
        <w:tc>
          <w:tcPr>
            <w:tcW w:w="3402" w:type="dxa"/>
            <w:tcMar>
              <w:top w:w="28" w:type="dxa"/>
              <w:left w:w="0" w:type="dxa"/>
              <w:bottom w:w="28" w:type="dxa"/>
              <w:right w:w="0" w:type="dxa"/>
            </w:tcMar>
          </w:tcPr>
          <w:p w14:paraId="31B8287F" w14:textId="10A26A49" w:rsidR="00284060" w:rsidRPr="000E283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CLO5: </w:t>
            </w:r>
            <w:r w:rsidRPr="000E283E">
              <w:rPr>
                <w:rFonts w:ascii="Calibri" w:hAnsi="Calibri" w:cs="Calibri"/>
                <w:color w:val="000000"/>
                <w:highlight w:val="yellow"/>
              </w:rPr>
              <w:t>Evaluate global and regulatory perspectives influencing AI adoption and implementation in different industries.</w:t>
            </w:r>
          </w:p>
        </w:tc>
        <w:tc>
          <w:tcPr>
            <w:tcW w:w="3261" w:type="dxa"/>
            <w:tcMar>
              <w:top w:w="28" w:type="dxa"/>
              <w:left w:w="0" w:type="dxa"/>
              <w:bottom w:w="28" w:type="dxa"/>
              <w:right w:w="0" w:type="dxa"/>
            </w:tcMar>
          </w:tcPr>
          <w:p w14:paraId="51C74969" w14:textId="2B850C7A"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r>
              <w:rPr>
                <w:rFonts w:ascii="Calibri" w:hAnsi="Calibri" w:cs="Calibri"/>
                <w:b/>
                <w:bCs/>
                <w:color w:val="000000"/>
              </w:rPr>
              <w:t>CLO5:</w:t>
            </w:r>
            <w:r>
              <w:rPr>
                <w:rFonts w:ascii="Calibri" w:hAnsi="Calibri" w:cs="Calibri"/>
                <w:color w:val="000000"/>
              </w:rPr>
              <w:t xml:space="preserve"> Exhibit strong communication and teamwork skills to effectively deliver AI-driven projects in fast-paced organizational environments. </w:t>
            </w:r>
          </w:p>
        </w:tc>
        <w:tc>
          <w:tcPr>
            <w:tcW w:w="3260" w:type="dxa"/>
            <w:tcMar>
              <w:top w:w="28" w:type="dxa"/>
              <w:left w:w="0" w:type="dxa"/>
              <w:bottom w:w="28" w:type="dxa"/>
              <w:right w:w="0" w:type="dxa"/>
            </w:tcMar>
          </w:tcPr>
          <w:p w14:paraId="62FC9D9A" w14:textId="07A80753"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r w:rsidR="00284060" w:rsidRPr="00076FAF" w14:paraId="07287006" w14:textId="0CB7A524" w:rsidTr="00494454">
        <w:trPr>
          <w:trHeight w:val="658"/>
        </w:trPr>
        <w:tc>
          <w:tcPr>
            <w:tcW w:w="3402" w:type="dxa"/>
            <w:tcMar>
              <w:top w:w="28" w:type="dxa"/>
              <w:left w:w="0" w:type="dxa"/>
              <w:bottom w:w="28" w:type="dxa"/>
              <w:right w:w="0" w:type="dxa"/>
            </w:tcMar>
          </w:tcPr>
          <w:p w14:paraId="07217AF2" w14:textId="05E7551A" w:rsidR="00284060" w:rsidRPr="000E283E" w:rsidRDefault="00284060" w:rsidP="00494454">
            <w:pPr>
              <w:widowControl w:val="0"/>
              <w:pBdr>
                <w:top w:val="nil"/>
                <w:left w:val="nil"/>
                <w:bottom w:val="nil"/>
                <w:right w:val="nil"/>
                <w:between w:val="nil"/>
              </w:pBdr>
              <w:spacing w:before="3" w:line="237" w:lineRule="auto"/>
              <w:ind w:left="110" w:right="-23"/>
              <w:rPr>
                <w:rFonts w:ascii="Calibri" w:hAnsi="Calibri" w:cs="Calibri"/>
                <w:b/>
                <w:bCs/>
                <w:highlight w:val="yellow"/>
              </w:rPr>
            </w:pPr>
            <w:r w:rsidRPr="000E283E">
              <w:rPr>
                <w:rFonts w:ascii="Calibri" w:hAnsi="Calibri" w:cs="Calibri"/>
                <w:b/>
                <w:bCs/>
                <w:color w:val="000000"/>
                <w:highlight w:val="yellow"/>
              </w:rPr>
              <w:t xml:space="preserve">CLO6: </w:t>
            </w:r>
            <w:r w:rsidRPr="000E283E">
              <w:rPr>
                <w:rFonts w:ascii="Calibri" w:hAnsi="Calibri" w:cs="Calibri"/>
                <w:color w:val="000000"/>
                <w:highlight w:val="yellow"/>
              </w:rPr>
              <w:t>Exhibit strong communication, leadership, and teamwork skills to effectively manage AI-driven projects and lead interdisciplinary teams in fast-paced organizational environments.</w:t>
            </w:r>
          </w:p>
        </w:tc>
        <w:tc>
          <w:tcPr>
            <w:tcW w:w="3261" w:type="dxa"/>
            <w:tcMar>
              <w:top w:w="28" w:type="dxa"/>
              <w:left w:w="0" w:type="dxa"/>
              <w:bottom w:w="28" w:type="dxa"/>
              <w:right w:w="0" w:type="dxa"/>
            </w:tcMar>
          </w:tcPr>
          <w:p w14:paraId="7EC855F5" w14:textId="15277A4F" w:rsidR="00284060" w:rsidRPr="00465989" w:rsidRDefault="00284060" w:rsidP="00494454">
            <w:pPr>
              <w:widowControl w:val="0"/>
              <w:pBdr>
                <w:top w:val="nil"/>
                <w:left w:val="nil"/>
                <w:bottom w:val="nil"/>
                <w:right w:val="nil"/>
                <w:between w:val="nil"/>
              </w:pBdr>
              <w:spacing w:before="3" w:line="237" w:lineRule="auto"/>
              <w:ind w:left="110" w:right="-23"/>
              <w:rPr>
                <w:rFonts w:ascii="Calibri" w:hAnsi="Calibri" w:cs="Calibri"/>
                <w:b/>
                <w:bCs/>
              </w:rPr>
            </w:pPr>
          </w:p>
        </w:tc>
        <w:tc>
          <w:tcPr>
            <w:tcW w:w="3260" w:type="dxa"/>
            <w:tcMar>
              <w:top w:w="28" w:type="dxa"/>
              <w:left w:w="0" w:type="dxa"/>
              <w:bottom w:w="28" w:type="dxa"/>
              <w:right w:w="0" w:type="dxa"/>
            </w:tcMar>
          </w:tcPr>
          <w:p w14:paraId="44245318" w14:textId="6E72F261" w:rsidR="00284060" w:rsidRPr="00465989" w:rsidRDefault="00284060" w:rsidP="00494454">
            <w:pPr>
              <w:widowControl w:val="0"/>
              <w:pBdr>
                <w:top w:val="nil"/>
                <w:left w:val="nil"/>
                <w:bottom w:val="nil"/>
                <w:right w:val="nil"/>
                <w:between w:val="nil"/>
              </w:pBdr>
              <w:spacing w:before="3" w:line="237" w:lineRule="auto"/>
              <w:ind w:left="110" w:right="-23"/>
              <w:rPr>
                <w:rFonts w:ascii="Calibri" w:eastAsia="Calibri" w:hAnsi="Calibri" w:cs="Calibri"/>
                <w:color w:val="000000"/>
                <w:highlight w:val="yellow"/>
              </w:rPr>
            </w:pPr>
          </w:p>
        </w:tc>
      </w:tr>
    </w:tbl>
    <w:p w14:paraId="3281AF8E" w14:textId="77777777" w:rsidR="00163A77" w:rsidRDefault="00163A77">
      <w:pPr>
        <w:rPr>
          <w:rFonts w:ascii="Calibri" w:eastAsia="Calibri" w:hAnsi="Calibri" w:cs="Calibri"/>
          <w:b/>
        </w:rPr>
      </w:pPr>
    </w:p>
    <w:p w14:paraId="3281AF8F" w14:textId="1575164B" w:rsidR="00163A77" w:rsidRDefault="00C12D70" w:rsidP="00C12D70">
      <w:pPr>
        <w:rPr>
          <w:rFonts w:ascii="Calibri" w:eastAsia="Calibri" w:hAnsi="Calibri" w:cs="Calibri"/>
          <w:b/>
        </w:rPr>
      </w:pPr>
      <w:r>
        <w:rPr>
          <w:rFonts w:ascii="Calibri" w:eastAsia="Calibri" w:hAnsi="Calibri" w:cs="Calibri"/>
          <w:b/>
        </w:rPr>
        <w:t>S</w:t>
      </w:r>
      <w:r w:rsidR="005B3FE2">
        <w:rPr>
          <w:rFonts w:ascii="Calibri" w:eastAsia="Calibri" w:hAnsi="Calibri" w:cs="Calibri"/>
          <w:b/>
        </w:rPr>
        <w:t>ubject Learning Outcomes (SLOs):</w:t>
      </w:r>
    </w:p>
    <w:p w14:paraId="3281AF90" w14:textId="77777777" w:rsidR="00163A77" w:rsidRDefault="005B3FE2">
      <w:pPr>
        <w:pBdr>
          <w:top w:val="nil"/>
          <w:left w:val="nil"/>
          <w:bottom w:val="nil"/>
          <w:right w:val="nil"/>
          <w:between w:val="nil"/>
        </w:pBdr>
        <w:spacing w:before="60" w:after="120" w:line="276" w:lineRule="auto"/>
        <w:jc w:val="both"/>
        <w:rPr>
          <w:rFonts w:ascii="Calibri" w:eastAsia="Calibri" w:hAnsi="Calibri" w:cs="Calibri"/>
          <w:color w:val="000000"/>
        </w:rPr>
      </w:pPr>
      <w:r w:rsidRPr="007D287D">
        <w:rPr>
          <w:rFonts w:ascii="Calibri" w:eastAsia="Calibri" w:hAnsi="Calibri" w:cs="Calibri"/>
          <w:color w:val="000000"/>
        </w:rPr>
        <w:t>On successful completion of this subject, students should be able to:</w:t>
      </w:r>
    </w:p>
    <w:tbl>
      <w:tblPr>
        <w:tblW w:w="9918" w:type="dxa"/>
        <w:tblBorders>
          <w:top w:val="single" w:sz="4" w:space="0" w:color="02FDFF"/>
          <w:left w:val="single" w:sz="4" w:space="0" w:color="02FDFF"/>
          <w:bottom w:val="single" w:sz="4" w:space="0" w:color="02FDFF"/>
          <w:right w:val="single" w:sz="4" w:space="0" w:color="02FDFF"/>
          <w:insideH w:val="single" w:sz="4" w:space="0" w:color="02FDFF"/>
          <w:insideV w:val="single" w:sz="4" w:space="0" w:color="02FDFF"/>
        </w:tblBorders>
        <w:tblLayout w:type="fixed"/>
        <w:tblLook w:val="0400" w:firstRow="0" w:lastRow="0" w:firstColumn="0" w:lastColumn="0" w:noHBand="0" w:noVBand="1"/>
      </w:tblPr>
      <w:tblGrid>
        <w:gridCol w:w="930"/>
        <w:gridCol w:w="8988"/>
      </w:tblGrid>
      <w:tr w:rsidR="00F20544" w:rsidRPr="00F20544" w14:paraId="4829653F" w14:textId="77777777" w:rsidTr="00F20544">
        <w:trPr>
          <w:tblHeader/>
        </w:trPr>
        <w:tc>
          <w:tcPr>
            <w:tcW w:w="930" w:type="dxa"/>
            <w:shd w:val="clear" w:color="auto" w:fill="80DAF8"/>
            <w:tcMar>
              <w:top w:w="0" w:type="dxa"/>
              <w:left w:w="108" w:type="dxa"/>
              <w:bottom w:w="0" w:type="dxa"/>
              <w:right w:w="108" w:type="dxa"/>
            </w:tcMar>
          </w:tcPr>
          <w:p w14:paraId="67C97D7E"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lastRenderedPageBreak/>
              <w:t>No</w:t>
            </w:r>
          </w:p>
        </w:tc>
        <w:tc>
          <w:tcPr>
            <w:tcW w:w="8988" w:type="dxa"/>
            <w:shd w:val="clear" w:color="auto" w:fill="80DAF8"/>
            <w:tcMar>
              <w:top w:w="0" w:type="dxa"/>
              <w:left w:w="108" w:type="dxa"/>
              <w:bottom w:w="0" w:type="dxa"/>
              <w:right w:w="108" w:type="dxa"/>
            </w:tcMar>
          </w:tcPr>
          <w:p w14:paraId="37E03459" w14:textId="77777777" w:rsidR="00C12D70" w:rsidRPr="00F20544" w:rsidRDefault="00C12D70" w:rsidP="001C3F55">
            <w:pPr>
              <w:widowControl w:val="0"/>
              <w:pBdr>
                <w:top w:val="nil"/>
                <w:left w:val="nil"/>
                <w:bottom w:val="nil"/>
                <w:right w:val="nil"/>
                <w:between w:val="nil"/>
              </w:pBdr>
              <w:spacing w:before="6" w:line="271" w:lineRule="auto"/>
              <w:ind w:right="-23"/>
              <w:jc w:val="center"/>
              <w:rPr>
                <w:rFonts w:ascii="Calibri" w:eastAsia="Calibri" w:hAnsi="Calibri" w:cs="Calibri"/>
                <w:b/>
                <w:color w:val="000000" w:themeColor="text1"/>
              </w:rPr>
            </w:pPr>
            <w:r w:rsidRPr="00F20544">
              <w:rPr>
                <w:rFonts w:ascii="Calibri" w:eastAsia="Calibri" w:hAnsi="Calibri" w:cs="Calibri"/>
                <w:b/>
                <w:color w:val="000000" w:themeColor="text1"/>
              </w:rPr>
              <w:t>Subject Learning Outcomes</w:t>
            </w:r>
          </w:p>
        </w:tc>
      </w:tr>
      <w:tr w:rsidR="00C12D70" w14:paraId="2AAA5986" w14:textId="77777777" w:rsidTr="00F20544">
        <w:tc>
          <w:tcPr>
            <w:tcW w:w="930" w:type="dxa"/>
            <w:tcMar>
              <w:top w:w="0" w:type="dxa"/>
              <w:left w:w="108" w:type="dxa"/>
              <w:bottom w:w="0" w:type="dxa"/>
              <w:right w:w="108" w:type="dxa"/>
            </w:tcMar>
          </w:tcPr>
          <w:p w14:paraId="771E095C"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SLO1</w:t>
            </w:r>
          </w:p>
        </w:tc>
        <w:tc>
          <w:tcPr>
            <w:tcW w:w="8988" w:type="dxa"/>
            <w:tcMar>
              <w:top w:w="0" w:type="dxa"/>
              <w:left w:w="108" w:type="dxa"/>
              <w:bottom w:w="0" w:type="dxa"/>
              <w:right w:w="108" w:type="dxa"/>
            </w:tcMar>
          </w:tcPr>
          <w:p w14:paraId="565A08B4" w14:textId="37560C45" w:rsidR="00C12D70" w:rsidRPr="00FF46EE" w:rsidRDefault="00FF46EE" w:rsidP="00FF46EE">
            <w:pPr>
              <w:pStyle w:val="NormalWeb"/>
              <w:spacing w:before="0" w:beforeAutospacing="0" w:after="0" w:afterAutospacing="0"/>
              <w:rPr>
                <w:rFonts w:ascii="Calibri" w:hAnsi="Calibri" w:cs="Calibri"/>
                <w:sz w:val="22"/>
                <w:szCs w:val="22"/>
              </w:rPr>
            </w:pPr>
            <w:r w:rsidRPr="00FF46EE">
              <w:rPr>
                <w:rFonts w:ascii="Calibri" w:hAnsi="Calibri" w:cs="Calibri"/>
                <w:sz w:val="22"/>
                <w:szCs w:val="22"/>
              </w:rPr>
              <w:t>Demonstrate integrated knowledge of core financial management concepts and AI-enabled financial decision-making. (SOLO: Relational, BLOOMS: Analyse)</w:t>
            </w:r>
          </w:p>
        </w:tc>
      </w:tr>
      <w:tr w:rsidR="00C12D70" w14:paraId="4488D9E3" w14:textId="77777777" w:rsidTr="00F20544">
        <w:tc>
          <w:tcPr>
            <w:tcW w:w="930" w:type="dxa"/>
            <w:tcMar>
              <w:top w:w="0" w:type="dxa"/>
              <w:left w:w="108" w:type="dxa"/>
              <w:bottom w:w="0" w:type="dxa"/>
              <w:right w:w="108" w:type="dxa"/>
            </w:tcMar>
          </w:tcPr>
          <w:p w14:paraId="643929BE"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SLO2</w:t>
            </w:r>
          </w:p>
        </w:tc>
        <w:tc>
          <w:tcPr>
            <w:tcW w:w="8988" w:type="dxa"/>
            <w:tcMar>
              <w:top w:w="0" w:type="dxa"/>
              <w:left w:w="108" w:type="dxa"/>
              <w:bottom w:w="0" w:type="dxa"/>
              <w:right w:w="108" w:type="dxa"/>
            </w:tcMar>
          </w:tcPr>
          <w:p w14:paraId="0003437B" w14:textId="14EFB498" w:rsidR="00C12D70" w:rsidRPr="00FF46EE" w:rsidRDefault="00FF46EE" w:rsidP="00FF46EE">
            <w:pPr>
              <w:pStyle w:val="NormalWeb"/>
              <w:spacing w:before="0" w:beforeAutospacing="0" w:after="0" w:afterAutospacing="0"/>
              <w:rPr>
                <w:rFonts w:ascii="Calibri" w:hAnsi="Calibri" w:cs="Calibri"/>
                <w:sz w:val="22"/>
                <w:szCs w:val="22"/>
              </w:rPr>
            </w:pPr>
            <w:r w:rsidRPr="00FF46EE">
              <w:rPr>
                <w:rFonts w:ascii="Calibri" w:hAnsi="Calibri" w:cs="Calibri"/>
                <w:sz w:val="22"/>
                <w:szCs w:val="22"/>
              </w:rPr>
              <w:t xml:space="preserve">Apply </w:t>
            </w:r>
            <w:r w:rsidR="000732D5">
              <w:rPr>
                <w:rFonts w:ascii="Calibri" w:hAnsi="Calibri" w:cs="Calibri"/>
                <w:sz w:val="22"/>
                <w:szCs w:val="22"/>
              </w:rPr>
              <w:t xml:space="preserve">financial </w:t>
            </w:r>
            <w:r w:rsidRPr="00FF46EE">
              <w:rPr>
                <w:rFonts w:ascii="Calibri" w:hAnsi="Calibri" w:cs="Calibri"/>
                <w:sz w:val="22"/>
                <w:szCs w:val="22"/>
              </w:rPr>
              <w:t xml:space="preserve">business intelligence supported by (V)LLM </w:t>
            </w:r>
            <w:r w:rsidR="000732D5">
              <w:rPr>
                <w:rFonts w:ascii="Calibri" w:hAnsi="Calibri" w:cs="Calibri"/>
                <w:sz w:val="22"/>
                <w:szCs w:val="22"/>
              </w:rPr>
              <w:t xml:space="preserve">and </w:t>
            </w:r>
            <w:r w:rsidRPr="00FF46EE">
              <w:rPr>
                <w:rFonts w:ascii="Calibri" w:hAnsi="Calibri" w:cs="Calibri"/>
                <w:sz w:val="22"/>
                <w:szCs w:val="22"/>
              </w:rPr>
              <w:t>soft/vibe coding</w:t>
            </w:r>
            <w:r w:rsidR="000732D5">
              <w:rPr>
                <w:rFonts w:ascii="Calibri" w:hAnsi="Calibri" w:cs="Calibri"/>
                <w:sz w:val="22"/>
                <w:szCs w:val="22"/>
              </w:rPr>
              <w:t xml:space="preserve"> </w:t>
            </w:r>
            <w:r w:rsidRPr="00FF46EE">
              <w:rPr>
                <w:rFonts w:ascii="Calibri" w:hAnsi="Calibri" w:cs="Calibri"/>
                <w:sz w:val="22"/>
                <w:szCs w:val="22"/>
              </w:rPr>
              <w:t>construct</w:t>
            </w:r>
            <w:r w:rsidR="000732D5">
              <w:rPr>
                <w:rFonts w:ascii="Calibri" w:hAnsi="Calibri" w:cs="Calibri"/>
                <w:sz w:val="22"/>
                <w:szCs w:val="22"/>
              </w:rPr>
              <w:t>ing</w:t>
            </w:r>
            <w:r w:rsidRPr="00FF46EE">
              <w:rPr>
                <w:rFonts w:ascii="Calibri" w:hAnsi="Calibri" w:cs="Calibri"/>
                <w:sz w:val="22"/>
                <w:szCs w:val="22"/>
              </w:rPr>
              <w:t xml:space="preserve"> and </w:t>
            </w:r>
            <w:r w:rsidR="000732D5">
              <w:rPr>
                <w:rFonts w:ascii="Calibri" w:hAnsi="Calibri" w:cs="Calibri"/>
                <w:sz w:val="22"/>
                <w:szCs w:val="22"/>
              </w:rPr>
              <w:t>executing</w:t>
            </w:r>
            <w:r w:rsidRPr="00FF46EE">
              <w:rPr>
                <w:rFonts w:ascii="Calibri" w:hAnsi="Calibri" w:cs="Calibri"/>
                <w:sz w:val="22"/>
                <w:szCs w:val="22"/>
              </w:rPr>
              <w:t xml:space="preserve"> financial models (SOLO: Relational, BLOOMS: Apply)</w:t>
            </w:r>
          </w:p>
        </w:tc>
      </w:tr>
      <w:tr w:rsidR="00C12D70" w14:paraId="639D1597" w14:textId="77777777" w:rsidTr="00F20544">
        <w:tc>
          <w:tcPr>
            <w:tcW w:w="930" w:type="dxa"/>
            <w:tcMar>
              <w:top w:w="0" w:type="dxa"/>
              <w:left w:w="108" w:type="dxa"/>
              <w:bottom w:w="0" w:type="dxa"/>
              <w:right w:w="108" w:type="dxa"/>
            </w:tcMar>
          </w:tcPr>
          <w:p w14:paraId="511BA883"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SLO3</w:t>
            </w:r>
          </w:p>
        </w:tc>
        <w:tc>
          <w:tcPr>
            <w:tcW w:w="8988" w:type="dxa"/>
            <w:tcMar>
              <w:top w:w="0" w:type="dxa"/>
              <w:left w:w="108" w:type="dxa"/>
              <w:bottom w:w="0" w:type="dxa"/>
              <w:right w:w="108" w:type="dxa"/>
            </w:tcMar>
          </w:tcPr>
          <w:p w14:paraId="2D1C9BA2" w14:textId="2DEB8871" w:rsidR="00C12D70" w:rsidRPr="00BE790E" w:rsidRDefault="00FF46EE" w:rsidP="00BE790E">
            <w:pPr>
              <w:pStyle w:val="NormalWeb"/>
              <w:rPr>
                <w:rFonts w:ascii="Calibri" w:hAnsi="Calibri" w:cs="Calibri"/>
                <w:sz w:val="22"/>
                <w:szCs w:val="22"/>
              </w:rPr>
            </w:pPr>
            <w:r w:rsidRPr="00FF46EE">
              <w:rPr>
                <w:rFonts w:ascii="Calibri" w:hAnsi="Calibri" w:cs="Calibri"/>
                <w:sz w:val="22"/>
                <w:szCs w:val="22"/>
              </w:rPr>
              <w:t xml:space="preserve">Develop AI-assisted models for </w:t>
            </w:r>
            <w:r w:rsidR="000732D5">
              <w:rPr>
                <w:rFonts w:ascii="Calibri" w:hAnsi="Calibri" w:cs="Calibri"/>
                <w:sz w:val="22"/>
                <w:szCs w:val="22"/>
              </w:rPr>
              <w:t xml:space="preserve">financial </w:t>
            </w:r>
            <w:r w:rsidR="00354A89">
              <w:rPr>
                <w:rFonts w:ascii="Calibri" w:hAnsi="Calibri" w:cs="Calibri"/>
                <w:sz w:val="22"/>
                <w:szCs w:val="22"/>
              </w:rPr>
              <w:t>analysis</w:t>
            </w:r>
            <w:r w:rsidR="00354A89" w:rsidRPr="00FF46EE">
              <w:rPr>
                <w:rFonts w:ascii="Calibri" w:hAnsi="Calibri" w:cs="Calibri"/>
                <w:sz w:val="22"/>
                <w:szCs w:val="22"/>
              </w:rPr>
              <w:t xml:space="preserve"> and</w:t>
            </w:r>
            <w:r w:rsidRPr="00FF46EE">
              <w:rPr>
                <w:rFonts w:ascii="Calibri" w:hAnsi="Calibri" w:cs="Calibri"/>
                <w:sz w:val="22"/>
                <w:szCs w:val="22"/>
              </w:rPr>
              <w:t xml:space="preserve"> translate model outputs into decision-ready insights for financial managers. (SOLO: Extended Abstract, BLOOMS: Create)</w:t>
            </w:r>
          </w:p>
        </w:tc>
      </w:tr>
      <w:tr w:rsidR="00C12D70" w14:paraId="58F38114" w14:textId="77777777" w:rsidTr="00F20544">
        <w:tc>
          <w:tcPr>
            <w:tcW w:w="930" w:type="dxa"/>
            <w:tcMar>
              <w:top w:w="0" w:type="dxa"/>
              <w:left w:w="108" w:type="dxa"/>
              <w:bottom w:w="0" w:type="dxa"/>
              <w:right w:w="108" w:type="dxa"/>
            </w:tcMar>
          </w:tcPr>
          <w:p w14:paraId="1C522D61"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SLO4</w:t>
            </w:r>
          </w:p>
        </w:tc>
        <w:tc>
          <w:tcPr>
            <w:tcW w:w="8988" w:type="dxa"/>
            <w:tcMar>
              <w:top w:w="0" w:type="dxa"/>
              <w:left w:w="108" w:type="dxa"/>
              <w:bottom w:w="0" w:type="dxa"/>
              <w:right w:w="108" w:type="dxa"/>
            </w:tcMar>
          </w:tcPr>
          <w:p w14:paraId="17A3AED1" w14:textId="15E6B51C" w:rsidR="00C12D70" w:rsidRPr="00FF46EE" w:rsidRDefault="00FF46EE" w:rsidP="00FF46EE">
            <w:pPr>
              <w:pStyle w:val="NormalWeb"/>
              <w:spacing w:before="0" w:beforeAutospacing="0" w:after="0" w:afterAutospacing="0"/>
              <w:rPr>
                <w:rFonts w:ascii="Calibri" w:hAnsi="Calibri" w:cs="Calibri"/>
                <w:sz w:val="22"/>
                <w:szCs w:val="22"/>
              </w:rPr>
            </w:pPr>
            <w:r w:rsidRPr="00FF46EE">
              <w:rPr>
                <w:rFonts w:ascii="Calibri" w:hAnsi="Calibri" w:cs="Calibri"/>
                <w:sz w:val="22"/>
                <w:szCs w:val="22"/>
              </w:rPr>
              <w:t>Evaluate fairness, bias, explainability and regulatory compliance of AI-enabled financial decisions with reference to ASIC, OAIC, the EU AI Act and emerging SAFE AI frameworks in finance. (SOLO: Extended Abstract, BLOOMS: Evaluate)</w:t>
            </w:r>
          </w:p>
        </w:tc>
      </w:tr>
      <w:tr w:rsidR="00C12D70" w14:paraId="4DAE8E52" w14:textId="77777777" w:rsidTr="00F20544">
        <w:tc>
          <w:tcPr>
            <w:tcW w:w="930" w:type="dxa"/>
            <w:tcMar>
              <w:top w:w="0" w:type="dxa"/>
              <w:left w:w="108" w:type="dxa"/>
              <w:bottom w:w="0" w:type="dxa"/>
              <w:right w:w="108" w:type="dxa"/>
            </w:tcMar>
          </w:tcPr>
          <w:p w14:paraId="10ABCADD" w14:textId="77777777" w:rsidR="00C12D70" w:rsidRDefault="00C12D70" w:rsidP="001C3F55">
            <w:pPr>
              <w:jc w:val="center"/>
              <w:rPr>
                <w:rFonts w:ascii="Calibri" w:eastAsia="Calibri" w:hAnsi="Calibri" w:cs="Calibri"/>
                <w:b/>
                <w:color w:val="000000"/>
              </w:rPr>
            </w:pPr>
            <w:r>
              <w:rPr>
                <w:rFonts w:ascii="Calibri" w:eastAsia="Calibri" w:hAnsi="Calibri" w:cs="Calibri"/>
                <w:b/>
                <w:color w:val="000000"/>
              </w:rPr>
              <w:t>SLO5</w:t>
            </w:r>
          </w:p>
        </w:tc>
        <w:tc>
          <w:tcPr>
            <w:tcW w:w="8988" w:type="dxa"/>
            <w:tcMar>
              <w:top w:w="0" w:type="dxa"/>
              <w:left w:w="108" w:type="dxa"/>
              <w:bottom w:w="0" w:type="dxa"/>
              <w:right w:w="108" w:type="dxa"/>
            </w:tcMar>
          </w:tcPr>
          <w:p w14:paraId="299237A9" w14:textId="0593C558" w:rsidR="000732D5" w:rsidRPr="000732D5" w:rsidRDefault="000732D5" w:rsidP="00FF46EE">
            <w:pPr>
              <w:pStyle w:val="NormalWeb"/>
              <w:spacing w:before="0" w:beforeAutospacing="0" w:after="0" w:afterAutospacing="0"/>
              <w:rPr>
                <w:rFonts w:ascii="Calibri" w:hAnsi="Calibri" w:cs="Calibri"/>
                <w:sz w:val="22"/>
                <w:szCs w:val="22"/>
              </w:rPr>
            </w:pPr>
            <w:r w:rsidRPr="000732D5">
              <w:rPr>
                <w:rFonts w:ascii="Calibri" w:hAnsi="Calibri" w:cs="Calibri"/>
                <w:sz w:val="22"/>
                <w:szCs w:val="22"/>
              </w:rPr>
              <w:t>Collaborate effectively to communicate executive</w:t>
            </w:r>
            <w:r w:rsidRPr="000732D5">
              <w:rPr>
                <w:rFonts w:ascii="Calibri" w:hAnsi="Calibri" w:cs="Calibri"/>
                <w:sz w:val="22"/>
                <w:szCs w:val="22"/>
              </w:rPr>
              <w:noBreakHyphen/>
              <w:t xml:space="preserve">level insights AI-enabled financial analyses, risks and recommendations through clear visualisations, reports and presentations tailored to stakeholder needs. </w:t>
            </w:r>
            <w:r>
              <w:rPr>
                <w:rFonts w:ascii="Calibri" w:hAnsi="Calibri" w:cs="Calibri"/>
                <w:sz w:val="22"/>
                <w:szCs w:val="22"/>
              </w:rPr>
              <w:t>(</w:t>
            </w:r>
            <w:r w:rsidRPr="000732D5">
              <w:rPr>
                <w:rFonts w:ascii="Calibri" w:hAnsi="Calibri" w:cs="Calibri"/>
                <w:sz w:val="22"/>
                <w:szCs w:val="22"/>
              </w:rPr>
              <w:t>SOLO: Extended Abstract; BLOOMS: Create)</w:t>
            </w:r>
          </w:p>
        </w:tc>
      </w:tr>
    </w:tbl>
    <w:p w14:paraId="0E084812" w14:textId="77777777" w:rsidR="007D287D" w:rsidRDefault="007D287D">
      <w:pPr>
        <w:pBdr>
          <w:top w:val="nil"/>
          <w:left w:val="nil"/>
          <w:bottom w:val="nil"/>
          <w:right w:val="nil"/>
          <w:between w:val="nil"/>
        </w:pBdr>
        <w:spacing w:before="60" w:after="120" w:line="276" w:lineRule="auto"/>
        <w:jc w:val="both"/>
        <w:rPr>
          <w:rFonts w:ascii="Calibri" w:eastAsia="Calibri" w:hAnsi="Calibri" w:cs="Calibri"/>
          <w:color w:val="000000"/>
        </w:rPr>
      </w:pPr>
    </w:p>
    <w:p w14:paraId="695AF16A" w14:textId="67301399" w:rsidR="009C579E" w:rsidRDefault="00063DA5" w:rsidP="009C579E">
      <w:pPr>
        <w:tabs>
          <w:tab w:val="left" w:pos="1960"/>
        </w:tabs>
        <w:ind w:right="-180"/>
        <w:jc w:val="both"/>
        <w:rPr>
          <w:rFonts w:ascii="Calibri" w:eastAsia="Calibri" w:hAnsi="Calibri" w:cs="Calibri"/>
          <w:b/>
        </w:rPr>
      </w:pPr>
      <w:r w:rsidRPr="00351A0A">
        <w:rPr>
          <w:rFonts w:ascii="Calibri" w:eastAsia="Calibri" w:hAnsi="Calibri" w:cs="Calibri"/>
          <w:b/>
        </w:rPr>
        <w:t xml:space="preserve">Indicative Weekly Schedule and </w:t>
      </w:r>
      <w:r w:rsidR="00E01594">
        <w:rPr>
          <w:rFonts w:ascii="Calibri" w:eastAsia="Calibri" w:hAnsi="Calibri" w:cs="Calibri"/>
          <w:b/>
        </w:rPr>
        <w:t>A</w:t>
      </w:r>
      <w:r w:rsidRPr="00351A0A">
        <w:rPr>
          <w:rFonts w:ascii="Calibri" w:eastAsia="Calibri" w:hAnsi="Calibri" w:cs="Calibri"/>
          <w:b/>
        </w:rPr>
        <w:t>ssessments</w:t>
      </w:r>
    </w:p>
    <w:tbl>
      <w:tblPr>
        <w:tblStyle w:val="af2"/>
        <w:tblW w:w="9913" w:type="dxa"/>
        <w:tblInd w:w="-5"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ayout w:type="fixed"/>
        <w:tblLook w:val="0000" w:firstRow="0" w:lastRow="0" w:firstColumn="0" w:lastColumn="0" w:noHBand="0" w:noVBand="0"/>
      </w:tblPr>
      <w:tblGrid>
        <w:gridCol w:w="856"/>
        <w:gridCol w:w="4883"/>
        <w:gridCol w:w="4174"/>
      </w:tblGrid>
      <w:tr w:rsidR="00D954A9" w:rsidRPr="00D954A9" w14:paraId="43FEB444" w14:textId="77777777" w:rsidTr="00D954A9">
        <w:trPr>
          <w:tblHeader/>
        </w:trPr>
        <w:tc>
          <w:tcPr>
            <w:tcW w:w="856" w:type="dxa"/>
            <w:shd w:val="clear" w:color="auto" w:fill="80DAF8"/>
          </w:tcPr>
          <w:p w14:paraId="477B6C4A"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Week</w:t>
            </w:r>
          </w:p>
        </w:tc>
        <w:tc>
          <w:tcPr>
            <w:tcW w:w="4883" w:type="dxa"/>
            <w:shd w:val="clear" w:color="auto" w:fill="80DAF8"/>
          </w:tcPr>
          <w:p w14:paraId="64F638E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Topics</w:t>
            </w:r>
          </w:p>
        </w:tc>
        <w:tc>
          <w:tcPr>
            <w:tcW w:w="4174" w:type="dxa"/>
            <w:shd w:val="clear" w:color="auto" w:fill="80DAF8"/>
          </w:tcPr>
          <w:p w14:paraId="0BFEAB4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Assessment tasks due</w:t>
            </w:r>
          </w:p>
        </w:tc>
      </w:tr>
      <w:tr w:rsidR="003D083E" w14:paraId="21863480" w14:textId="77777777" w:rsidTr="00037A8B">
        <w:trPr>
          <w:trHeight w:val="48"/>
        </w:trPr>
        <w:tc>
          <w:tcPr>
            <w:tcW w:w="856" w:type="dxa"/>
          </w:tcPr>
          <w:p w14:paraId="1D5661E2" w14:textId="77777777" w:rsidR="003D083E" w:rsidRDefault="003D083E" w:rsidP="001C3F55">
            <w:pPr>
              <w:spacing w:before="60" w:after="60"/>
              <w:jc w:val="center"/>
              <w:rPr>
                <w:rFonts w:ascii="Calibri" w:eastAsia="Calibri" w:hAnsi="Calibri" w:cs="Calibri"/>
              </w:rPr>
            </w:pPr>
            <w:r>
              <w:rPr>
                <w:rFonts w:ascii="Calibri" w:eastAsia="Calibri" w:hAnsi="Calibri" w:cs="Calibri"/>
              </w:rPr>
              <w:t>1</w:t>
            </w:r>
          </w:p>
        </w:tc>
        <w:tc>
          <w:tcPr>
            <w:tcW w:w="4883" w:type="dxa"/>
          </w:tcPr>
          <w:p w14:paraId="59AF108A" w14:textId="77777777" w:rsidR="00F91E41" w:rsidRPr="00F91E41" w:rsidRDefault="00F91E41" w:rsidP="00F91E41">
            <w:pPr>
              <w:spacing w:before="60" w:after="60"/>
              <w:rPr>
                <w:rFonts w:ascii="Calibri" w:hAnsi="Calibri" w:cs="Calibri"/>
              </w:rPr>
            </w:pPr>
            <w:r w:rsidRPr="00F91E41">
              <w:rPr>
                <w:rFonts w:ascii="Calibri" w:hAnsi="Calibri" w:cs="Calibri"/>
                <w:b/>
                <w:bCs/>
              </w:rPr>
              <w:t>An Introduction to the Foundations of Financial Management</w:t>
            </w:r>
            <w:r>
              <w:rPr>
                <w:rFonts w:ascii="Calibri" w:hAnsi="Calibri" w:cs="Calibri"/>
              </w:rPr>
              <w:t xml:space="preserve"> (Keown Ch. 1)</w:t>
            </w:r>
          </w:p>
          <w:p w14:paraId="7ECFC1BD" w14:textId="6EE2E276" w:rsidR="00345D83" w:rsidRDefault="00345D83" w:rsidP="001C3F55">
            <w:pPr>
              <w:spacing w:before="60" w:after="60"/>
              <w:rPr>
                <w:rFonts w:ascii="Calibri" w:hAnsi="Calibri" w:cs="Calibri"/>
              </w:rPr>
            </w:pPr>
            <w:r w:rsidRPr="00F91E41">
              <w:rPr>
                <w:rFonts w:ascii="Calibri" w:hAnsi="Calibri" w:cs="Calibri"/>
              </w:rPr>
              <w:t>AI in finance and decision-makin</w:t>
            </w:r>
            <w:r w:rsidRPr="00345D83">
              <w:rPr>
                <w:rFonts w:ascii="Calibri" w:hAnsi="Calibri" w:cs="Calibri"/>
                <w:b/>
                <w:bCs/>
              </w:rPr>
              <w:t>g</w:t>
            </w:r>
            <w:r>
              <w:rPr>
                <w:rFonts w:ascii="Calibri" w:hAnsi="Calibri" w:cs="Calibri"/>
                <w:b/>
                <w:bCs/>
              </w:rPr>
              <w:t xml:space="preserve"> </w:t>
            </w:r>
            <w:r w:rsidR="005357C5">
              <w:rPr>
                <w:rFonts w:ascii="Calibri" w:hAnsi="Calibri" w:cs="Calibri"/>
              </w:rPr>
              <w:t>(</w:t>
            </w:r>
            <w:r w:rsidR="005357C5" w:rsidRPr="0062048D">
              <w:rPr>
                <w:rFonts w:ascii="Calibri" w:hAnsi="Calibri" w:cs="Calibri"/>
              </w:rPr>
              <w:t xml:space="preserve">Kelly </w:t>
            </w:r>
            <w:r w:rsidR="005357C5">
              <w:rPr>
                <w:rFonts w:ascii="Calibri" w:hAnsi="Calibri" w:cs="Calibri"/>
              </w:rPr>
              <w:t>Ch. 1)</w:t>
            </w:r>
          </w:p>
          <w:p w14:paraId="681CA0DC" w14:textId="7A81A800" w:rsidR="007F03E6" w:rsidRDefault="00345D83" w:rsidP="001C3F55">
            <w:pPr>
              <w:spacing w:before="60" w:after="60"/>
              <w:rPr>
                <w:rFonts w:ascii="Calibri" w:hAnsi="Calibri" w:cs="Calibri"/>
              </w:rPr>
            </w:pPr>
            <w:r>
              <w:rPr>
                <w:rFonts w:ascii="Calibri" w:hAnsi="Calibri" w:cs="Calibri"/>
              </w:rPr>
              <w:t>F</w:t>
            </w:r>
            <w:r w:rsidR="007F03E6">
              <w:rPr>
                <w:rFonts w:ascii="Calibri" w:hAnsi="Calibri" w:cs="Calibri"/>
              </w:rPr>
              <w:t>inancial Management</w:t>
            </w:r>
          </w:p>
          <w:p w14:paraId="6FB83A43" w14:textId="2D5401DF" w:rsidR="00345D83" w:rsidRDefault="007F03E6" w:rsidP="001C3F55">
            <w:pPr>
              <w:spacing w:before="60" w:after="60"/>
              <w:rPr>
                <w:rFonts w:ascii="Calibri" w:hAnsi="Calibri" w:cs="Calibri"/>
              </w:rPr>
            </w:pPr>
            <w:r>
              <w:rPr>
                <w:rFonts w:ascii="Calibri" w:hAnsi="Calibri" w:cs="Calibri"/>
              </w:rPr>
              <w:t>F</w:t>
            </w:r>
            <w:r w:rsidR="00345D83" w:rsidRPr="0062048D">
              <w:rPr>
                <w:rFonts w:ascii="Calibri" w:hAnsi="Calibri" w:cs="Calibri"/>
              </w:rPr>
              <w:t>oundations and data-driven finance</w:t>
            </w:r>
          </w:p>
          <w:p w14:paraId="15F5D207" w14:textId="4A1BA94C" w:rsidR="00345D83" w:rsidRPr="00FF5643" w:rsidRDefault="006F054F" w:rsidP="001C3F55">
            <w:pPr>
              <w:spacing w:before="60" w:after="60"/>
              <w:rPr>
                <w:rFonts w:ascii="Calibri" w:hAnsi="Calibri" w:cs="Calibri"/>
              </w:rPr>
            </w:pPr>
            <w:r w:rsidRPr="0062048D">
              <w:rPr>
                <w:rFonts w:ascii="Calibri" w:hAnsi="Calibri" w:cs="Calibri"/>
              </w:rPr>
              <w:t>Map common financial decisions to suitable AI/analytics</w:t>
            </w:r>
          </w:p>
        </w:tc>
        <w:tc>
          <w:tcPr>
            <w:tcW w:w="4174" w:type="dxa"/>
          </w:tcPr>
          <w:p w14:paraId="19104DD2" w14:textId="77777777" w:rsidR="003D083E" w:rsidRPr="00E73B65" w:rsidRDefault="003D083E" w:rsidP="001C3F55">
            <w:pPr>
              <w:spacing w:before="60" w:after="60"/>
              <w:jc w:val="center"/>
              <w:rPr>
                <w:rFonts w:ascii="Calibri" w:eastAsia="Calibri" w:hAnsi="Calibri" w:cs="Calibri"/>
              </w:rPr>
            </w:pPr>
          </w:p>
        </w:tc>
      </w:tr>
      <w:tr w:rsidR="003D083E" w14:paraId="30A85FB2" w14:textId="77777777" w:rsidTr="00037A8B">
        <w:trPr>
          <w:trHeight w:val="32"/>
        </w:trPr>
        <w:tc>
          <w:tcPr>
            <w:tcW w:w="856" w:type="dxa"/>
          </w:tcPr>
          <w:p w14:paraId="3498E9B8" w14:textId="77777777" w:rsidR="003D083E" w:rsidRDefault="003D083E" w:rsidP="001C3F55">
            <w:pPr>
              <w:spacing w:before="60" w:after="60"/>
              <w:jc w:val="center"/>
              <w:rPr>
                <w:rFonts w:ascii="Calibri" w:eastAsia="Calibri" w:hAnsi="Calibri" w:cs="Calibri"/>
              </w:rPr>
            </w:pPr>
            <w:r>
              <w:rPr>
                <w:rFonts w:ascii="Calibri" w:eastAsia="Calibri" w:hAnsi="Calibri" w:cs="Calibri"/>
              </w:rPr>
              <w:t>2</w:t>
            </w:r>
          </w:p>
        </w:tc>
        <w:tc>
          <w:tcPr>
            <w:tcW w:w="4883" w:type="dxa"/>
          </w:tcPr>
          <w:p w14:paraId="5EACAA07" w14:textId="2A7DA9E8" w:rsidR="00B37E1C" w:rsidRDefault="00B37E1C" w:rsidP="00A2718A">
            <w:r w:rsidRPr="00B37E1C">
              <w:rPr>
                <w:rFonts w:ascii="Calibri" w:hAnsi="Calibri" w:cs="Calibri"/>
                <w:b/>
                <w:bCs/>
              </w:rPr>
              <w:t>The Financial Markets and Interest Rates</w:t>
            </w:r>
            <w:r>
              <w:rPr>
                <w:rFonts w:ascii="Calibri" w:hAnsi="Calibri" w:cs="Calibri"/>
                <w:b/>
                <w:bCs/>
              </w:rPr>
              <w:t xml:space="preserve"> </w:t>
            </w:r>
            <w:r>
              <w:rPr>
                <w:rFonts w:ascii="Calibri" w:hAnsi="Calibri" w:cs="Calibri"/>
              </w:rPr>
              <w:t>(Keown Ch. 2)</w:t>
            </w:r>
          </w:p>
          <w:p w14:paraId="74BF2078" w14:textId="0E8D52C3" w:rsidR="0098526F" w:rsidRPr="003137D1" w:rsidRDefault="001E73B7" w:rsidP="00A2718A">
            <w:pPr>
              <w:rPr>
                <w:rFonts w:ascii="Calibri" w:hAnsi="Calibri" w:cs="Calibri"/>
              </w:rPr>
            </w:pPr>
            <w:r w:rsidRPr="00AE0D59">
              <w:rPr>
                <w:rFonts w:ascii="Calibri" w:hAnsi="Calibri" w:cs="Calibri"/>
              </w:rPr>
              <w:t>Normative Finance</w:t>
            </w:r>
            <w:r w:rsidR="005357C5" w:rsidRPr="00AE0D59">
              <w:rPr>
                <w:rFonts w:ascii="Calibri" w:hAnsi="Calibri" w:cs="Calibri"/>
              </w:rPr>
              <w:t xml:space="preserve"> </w:t>
            </w:r>
            <w:r w:rsidR="00A2718A" w:rsidRPr="00AE0D59">
              <w:rPr>
                <w:rFonts w:ascii="Calibri" w:hAnsi="Calibri" w:cs="Calibri"/>
              </w:rPr>
              <w:t xml:space="preserve">and </w:t>
            </w:r>
            <w:r w:rsidR="005357C5" w:rsidRPr="00AE0D59">
              <w:rPr>
                <w:rFonts w:ascii="Calibri" w:hAnsi="Calibri" w:cs="Calibri"/>
              </w:rPr>
              <w:t>AI</w:t>
            </w:r>
            <w:r w:rsidR="003137D1">
              <w:rPr>
                <w:rFonts w:ascii="Calibri" w:hAnsi="Calibri" w:cs="Calibri"/>
              </w:rPr>
              <w:t xml:space="preserve"> (</w:t>
            </w:r>
            <w:r w:rsidR="003137D1" w:rsidRPr="0062048D">
              <w:rPr>
                <w:rFonts w:ascii="Calibri" w:hAnsi="Calibri" w:cs="Calibri"/>
              </w:rPr>
              <w:t>Hilpisch</w:t>
            </w:r>
            <w:r w:rsidR="003137D1">
              <w:rPr>
                <w:rFonts w:ascii="Calibri" w:hAnsi="Calibri" w:cs="Calibri"/>
              </w:rPr>
              <w:t xml:space="preserve"> Ch. </w:t>
            </w:r>
            <w:r>
              <w:rPr>
                <w:rFonts w:ascii="Calibri" w:hAnsi="Calibri" w:cs="Calibri"/>
              </w:rPr>
              <w:t>3</w:t>
            </w:r>
            <w:r w:rsidR="003137D1">
              <w:rPr>
                <w:rFonts w:ascii="Calibri" w:hAnsi="Calibri" w:cs="Calibri"/>
              </w:rPr>
              <w:t>)</w:t>
            </w:r>
          </w:p>
          <w:p w14:paraId="694AFBCD" w14:textId="500BBD0A" w:rsidR="003137D1" w:rsidRPr="00A2718A" w:rsidRDefault="00A2718A" w:rsidP="00A2718A">
            <w:pPr>
              <w:pStyle w:val="NormalWeb"/>
              <w:spacing w:before="0" w:beforeAutospacing="0" w:after="0" w:afterAutospacing="0"/>
              <w:rPr>
                <w:rFonts w:ascii="Calibri" w:hAnsi="Calibri" w:cs="Calibri"/>
                <w:lang w:eastAsia="en-GB"/>
              </w:rPr>
            </w:pPr>
            <w:r w:rsidRPr="00A2718A">
              <w:rPr>
                <w:rFonts w:ascii="Calibri" w:hAnsi="Calibri" w:cs="Calibri"/>
                <w:lang w:eastAsia="en-GB"/>
              </w:rPr>
              <w:t>Uncertainty and Risk</w:t>
            </w:r>
            <w:r>
              <w:rPr>
                <w:rFonts w:ascii="Calibri" w:hAnsi="Calibri" w:cs="Calibri"/>
                <w:lang w:eastAsia="en-GB"/>
              </w:rPr>
              <w:t xml:space="preserve">, </w:t>
            </w:r>
            <w:r w:rsidRPr="00A2718A">
              <w:rPr>
                <w:rFonts w:ascii="Calibri" w:hAnsi="Calibri" w:cs="Calibri"/>
                <w:lang w:eastAsia="en-GB"/>
              </w:rPr>
              <w:t>Expected Utility Theory</w:t>
            </w:r>
            <w:r>
              <w:rPr>
                <w:rFonts w:ascii="Calibri" w:hAnsi="Calibri" w:cs="Calibri"/>
                <w:lang w:eastAsia="en-GB"/>
              </w:rPr>
              <w:t>,</w:t>
            </w:r>
            <w:r w:rsidRPr="00A2718A">
              <w:rPr>
                <w:rFonts w:ascii="Calibri" w:hAnsi="Calibri" w:cs="Calibri"/>
                <w:lang w:eastAsia="en-GB"/>
              </w:rPr>
              <w:t xml:space="preserve"> Mean-Variance Portfolio Theory</w:t>
            </w:r>
            <w:r>
              <w:rPr>
                <w:rFonts w:ascii="Calibri" w:hAnsi="Calibri" w:cs="Calibri"/>
                <w:lang w:eastAsia="en-GB"/>
              </w:rPr>
              <w:t>,</w:t>
            </w:r>
            <w:r w:rsidRPr="00A2718A">
              <w:rPr>
                <w:rFonts w:ascii="Calibri" w:hAnsi="Calibri" w:cs="Calibri"/>
                <w:lang w:eastAsia="en-GB"/>
              </w:rPr>
              <w:t xml:space="preserve"> Capital Asset Pricing Model</w:t>
            </w:r>
            <w:r>
              <w:rPr>
                <w:rFonts w:ascii="Calibri" w:hAnsi="Calibri" w:cs="Calibri"/>
                <w:lang w:eastAsia="en-GB"/>
              </w:rPr>
              <w:t>,</w:t>
            </w:r>
            <w:r w:rsidRPr="00A2718A">
              <w:rPr>
                <w:rFonts w:ascii="Calibri" w:hAnsi="Calibri" w:cs="Calibri"/>
                <w:lang w:eastAsia="en-GB"/>
              </w:rPr>
              <w:t xml:space="preserve"> Arbitrage Pricing Theory</w:t>
            </w:r>
          </w:p>
        </w:tc>
        <w:tc>
          <w:tcPr>
            <w:tcW w:w="4174" w:type="dxa"/>
          </w:tcPr>
          <w:p w14:paraId="0EA6D0E3" w14:textId="6C33C584" w:rsidR="003D083E" w:rsidRPr="00E73B65" w:rsidRDefault="00BD4DCE" w:rsidP="001C3F55">
            <w:pPr>
              <w:spacing w:before="60" w:after="60"/>
              <w:jc w:val="center"/>
              <w:rPr>
                <w:rFonts w:ascii="Calibri" w:eastAsia="Calibri" w:hAnsi="Calibri" w:cs="Calibri"/>
              </w:rPr>
            </w:pPr>
            <w:r w:rsidRPr="00E73B65">
              <w:rPr>
                <w:rFonts w:ascii="Calibri" w:eastAsia="Calibri" w:hAnsi="Calibri" w:cs="Calibri"/>
              </w:rPr>
              <w:t>A1: In-class Assessment (</w:t>
            </w:r>
            <w:r w:rsidR="00E4525E">
              <w:rPr>
                <w:rFonts w:ascii="Calibri" w:eastAsia="Calibri" w:hAnsi="Calibri" w:cs="Calibri"/>
              </w:rPr>
              <w:t>7</w:t>
            </w:r>
            <w:r w:rsidRPr="00E73B65">
              <w:rPr>
                <w:rFonts w:ascii="Calibri" w:eastAsia="Calibri" w:hAnsi="Calibri" w:cs="Calibri"/>
              </w:rPr>
              <w:t>%)</w:t>
            </w:r>
          </w:p>
        </w:tc>
      </w:tr>
      <w:tr w:rsidR="001E73B7" w14:paraId="49DA93CD" w14:textId="77777777" w:rsidTr="00037A8B">
        <w:trPr>
          <w:trHeight w:val="32"/>
        </w:trPr>
        <w:tc>
          <w:tcPr>
            <w:tcW w:w="856" w:type="dxa"/>
          </w:tcPr>
          <w:p w14:paraId="466BF13A" w14:textId="77777777" w:rsidR="001E73B7" w:rsidRDefault="001E73B7" w:rsidP="001E73B7">
            <w:pPr>
              <w:spacing w:before="60" w:after="60"/>
              <w:jc w:val="center"/>
              <w:rPr>
                <w:rFonts w:ascii="Calibri" w:eastAsia="Calibri" w:hAnsi="Calibri" w:cs="Calibri"/>
              </w:rPr>
            </w:pPr>
            <w:r>
              <w:rPr>
                <w:rFonts w:ascii="Calibri" w:eastAsia="Calibri" w:hAnsi="Calibri" w:cs="Calibri"/>
              </w:rPr>
              <w:t>3</w:t>
            </w:r>
          </w:p>
        </w:tc>
        <w:tc>
          <w:tcPr>
            <w:tcW w:w="4883" w:type="dxa"/>
          </w:tcPr>
          <w:p w14:paraId="3F86BB14" w14:textId="4F416541" w:rsidR="00AE0D59" w:rsidRPr="00AE0D59" w:rsidRDefault="00AE0D59" w:rsidP="001E73B7">
            <w:pPr>
              <w:spacing w:before="60" w:after="60"/>
              <w:rPr>
                <w:rFonts w:ascii="Calibri" w:hAnsi="Calibri" w:cs="Calibri"/>
              </w:rPr>
            </w:pPr>
            <w:r w:rsidRPr="00AE0D59">
              <w:rPr>
                <w:rFonts w:ascii="Calibri" w:hAnsi="Calibri" w:cs="Calibri"/>
                <w:b/>
                <w:bCs/>
              </w:rPr>
              <w:t>Understanding Financial Statements and Cash Flows</w:t>
            </w:r>
            <w:r>
              <w:rPr>
                <w:rFonts w:ascii="Calibri" w:hAnsi="Calibri" w:cs="Calibri"/>
              </w:rPr>
              <w:t xml:space="preserve"> (Keown Ch. 3</w:t>
            </w:r>
            <w:r w:rsidR="00FF7023">
              <w:rPr>
                <w:rFonts w:ascii="Calibri" w:hAnsi="Calibri" w:cs="Calibri"/>
              </w:rPr>
              <w:t>, 4</w:t>
            </w:r>
            <w:r>
              <w:rPr>
                <w:rFonts w:ascii="Calibri" w:hAnsi="Calibri" w:cs="Calibri"/>
              </w:rPr>
              <w:t>)</w:t>
            </w:r>
          </w:p>
          <w:p w14:paraId="2EB09F9B" w14:textId="361ADC6B" w:rsidR="001E73B7" w:rsidRDefault="001E73B7" w:rsidP="001E73B7">
            <w:pPr>
              <w:spacing w:before="60" w:after="60"/>
              <w:rPr>
                <w:rFonts w:ascii="Calibri" w:hAnsi="Calibri" w:cs="Calibri"/>
              </w:rPr>
            </w:pPr>
            <w:r w:rsidRPr="00AE0D59">
              <w:rPr>
                <w:rFonts w:ascii="Calibri" w:hAnsi="Calibri" w:cs="Calibri"/>
              </w:rPr>
              <w:t>Financial data, features and AI</w:t>
            </w:r>
            <w:r>
              <w:rPr>
                <w:rFonts w:ascii="Calibri" w:hAnsi="Calibri" w:cs="Calibri"/>
              </w:rPr>
              <w:t xml:space="preserve"> (</w:t>
            </w:r>
            <w:r w:rsidRPr="0062048D">
              <w:rPr>
                <w:rFonts w:ascii="Calibri" w:hAnsi="Calibri" w:cs="Calibri"/>
              </w:rPr>
              <w:t>Hilpisch</w:t>
            </w:r>
            <w:r>
              <w:rPr>
                <w:rFonts w:ascii="Calibri" w:hAnsi="Calibri" w:cs="Calibri"/>
              </w:rPr>
              <w:t xml:space="preserve"> Ch. 4)</w:t>
            </w:r>
          </w:p>
          <w:p w14:paraId="48E7B834" w14:textId="77777777" w:rsidR="001E73B7" w:rsidRDefault="001E73B7" w:rsidP="001E73B7">
            <w:pPr>
              <w:pStyle w:val="NormalWeb"/>
              <w:spacing w:before="0" w:beforeAutospacing="0" w:after="0" w:afterAutospacing="0"/>
              <w:rPr>
                <w:rFonts w:ascii="Calibri" w:hAnsi="Calibri" w:cs="Calibri"/>
              </w:rPr>
            </w:pPr>
            <w:r w:rsidRPr="0062048D">
              <w:rPr>
                <w:rFonts w:ascii="Calibri" w:hAnsi="Calibri" w:cs="Calibri"/>
              </w:rPr>
              <w:t>Data quality, missing data, outliers, and target leakage in financ</w:t>
            </w:r>
            <w:r>
              <w:rPr>
                <w:rFonts w:ascii="Calibri" w:hAnsi="Calibri" w:cs="Calibri"/>
              </w:rPr>
              <w:t>es</w:t>
            </w:r>
          </w:p>
          <w:p w14:paraId="7C9273E2" w14:textId="77777777" w:rsidR="001E73B7" w:rsidRDefault="001E73B7" w:rsidP="001E73B7">
            <w:pPr>
              <w:pStyle w:val="NormalWeb"/>
              <w:spacing w:before="0" w:beforeAutospacing="0" w:after="0" w:afterAutospacing="0"/>
              <w:rPr>
                <w:rFonts w:ascii="Calibri" w:hAnsi="Calibri" w:cs="Calibri"/>
              </w:rPr>
            </w:pPr>
            <w:r w:rsidRPr="0062048D">
              <w:rPr>
                <w:rFonts w:ascii="Calibri" w:hAnsi="Calibri" w:cs="Calibri"/>
              </w:rPr>
              <w:t>Use a Kaggle financial dataset</w:t>
            </w:r>
          </w:p>
          <w:p w14:paraId="1974B2DE" w14:textId="77777777" w:rsidR="001E73B7" w:rsidRDefault="001E73B7" w:rsidP="001E73B7">
            <w:pPr>
              <w:pStyle w:val="NormalWeb"/>
              <w:spacing w:before="0" w:beforeAutospacing="0" w:after="0" w:afterAutospacing="0"/>
              <w:rPr>
                <w:rFonts w:ascii="Calibri" w:hAnsi="Calibri" w:cs="Calibri"/>
              </w:rPr>
            </w:pPr>
            <w:r w:rsidRPr="0062048D">
              <w:rPr>
                <w:rFonts w:ascii="Calibri" w:hAnsi="Calibri" w:cs="Calibri"/>
              </w:rPr>
              <w:t>The Virtues of Complex Models</w:t>
            </w:r>
            <w:r>
              <w:rPr>
                <w:rFonts w:ascii="Calibri" w:hAnsi="Calibri" w:cs="Calibri"/>
              </w:rPr>
              <w:t xml:space="preserve"> (</w:t>
            </w:r>
            <w:r w:rsidRPr="0062048D">
              <w:rPr>
                <w:rFonts w:ascii="Calibri" w:hAnsi="Calibri" w:cs="Calibri"/>
              </w:rPr>
              <w:t>Kelly</w:t>
            </w:r>
            <w:r>
              <w:rPr>
                <w:rFonts w:ascii="Calibri" w:hAnsi="Calibri" w:cs="Calibri"/>
              </w:rPr>
              <w:t xml:space="preserve"> </w:t>
            </w:r>
            <w:r w:rsidRPr="0062048D">
              <w:rPr>
                <w:rFonts w:ascii="Calibri" w:hAnsi="Calibri" w:cs="Calibri"/>
              </w:rPr>
              <w:t>Ch</w:t>
            </w:r>
            <w:r>
              <w:rPr>
                <w:rFonts w:ascii="Calibri" w:hAnsi="Calibri" w:cs="Calibri"/>
              </w:rPr>
              <w:t>.</w:t>
            </w:r>
            <w:r w:rsidRPr="0062048D">
              <w:rPr>
                <w:rFonts w:ascii="Calibri" w:hAnsi="Calibri" w:cs="Calibri"/>
              </w:rPr>
              <w:t xml:space="preserve"> 2</w:t>
            </w:r>
            <w:r>
              <w:rPr>
                <w:rFonts w:ascii="Calibri" w:hAnsi="Calibri" w:cs="Calibri"/>
              </w:rPr>
              <w:t>)</w:t>
            </w:r>
          </w:p>
          <w:p w14:paraId="6ECD3B95" w14:textId="2CFEBB9A" w:rsidR="001E73B7" w:rsidRPr="001E73B7" w:rsidRDefault="001E73B7" w:rsidP="001E73B7">
            <w:pPr>
              <w:spacing w:before="60" w:after="60"/>
              <w:rPr>
                <w:rFonts w:ascii="Calibri" w:hAnsi="Calibri" w:cs="Calibri"/>
              </w:rPr>
            </w:pPr>
            <w:r w:rsidRPr="0062048D">
              <w:rPr>
                <w:rFonts w:ascii="Calibri" w:hAnsi="Calibri" w:cs="Calibri"/>
              </w:rPr>
              <w:t xml:space="preserve">Use an LLM to propose feature ideas (ratios, rolling statistics) and generate </w:t>
            </w:r>
            <w:r>
              <w:rPr>
                <w:rFonts w:ascii="Calibri" w:hAnsi="Calibri" w:cs="Calibri"/>
              </w:rPr>
              <w:t>code snippets</w:t>
            </w:r>
          </w:p>
        </w:tc>
        <w:tc>
          <w:tcPr>
            <w:tcW w:w="4174" w:type="dxa"/>
          </w:tcPr>
          <w:p w14:paraId="7B9CCFBE" w14:textId="5DF47918" w:rsidR="001E73B7" w:rsidRPr="00E73B65" w:rsidRDefault="00E4525E" w:rsidP="001E73B7">
            <w:pPr>
              <w:spacing w:before="60" w:after="60"/>
              <w:jc w:val="center"/>
              <w:rPr>
                <w:rFonts w:ascii="Calibri" w:eastAsia="Calibri" w:hAnsi="Calibri" w:cs="Calibri"/>
              </w:rPr>
            </w:pPr>
            <w:r w:rsidRPr="00E73B65">
              <w:rPr>
                <w:rFonts w:ascii="Calibri" w:eastAsia="Calibri" w:hAnsi="Calibri" w:cs="Calibri"/>
              </w:rPr>
              <w:t>A1: In-class Assessment (</w:t>
            </w:r>
            <w:r>
              <w:rPr>
                <w:rFonts w:ascii="Calibri" w:eastAsia="Calibri" w:hAnsi="Calibri" w:cs="Calibri"/>
              </w:rPr>
              <w:t>7</w:t>
            </w:r>
            <w:r w:rsidRPr="00E73B65">
              <w:rPr>
                <w:rFonts w:ascii="Calibri" w:eastAsia="Calibri" w:hAnsi="Calibri" w:cs="Calibri"/>
              </w:rPr>
              <w:t>%)</w:t>
            </w:r>
          </w:p>
        </w:tc>
      </w:tr>
      <w:tr w:rsidR="001E73B7" w14:paraId="3A7EF45B" w14:textId="77777777" w:rsidTr="00037A8B">
        <w:trPr>
          <w:trHeight w:val="32"/>
        </w:trPr>
        <w:tc>
          <w:tcPr>
            <w:tcW w:w="856" w:type="dxa"/>
          </w:tcPr>
          <w:p w14:paraId="6164E8FA" w14:textId="77777777" w:rsidR="001E73B7" w:rsidRDefault="001E73B7" w:rsidP="001E73B7">
            <w:pPr>
              <w:spacing w:before="60" w:after="60"/>
              <w:jc w:val="center"/>
              <w:rPr>
                <w:rFonts w:ascii="Calibri" w:eastAsia="Calibri" w:hAnsi="Calibri" w:cs="Calibri"/>
              </w:rPr>
            </w:pPr>
            <w:r>
              <w:rPr>
                <w:rFonts w:ascii="Calibri" w:eastAsia="Calibri" w:hAnsi="Calibri" w:cs="Calibri"/>
              </w:rPr>
              <w:t>4</w:t>
            </w:r>
          </w:p>
        </w:tc>
        <w:tc>
          <w:tcPr>
            <w:tcW w:w="4883" w:type="dxa"/>
          </w:tcPr>
          <w:p w14:paraId="35E30700" w14:textId="77777777" w:rsidR="001E73B7" w:rsidRDefault="001E73B7" w:rsidP="001E73B7">
            <w:pPr>
              <w:spacing w:before="60" w:after="60"/>
              <w:rPr>
                <w:rFonts w:ascii="Calibri" w:hAnsi="Calibri" w:cs="Calibri"/>
                <w:b/>
                <w:bCs/>
              </w:rPr>
            </w:pPr>
            <w:r w:rsidRPr="001E73B7">
              <w:rPr>
                <w:rFonts w:ascii="Calibri" w:hAnsi="Calibri" w:cs="Calibri"/>
                <w:b/>
                <w:bCs/>
              </w:rPr>
              <w:t>Return prediction, forecasting and scenario analysis</w:t>
            </w:r>
          </w:p>
          <w:p w14:paraId="13B73B20" w14:textId="77777777" w:rsidR="00350ECF" w:rsidRDefault="00350ECF" w:rsidP="00350ECF">
            <w:pPr>
              <w:pStyle w:val="NormalWeb"/>
              <w:spacing w:before="0" w:beforeAutospacing="0" w:after="0" w:afterAutospacing="0"/>
              <w:rPr>
                <w:rFonts w:ascii="Calibri" w:hAnsi="Calibri" w:cs="Calibri"/>
              </w:rPr>
            </w:pPr>
            <w:r>
              <w:rPr>
                <w:rFonts w:ascii="Calibri" w:hAnsi="Calibri" w:cs="Calibri"/>
              </w:rPr>
              <w:lastRenderedPageBreak/>
              <w:t>LLMs g</w:t>
            </w:r>
            <w:r w:rsidRPr="0062048D">
              <w:rPr>
                <w:rFonts w:ascii="Calibri" w:hAnsi="Calibri" w:cs="Calibri"/>
              </w:rPr>
              <w:t>enerate narrative explanations of forecast results for managers</w:t>
            </w:r>
          </w:p>
          <w:p w14:paraId="31B1B88D" w14:textId="4DF5E30F" w:rsidR="00350ECF" w:rsidRPr="00350ECF" w:rsidRDefault="00350ECF" w:rsidP="00350ECF">
            <w:pPr>
              <w:pStyle w:val="NormalWeb"/>
              <w:spacing w:before="0" w:beforeAutospacing="0" w:after="0" w:afterAutospacing="0"/>
              <w:rPr>
                <w:rFonts w:ascii="Calibri" w:hAnsi="Calibri" w:cs="Calibri"/>
              </w:rPr>
            </w:pPr>
            <w:r w:rsidRPr="0062048D">
              <w:rPr>
                <w:rFonts w:ascii="Calibri" w:hAnsi="Calibri" w:cs="Calibri"/>
              </w:rPr>
              <w:t xml:space="preserve">Implement basic “what-if” </w:t>
            </w:r>
            <w:r w:rsidR="00701A7F">
              <w:rPr>
                <w:rFonts w:ascii="Calibri" w:hAnsi="Calibri" w:cs="Calibri"/>
              </w:rPr>
              <w:t xml:space="preserve">scenarios </w:t>
            </w:r>
            <w:r>
              <w:rPr>
                <w:rFonts w:ascii="Calibri" w:hAnsi="Calibri" w:cs="Calibri"/>
              </w:rPr>
              <w:t>on LLMs</w:t>
            </w:r>
          </w:p>
          <w:p w14:paraId="0B376051" w14:textId="77777777" w:rsidR="001D4BF2" w:rsidRDefault="001D4BF2" w:rsidP="001E73B7">
            <w:pPr>
              <w:spacing w:before="60" w:after="60"/>
              <w:rPr>
                <w:rFonts w:ascii="Calibri" w:hAnsi="Calibri" w:cs="Calibri"/>
              </w:rPr>
            </w:pPr>
            <w:r w:rsidRPr="001D4BF2">
              <w:rPr>
                <w:rFonts w:ascii="Calibri" w:hAnsi="Calibri" w:cs="Calibri"/>
              </w:rPr>
              <w:t>The Time Value of Money</w:t>
            </w:r>
            <w:r>
              <w:rPr>
                <w:rFonts w:ascii="Calibri" w:hAnsi="Calibri" w:cs="Calibri"/>
              </w:rPr>
              <w:t>, Measures of Return and Risk (Keown Ch. 5, 6)</w:t>
            </w:r>
          </w:p>
          <w:p w14:paraId="110F6E01" w14:textId="7C954661" w:rsidR="001D4BF2" w:rsidRDefault="001D4BF2" w:rsidP="001E73B7">
            <w:pPr>
              <w:spacing w:before="60" w:after="60"/>
              <w:rPr>
                <w:rFonts w:ascii="Calibri" w:hAnsi="Calibri" w:cs="Calibri"/>
              </w:rPr>
            </w:pPr>
            <w:r>
              <w:rPr>
                <w:rFonts w:ascii="Calibri" w:hAnsi="Calibri" w:cs="Calibri"/>
              </w:rPr>
              <w:t>AI First Finance (</w:t>
            </w:r>
            <w:r w:rsidRPr="0062048D">
              <w:rPr>
                <w:rFonts w:ascii="Calibri" w:hAnsi="Calibri" w:cs="Calibri"/>
              </w:rPr>
              <w:t>Hilpisch</w:t>
            </w:r>
            <w:r>
              <w:rPr>
                <w:rFonts w:ascii="Calibri" w:hAnsi="Calibri" w:cs="Calibri"/>
              </w:rPr>
              <w:t xml:space="preserve"> Ch. 6)</w:t>
            </w:r>
          </w:p>
          <w:p w14:paraId="774A9FED" w14:textId="3395D693" w:rsidR="001D4BF2" w:rsidRPr="001D4BF2" w:rsidRDefault="001D4BF2" w:rsidP="001D4BF2">
            <w:pPr>
              <w:spacing w:before="60" w:after="60"/>
              <w:rPr>
                <w:rFonts w:ascii="Calibri" w:hAnsi="Calibri" w:cs="Calibri"/>
              </w:rPr>
            </w:pPr>
            <w:r w:rsidRPr="0062048D">
              <w:rPr>
                <w:rFonts w:ascii="Calibri" w:hAnsi="Calibri" w:cs="Calibri"/>
              </w:rPr>
              <w:t>Return Prediction</w:t>
            </w:r>
            <w:r>
              <w:rPr>
                <w:rFonts w:ascii="Calibri" w:hAnsi="Calibri" w:cs="Calibri"/>
              </w:rPr>
              <w:t xml:space="preserve"> (</w:t>
            </w:r>
            <w:r w:rsidRPr="0062048D">
              <w:rPr>
                <w:rFonts w:ascii="Calibri" w:hAnsi="Calibri" w:cs="Calibri"/>
              </w:rPr>
              <w:t>Kelly Ch</w:t>
            </w:r>
            <w:r>
              <w:rPr>
                <w:rFonts w:ascii="Calibri" w:hAnsi="Calibri" w:cs="Calibri"/>
              </w:rPr>
              <w:t>.</w:t>
            </w:r>
            <w:r w:rsidRPr="0062048D">
              <w:rPr>
                <w:rFonts w:ascii="Calibri" w:hAnsi="Calibri" w:cs="Calibri"/>
              </w:rPr>
              <w:t xml:space="preserve"> 3</w:t>
            </w:r>
            <w:r>
              <w:rPr>
                <w:rFonts w:ascii="Calibri" w:hAnsi="Calibri" w:cs="Calibri"/>
              </w:rPr>
              <w:t>)</w:t>
            </w:r>
          </w:p>
        </w:tc>
        <w:tc>
          <w:tcPr>
            <w:tcW w:w="4174" w:type="dxa"/>
          </w:tcPr>
          <w:p w14:paraId="711E8270" w14:textId="638415D6" w:rsidR="001E73B7" w:rsidRPr="00E65E0A" w:rsidRDefault="00E4525E" w:rsidP="001E73B7">
            <w:pPr>
              <w:spacing w:before="60" w:after="60"/>
              <w:jc w:val="center"/>
              <w:rPr>
                <w:rFonts w:ascii="Calibri" w:eastAsia="Calibri" w:hAnsi="Calibri" w:cs="Calibri"/>
                <w:highlight w:val="yellow"/>
              </w:rPr>
            </w:pPr>
            <w:r w:rsidRPr="00E73B65">
              <w:rPr>
                <w:rFonts w:ascii="Calibri" w:eastAsia="Calibri" w:hAnsi="Calibri" w:cs="Calibri"/>
              </w:rPr>
              <w:lastRenderedPageBreak/>
              <w:t>A1: In-class Assessment (</w:t>
            </w:r>
            <w:r>
              <w:rPr>
                <w:rFonts w:ascii="Calibri" w:eastAsia="Calibri" w:hAnsi="Calibri" w:cs="Calibri"/>
              </w:rPr>
              <w:t>8</w:t>
            </w:r>
            <w:r w:rsidRPr="00E73B65">
              <w:rPr>
                <w:rFonts w:ascii="Calibri" w:eastAsia="Calibri" w:hAnsi="Calibri" w:cs="Calibri"/>
              </w:rPr>
              <w:t>%)</w:t>
            </w:r>
          </w:p>
        </w:tc>
      </w:tr>
      <w:tr w:rsidR="003D083E" w14:paraId="4F2B359A" w14:textId="77777777" w:rsidTr="00037A8B">
        <w:trPr>
          <w:trHeight w:val="102"/>
        </w:trPr>
        <w:tc>
          <w:tcPr>
            <w:tcW w:w="856" w:type="dxa"/>
          </w:tcPr>
          <w:p w14:paraId="33710FAA" w14:textId="77777777" w:rsidR="003D083E" w:rsidRDefault="003D083E" w:rsidP="001C3F55">
            <w:pPr>
              <w:spacing w:before="60" w:after="60"/>
              <w:jc w:val="center"/>
              <w:rPr>
                <w:rFonts w:ascii="Calibri" w:eastAsia="Calibri" w:hAnsi="Calibri" w:cs="Calibri"/>
              </w:rPr>
            </w:pPr>
            <w:r>
              <w:rPr>
                <w:rFonts w:ascii="Calibri" w:eastAsia="Calibri" w:hAnsi="Calibri" w:cs="Calibri"/>
              </w:rPr>
              <w:t>5</w:t>
            </w:r>
          </w:p>
        </w:tc>
        <w:tc>
          <w:tcPr>
            <w:tcW w:w="4883" w:type="dxa"/>
          </w:tcPr>
          <w:p w14:paraId="60FDDB67" w14:textId="4642232A" w:rsidR="000E024B" w:rsidRPr="001F7F18" w:rsidRDefault="001F7F18" w:rsidP="001C3F55">
            <w:pPr>
              <w:spacing w:before="60" w:after="60"/>
              <w:rPr>
                <w:rFonts w:ascii="Calibri" w:hAnsi="Calibri" w:cs="Calibri"/>
                <w:b/>
                <w:bCs/>
              </w:rPr>
            </w:pPr>
            <w:r w:rsidRPr="001F7F18">
              <w:rPr>
                <w:rFonts w:ascii="Calibri" w:hAnsi="Calibri" w:cs="Calibri"/>
                <w:b/>
                <w:bCs/>
              </w:rPr>
              <w:t xml:space="preserve">Risk-return </w:t>
            </w:r>
            <w:r w:rsidR="00354A89" w:rsidRPr="001F7F18">
              <w:rPr>
                <w:rFonts w:ascii="Calibri" w:hAnsi="Calibri" w:cs="Calibri"/>
                <w:b/>
                <w:bCs/>
              </w:rPr>
              <w:t>trade-offs</w:t>
            </w:r>
            <w:r w:rsidRPr="001F7F18">
              <w:rPr>
                <w:rFonts w:ascii="Calibri" w:hAnsi="Calibri" w:cs="Calibri"/>
                <w:b/>
                <w:bCs/>
              </w:rPr>
              <w:t xml:space="preserve"> and portfolio analytics with AI support</w:t>
            </w:r>
            <w:r w:rsidR="009170D9">
              <w:rPr>
                <w:rFonts w:ascii="Calibri" w:hAnsi="Calibri" w:cs="Calibri"/>
                <w:b/>
                <w:bCs/>
              </w:rPr>
              <w:t xml:space="preserve"> </w:t>
            </w:r>
            <w:r w:rsidR="009170D9">
              <w:rPr>
                <w:rFonts w:ascii="Calibri" w:hAnsi="Calibri" w:cs="Calibri"/>
              </w:rPr>
              <w:t>(Keown Ch. 7, 8)</w:t>
            </w:r>
          </w:p>
          <w:p w14:paraId="63E4DF3A" w14:textId="42811E7A" w:rsidR="001F7F18" w:rsidRDefault="001F7F18" w:rsidP="001C3F55">
            <w:pPr>
              <w:spacing w:before="60" w:after="60"/>
              <w:rPr>
                <w:rFonts w:ascii="Calibri" w:hAnsi="Calibri" w:cs="Calibri"/>
              </w:rPr>
            </w:pPr>
            <w:r w:rsidRPr="0062048D">
              <w:rPr>
                <w:rFonts w:ascii="Calibri" w:hAnsi="Calibri" w:cs="Calibri"/>
              </w:rPr>
              <w:t>Risk measures</w:t>
            </w:r>
            <w:r w:rsidR="00DA392B">
              <w:rPr>
                <w:rFonts w:ascii="Calibri" w:hAnsi="Calibri" w:cs="Calibri"/>
              </w:rPr>
              <w:t xml:space="preserve">: </w:t>
            </w:r>
            <w:r w:rsidRPr="0062048D">
              <w:rPr>
                <w:rFonts w:ascii="Calibri" w:hAnsi="Calibri" w:cs="Calibri"/>
              </w:rPr>
              <w:t>volatility, drawdown, simple VaR concepts</w:t>
            </w:r>
            <w:r w:rsidR="00DA392B">
              <w:rPr>
                <w:rFonts w:ascii="Calibri" w:hAnsi="Calibri" w:cs="Calibri"/>
              </w:rPr>
              <w:t>.</w:t>
            </w:r>
          </w:p>
          <w:p w14:paraId="3984CA67" w14:textId="77777777" w:rsidR="001F7F18" w:rsidRDefault="001F7F18" w:rsidP="001C3F55">
            <w:pPr>
              <w:spacing w:before="60" w:after="60"/>
              <w:rPr>
                <w:rFonts w:ascii="Calibri" w:hAnsi="Calibri" w:cs="Calibri"/>
              </w:rPr>
            </w:pPr>
            <w:r w:rsidRPr="0062048D">
              <w:rPr>
                <w:rFonts w:ascii="Calibri" w:hAnsi="Calibri" w:cs="Calibri"/>
              </w:rPr>
              <w:t xml:space="preserve">AI </w:t>
            </w:r>
            <w:r>
              <w:rPr>
                <w:rFonts w:ascii="Calibri" w:hAnsi="Calibri" w:cs="Calibri"/>
              </w:rPr>
              <w:t xml:space="preserve">used to </w:t>
            </w:r>
            <w:r w:rsidRPr="0062048D">
              <w:rPr>
                <w:rFonts w:ascii="Calibri" w:hAnsi="Calibri" w:cs="Calibri"/>
              </w:rPr>
              <w:t>improve estimation of risk–return</w:t>
            </w:r>
            <w:r>
              <w:rPr>
                <w:rFonts w:ascii="Calibri" w:hAnsi="Calibri" w:cs="Calibri"/>
              </w:rPr>
              <w:t>.</w:t>
            </w:r>
          </w:p>
          <w:p w14:paraId="5BAE9C24" w14:textId="6E7B1917" w:rsidR="001F7F18" w:rsidRDefault="001F7F18" w:rsidP="001F7F18">
            <w:pPr>
              <w:pStyle w:val="NormalWeb"/>
              <w:spacing w:before="0" w:beforeAutospacing="0" w:after="0" w:afterAutospacing="0"/>
              <w:rPr>
                <w:rFonts w:ascii="Calibri" w:hAnsi="Calibri" w:cs="Calibri"/>
              </w:rPr>
            </w:pPr>
            <w:r w:rsidRPr="0062048D">
              <w:rPr>
                <w:rFonts w:ascii="Calibri" w:hAnsi="Calibri" w:cs="Calibri"/>
              </w:rPr>
              <w:t>Build a simple portfolio analytics workbook that computes portfolio returns, risk metrics and basic efficient-frontier style charts</w:t>
            </w:r>
            <w:r w:rsidR="00DA392B">
              <w:rPr>
                <w:rFonts w:ascii="Calibri" w:hAnsi="Calibri" w:cs="Calibri"/>
              </w:rPr>
              <w:t>.</w:t>
            </w:r>
          </w:p>
          <w:p w14:paraId="365594A1" w14:textId="3EADD8E2" w:rsidR="001F7F18" w:rsidRPr="0062048D" w:rsidRDefault="001F7F18" w:rsidP="001F7F18">
            <w:pPr>
              <w:pStyle w:val="NormalWeb"/>
              <w:spacing w:before="0" w:beforeAutospacing="0" w:after="0" w:afterAutospacing="0"/>
              <w:rPr>
                <w:rFonts w:ascii="Calibri" w:hAnsi="Calibri" w:cs="Calibri"/>
              </w:rPr>
            </w:pPr>
            <w:r w:rsidRPr="0062048D">
              <w:rPr>
                <w:rFonts w:ascii="Calibri" w:hAnsi="Calibri" w:cs="Calibri"/>
              </w:rPr>
              <w:t>Use LLMs to propose rebalancing or optimisation</w:t>
            </w:r>
            <w:r>
              <w:rPr>
                <w:rFonts w:ascii="Calibri" w:hAnsi="Calibri" w:cs="Calibri"/>
              </w:rPr>
              <w:t xml:space="preserve"> </w:t>
            </w:r>
            <w:r w:rsidRPr="0062048D">
              <w:rPr>
                <w:rFonts w:ascii="Calibri" w:hAnsi="Calibri" w:cs="Calibri"/>
              </w:rPr>
              <w:t xml:space="preserve">Draft investment </w:t>
            </w:r>
            <w:r>
              <w:rPr>
                <w:rFonts w:ascii="Calibri" w:hAnsi="Calibri" w:cs="Calibri"/>
              </w:rPr>
              <w:t>recommendations</w:t>
            </w:r>
          </w:p>
          <w:p w14:paraId="36D0EE29" w14:textId="5A4367B0" w:rsidR="001F7F18" w:rsidRDefault="001F7F18" w:rsidP="001F7F18">
            <w:pPr>
              <w:pStyle w:val="NormalWeb"/>
              <w:spacing w:before="0" w:beforeAutospacing="0" w:after="0" w:afterAutospacing="0"/>
              <w:rPr>
                <w:rFonts w:ascii="Calibri" w:hAnsi="Calibri" w:cs="Calibri"/>
              </w:rPr>
            </w:pPr>
            <w:r w:rsidRPr="0062048D">
              <w:rPr>
                <w:rFonts w:ascii="Calibri" w:hAnsi="Calibri" w:cs="Calibri"/>
              </w:rPr>
              <w:t xml:space="preserve">Risk-Return </w:t>
            </w:r>
            <w:r w:rsidR="00354A89" w:rsidRPr="0062048D">
              <w:rPr>
                <w:rFonts w:ascii="Calibri" w:hAnsi="Calibri" w:cs="Calibri"/>
              </w:rPr>
              <w:t>Trade-offs</w:t>
            </w:r>
            <w:r>
              <w:rPr>
                <w:rFonts w:ascii="Calibri" w:hAnsi="Calibri" w:cs="Calibri"/>
              </w:rPr>
              <w:t xml:space="preserve"> (</w:t>
            </w:r>
            <w:r w:rsidRPr="0062048D">
              <w:rPr>
                <w:rFonts w:ascii="Calibri" w:hAnsi="Calibri" w:cs="Calibri"/>
              </w:rPr>
              <w:t>Kelly Ch</w:t>
            </w:r>
            <w:r>
              <w:rPr>
                <w:rFonts w:ascii="Calibri" w:hAnsi="Calibri" w:cs="Calibri"/>
              </w:rPr>
              <w:t>.</w:t>
            </w:r>
            <w:r w:rsidRPr="0062048D">
              <w:rPr>
                <w:rFonts w:ascii="Calibri" w:hAnsi="Calibri" w:cs="Calibri"/>
              </w:rPr>
              <w:t xml:space="preserve"> 4</w:t>
            </w:r>
            <w:r>
              <w:rPr>
                <w:rFonts w:ascii="Calibri" w:hAnsi="Calibri" w:cs="Calibri"/>
              </w:rPr>
              <w:t>)</w:t>
            </w:r>
          </w:p>
          <w:p w14:paraId="1372C6F9" w14:textId="39B72113" w:rsidR="001F7F18" w:rsidRPr="000E024B" w:rsidRDefault="00DA392B" w:rsidP="00DA392B">
            <w:pPr>
              <w:pStyle w:val="NormalWeb"/>
              <w:spacing w:before="0" w:beforeAutospacing="0" w:after="0" w:afterAutospacing="0"/>
              <w:rPr>
                <w:rFonts w:ascii="Calibri" w:hAnsi="Calibri" w:cs="Calibri"/>
              </w:rPr>
            </w:pPr>
            <w:r>
              <w:rPr>
                <w:rFonts w:ascii="Calibri" w:hAnsi="Calibri" w:cs="Calibri"/>
              </w:rPr>
              <w:t>Risk management (</w:t>
            </w:r>
            <w:r w:rsidR="001F7F18" w:rsidRPr="0062048D">
              <w:rPr>
                <w:rFonts w:ascii="Calibri" w:hAnsi="Calibri" w:cs="Calibri"/>
              </w:rPr>
              <w:t xml:space="preserve">Hilpisch </w:t>
            </w:r>
            <w:r>
              <w:rPr>
                <w:rFonts w:ascii="Calibri" w:hAnsi="Calibri" w:cs="Calibri"/>
              </w:rPr>
              <w:t>Ch. 11)</w:t>
            </w:r>
          </w:p>
        </w:tc>
        <w:tc>
          <w:tcPr>
            <w:tcW w:w="4174" w:type="dxa"/>
          </w:tcPr>
          <w:p w14:paraId="28188175" w14:textId="4F5DC56C" w:rsidR="003D083E" w:rsidRPr="00E65E0A" w:rsidRDefault="00E4525E" w:rsidP="001C3F55">
            <w:pPr>
              <w:spacing w:before="60" w:after="60"/>
              <w:jc w:val="center"/>
              <w:rPr>
                <w:rFonts w:ascii="Calibri" w:eastAsia="Calibri" w:hAnsi="Calibri" w:cs="Calibri"/>
                <w:highlight w:val="yellow"/>
              </w:rPr>
            </w:pPr>
            <w:r w:rsidRPr="00E73B65">
              <w:rPr>
                <w:rFonts w:ascii="Calibri" w:eastAsia="Calibri" w:hAnsi="Calibri" w:cs="Calibri"/>
              </w:rPr>
              <w:t>A1: In-class Assessment (</w:t>
            </w:r>
            <w:r>
              <w:rPr>
                <w:rFonts w:ascii="Calibri" w:eastAsia="Calibri" w:hAnsi="Calibri" w:cs="Calibri"/>
              </w:rPr>
              <w:t>8</w:t>
            </w:r>
            <w:r w:rsidRPr="00E73B65">
              <w:rPr>
                <w:rFonts w:ascii="Calibri" w:eastAsia="Calibri" w:hAnsi="Calibri" w:cs="Calibri"/>
              </w:rPr>
              <w:t>%)</w:t>
            </w:r>
          </w:p>
        </w:tc>
      </w:tr>
      <w:tr w:rsidR="003D083E" w14:paraId="12B223C3" w14:textId="77777777" w:rsidTr="00037A8B">
        <w:trPr>
          <w:trHeight w:val="32"/>
        </w:trPr>
        <w:tc>
          <w:tcPr>
            <w:tcW w:w="856" w:type="dxa"/>
            <w:tcBorders>
              <w:bottom w:val="single" w:sz="12" w:space="0" w:color="02FDFF"/>
            </w:tcBorders>
          </w:tcPr>
          <w:p w14:paraId="47B43574" w14:textId="77777777" w:rsidR="003D083E" w:rsidRDefault="003D083E" w:rsidP="001C3F55">
            <w:pPr>
              <w:spacing w:before="60" w:after="60"/>
              <w:jc w:val="center"/>
              <w:rPr>
                <w:rFonts w:ascii="Calibri" w:eastAsia="Calibri" w:hAnsi="Calibri" w:cs="Calibri"/>
              </w:rPr>
            </w:pPr>
            <w:r>
              <w:rPr>
                <w:rFonts w:ascii="Calibri" w:eastAsia="Calibri" w:hAnsi="Calibri" w:cs="Calibri"/>
              </w:rPr>
              <w:t>6</w:t>
            </w:r>
          </w:p>
        </w:tc>
        <w:tc>
          <w:tcPr>
            <w:tcW w:w="4883" w:type="dxa"/>
            <w:tcBorders>
              <w:bottom w:val="single" w:sz="12" w:space="0" w:color="02FDFF"/>
            </w:tcBorders>
            <w:shd w:val="clear" w:color="auto" w:fill="FFFFFF"/>
          </w:tcPr>
          <w:p w14:paraId="1FAA8CCE" w14:textId="77777777" w:rsidR="00D60E76" w:rsidRDefault="00D60E76" w:rsidP="00DA392B">
            <w:pPr>
              <w:pStyle w:val="NormalWeb"/>
              <w:spacing w:before="0" w:beforeAutospacing="0" w:after="0" w:afterAutospacing="0"/>
              <w:rPr>
                <w:rFonts w:ascii="Calibri" w:hAnsi="Calibri" w:cs="Calibri"/>
                <w:b/>
                <w:bCs/>
              </w:rPr>
            </w:pPr>
            <w:r>
              <w:rPr>
                <w:rFonts w:ascii="Calibri" w:hAnsi="Calibri" w:cs="Calibri"/>
                <w:b/>
                <w:bCs/>
              </w:rPr>
              <w:t>Integrating AI financial knowledge and applications</w:t>
            </w:r>
          </w:p>
          <w:p w14:paraId="3347E580" w14:textId="77777777" w:rsidR="00D60E76" w:rsidRDefault="00DA392B" w:rsidP="00DA392B">
            <w:pPr>
              <w:pStyle w:val="NormalWeb"/>
              <w:spacing w:before="0" w:beforeAutospacing="0" w:after="0" w:afterAutospacing="0"/>
              <w:rPr>
                <w:rFonts w:ascii="Calibri" w:hAnsi="Calibri" w:cs="Calibri"/>
              </w:rPr>
            </w:pPr>
            <w:r w:rsidRPr="0062048D">
              <w:rPr>
                <w:rFonts w:ascii="Calibri" w:hAnsi="Calibri" w:cs="Calibri"/>
              </w:rPr>
              <w:t xml:space="preserve">Use a tabular dataset (e.g., Kaggle) in KNIME or </w:t>
            </w:r>
            <w:r w:rsidR="00D60E76">
              <w:rPr>
                <w:rFonts w:ascii="Calibri" w:hAnsi="Calibri" w:cs="Calibri"/>
              </w:rPr>
              <w:t>LLMs</w:t>
            </w:r>
            <w:r w:rsidRPr="0062048D">
              <w:rPr>
                <w:rFonts w:ascii="Calibri" w:hAnsi="Calibri" w:cs="Calibri"/>
              </w:rPr>
              <w:t xml:space="preserve"> to configure </w:t>
            </w:r>
            <w:r w:rsidR="00D60E76">
              <w:rPr>
                <w:rFonts w:ascii="Calibri" w:hAnsi="Calibri" w:cs="Calibri"/>
              </w:rPr>
              <w:t>financial analysis</w:t>
            </w:r>
          </w:p>
          <w:p w14:paraId="1EECAD41" w14:textId="77777777" w:rsidR="00D60E76" w:rsidRDefault="00DA392B" w:rsidP="00DA392B">
            <w:pPr>
              <w:pStyle w:val="NormalWeb"/>
              <w:spacing w:before="0" w:beforeAutospacing="0" w:after="0" w:afterAutospacing="0"/>
              <w:rPr>
                <w:rFonts w:ascii="Calibri" w:hAnsi="Calibri" w:cs="Calibri"/>
              </w:rPr>
            </w:pPr>
            <w:r w:rsidRPr="0062048D">
              <w:rPr>
                <w:rFonts w:ascii="Calibri" w:hAnsi="Calibri" w:cs="Calibri"/>
              </w:rPr>
              <w:t xml:space="preserve">Use an LLM to suggest feature engineering and generate explanations </w:t>
            </w:r>
            <w:r w:rsidR="00D60E76">
              <w:rPr>
                <w:rFonts w:ascii="Calibri" w:hAnsi="Calibri" w:cs="Calibri"/>
              </w:rPr>
              <w:t>and recommendations</w:t>
            </w:r>
          </w:p>
          <w:p w14:paraId="42377824" w14:textId="3857FEB7" w:rsidR="00D60E76" w:rsidRDefault="00D60E76" w:rsidP="00DA392B">
            <w:pPr>
              <w:pStyle w:val="NormalWeb"/>
              <w:spacing w:before="0" w:beforeAutospacing="0" w:after="0" w:afterAutospacing="0"/>
              <w:rPr>
                <w:rFonts w:ascii="Calibri" w:hAnsi="Calibri" w:cs="Calibri"/>
              </w:rPr>
            </w:pPr>
            <w:r>
              <w:rPr>
                <w:rFonts w:ascii="Calibri" w:hAnsi="Calibri" w:cs="Calibri"/>
              </w:rPr>
              <w:t>Revolutionizing banking services with ChatGPT: an integrated framework for user adoption (Ali, 2025)</w:t>
            </w:r>
          </w:p>
          <w:p w14:paraId="67737B2E" w14:textId="2551CDDD" w:rsidR="00F04F1E" w:rsidRPr="000307E8" w:rsidRDefault="00D60E76" w:rsidP="00D60E76">
            <w:pPr>
              <w:pStyle w:val="NormalWeb"/>
              <w:spacing w:before="0" w:beforeAutospacing="0" w:after="0" w:afterAutospacing="0"/>
              <w:rPr>
                <w:rFonts w:ascii="Calibri" w:hAnsi="Calibri" w:cs="Calibri"/>
              </w:rPr>
            </w:pPr>
            <w:r>
              <w:rPr>
                <w:rFonts w:ascii="Calibri" w:hAnsi="Calibri" w:cs="Calibri"/>
                <w:lang w:eastAsia="en-GB"/>
              </w:rPr>
              <w:t>Revolutionizing Finance with LLMs: An Overview of Applications and Insights</w:t>
            </w:r>
            <w:r w:rsidRPr="0062048D">
              <w:rPr>
                <w:rFonts w:ascii="Calibri" w:hAnsi="Calibri" w:cs="Calibri"/>
              </w:rPr>
              <w:t xml:space="preserve"> </w:t>
            </w:r>
            <w:r>
              <w:rPr>
                <w:rFonts w:ascii="Calibri" w:hAnsi="Calibri" w:cs="Calibri"/>
              </w:rPr>
              <w:t>(</w:t>
            </w:r>
            <w:r w:rsidR="00DA392B" w:rsidRPr="0062048D">
              <w:rPr>
                <w:rFonts w:ascii="Calibri" w:hAnsi="Calibri" w:cs="Calibri"/>
              </w:rPr>
              <w:t>Zhao</w:t>
            </w:r>
            <w:r>
              <w:rPr>
                <w:rFonts w:ascii="Calibri" w:hAnsi="Calibri" w:cs="Calibri"/>
              </w:rPr>
              <w:t>, 2024)</w:t>
            </w:r>
          </w:p>
        </w:tc>
        <w:tc>
          <w:tcPr>
            <w:tcW w:w="4174" w:type="dxa"/>
            <w:tcBorders>
              <w:bottom w:val="single" w:sz="12" w:space="0" w:color="02FDFF"/>
            </w:tcBorders>
            <w:shd w:val="clear" w:color="auto" w:fill="FFFFFF"/>
          </w:tcPr>
          <w:p w14:paraId="0CCC3FA4" w14:textId="25076307" w:rsidR="003D083E" w:rsidRPr="00E65E0A" w:rsidRDefault="003D083E" w:rsidP="001C3F55">
            <w:pPr>
              <w:spacing w:before="60" w:after="60"/>
              <w:jc w:val="center"/>
              <w:rPr>
                <w:rFonts w:ascii="Calibri" w:eastAsia="Calibri" w:hAnsi="Calibri" w:cs="Calibri"/>
                <w:highlight w:val="yellow"/>
              </w:rPr>
            </w:pPr>
          </w:p>
        </w:tc>
      </w:tr>
      <w:tr w:rsidR="00D954A9" w:rsidRPr="00D954A9" w14:paraId="652537D3" w14:textId="77777777" w:rsidTr="00D954A9">
        <w:trPr>
          <w:trHeight w:val="35"/>
        </w:trPr>
        <w:tc>
          <w:tcPr>
            <w:tcW w:w="856" w:type="dxa"/>
            <w:shd w:val="clear" w:color="auto" w:fill="80DAF8"/>
          </w:tcPr>
          <w:p w14:paraId="5712B79F" w14:textId="77777777"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7</w:t>
            </w:r>
          </w:p>
        </w:tc>
        <w:tc>
          <w:tcPr>
            <w:tcW w:w="4883" w:type="dxa"/>
            <w:shd w:val="clear" w:color="auto" w:fill="80DAF8"/>
          </w:tcPr>
          <w:p w14:paraId="041B290E" w14:textId="69C61EEE" w:rsidR="003D083E" w:rsidRPr="00D954A9" w:rsidRDefault="003D083E" w:rsidP="001C3F55">
            <w:pPr>
              <w:spacing w:before="60" w:after="60"/>
              <w:jc w:val="center"/>
              <w:rPr>
                <w:rFonts w:ascii="Calibri" w:eastAsia="Calibri" w:hAnsi="Calibri" w:cs="Calibri"/>
                <w:b/>
                <w:color w:val="000000" w:themeColor="text1"/>
              </w:rPr>
            </w:pPr>
            <w:r w:rsidRPr="00D954A9">
              <w:rPr>
                <w:rFonts w:ascii="Calibri" w:eastAsia="Calibri" w:hAnsi="Calibri" w:cs="Calibri"/>
                <w:b/>
                <w:color w:val="000000" w:themeColor="text1"/>
              </w:rPr>
              <w:t>Int</w:t>
            </w:r>
            <w:r w:rsidR="00037A8B">
              <w:rPr>
                <w:rFonts w:ascii="Calibri" w:eastAsia="Calibri" w:hAnsi="Calibri" w:cs="Calibri"/>
                <w:b/>
                <w:color w:val="000000" w:themeColor="text1"/>
              </w:rPr>
              <w:t>er</w:t>
            </w:r>
            <w:r w:rsidRPr="00D954A9">
              <w:rPr>
                <w:rFonts w:ascii="Calibri" w:eastAsia="Calibri" w:hAnsi="Calibri" w:cs="Calibri"/>
                <w:b/>
                <w:color w:val="000000" w:themeColor="text1"/>
              </w:rPr>
              <w:t>-Semester Break</w:t>
            </w:r>
          </w:p>
        </w:tc>
        <w:tc>
          <w:tcPr>
            <w:tcW w:w="4174" w:type="dxa"/>
            <w:shd w:val="clear" w:color="auto" w:fill="80DAF8"/>
          </w:tcPr>
          <w:p w14:paraId="7EAD9B21" w14:textId="77777777" w:rsidR="003D083E" w:rsidRPr="00D954A9" w:rsidRDefault="003D083E" w:rsidP="001C3F55">
            <w:pPr>
              <w:spacing w:before="60" w:after="60"/>
              <w:jc w:val="center"/>
              <w:rPr>
                <w:rFonts w:ascii="Calibri" w:eastAsia="Calibri" w:hAnsi="Calibri" w:cs="Calibri"/>
                <w:b/>
                <w:color w:val="000000" w:themeColor="text1"/>
              </w:rPr>
            </w:pPr>
          </w:p>
        </w:tc>
      </w:tr>
      <w:tr w:rsidR="003D083E" w14:paraId="24792EF0" w14:textId="77777777" w:rsidTr="00037A8B">
        <w:trPr>
          <w:trHeight w:val="306"/>
        </w:trPr>
        <w:tc>
          <w:tcPr>
            <w:tcW w:w="856" w:type="dxa"/>
          </w:tcPr>
          <w:p w14:paraId="5FDB76A3" w14:textId="77777777" w:rsidR="003D083E" w:rsidRDefault="003D083E" w:rsidP="001C3F55">
            <w:pPr>
              <w:spacing w:before="60" w:after="60"/>
              <w:jc w:val="center"/>
              <w:rPr>
                <w:rFonts w:ascii="Calibri" w:eastAsia="Calibri" w:hAnsi="Calibri" w:cs="Calibri"/>
              </w:rPr>
            </w:pPr>
            <w:r>
              <w:rPr>
                <w:rFonts w:ascii="Calibri" w:eastAsia="Calibri" w:hAnsi="Calibri" w:cs="Calibri"/>
              </w:rPr>
              <w:t>8</w:t>
            </w:r>
          </w:p>
        </w:tc>
        <w:tc>
          <w:tcPr>
            <w:tcW w:w="4883" w:type="dxa"/>
            <w:shd w:val="clear" w:color="auto" w:fill="FFFFFF"/>
          </w:tcPr>
          <w:p w14:paraId="2BFD5C18" w14:textId="35B05CAE" w:rsidR="001121BD" w:rsidRPr="001121BD" w:rsidRDefault="001121BD" w:rsidP="001121BD">
            <w:pPr>
              <w:pStyle w:val="NormalWeb"/>
              <w:spacing w:before="0" w:beforeAutospacing="0" w:after="0" w:afterAutospacing="0"/>
              <w:rPr>
                <w:rFonts w:ascii="Calibri" w:hAnsi="Calibri" w:cs="Calibri"/>
              </w:rPr>
            </w:pPr>
            <w:r w:rsidRPr="001121BD">
              <w:rPr>
                <w:rFonts w:ascii="Calibri" w:hAnsi="Calibri" w:cs="Calibri"/>
                <w:b/>
                <w:bCs/>
              </w:rPr>
              <w:t xml:space="preserve">Investment in long term </w:t>
            </w:r>
            <w:r w:rsidR="00912F38" w:rsidRPr="001121BD">
              <w:rPr>
                <w:rFonts w:ascii="Calibri" w:hAnsi="Calibri" w:cs="Calibri"/>
                <w:b/>
                <w:bCs/>
              </w:rPr>
              <w:t>assets</w:t>
            </w:r>
            <w:r>
              <w:rPr>
                <w:rFonts w:ascii="Calibri" w:hAnsi="Calibri" w:cs="Calibri"/>
              </w:rPr>
              <w:t xml:space="preserve"> (Keown Ch. 9, 10, 11)</w:t>
            </w:r>
          </w:p>
          <w:p w14:paraId="0AC1E831" w14:textId="6EC8E4C5" w:rsidR="001121BD" w:rsidRPr="001121BD" w:rsidRDefault="001121BD" w:rsidP="001121BD">
            <w:pPr>
              <w:pStyle w:val="NormalWeb"/>
              <w:spacing w:before="0" w:beforeAutospacing="0" w:after="0" w:afterAutospacing="0"/>
              <w:rPr>
                <w:rFonts w:ascii="Calibri" w:hAnsi="Calibri" w:cs="Calibri"/>
              </w:rPr>
            </w:pPr>
            <w:r w:rsidRPr="001121BD">
              <w:rPr>
                <w:rFonts w:ascii="Calibri" w:hAnsi="Calibri" w:cs="Calibri"/>
              </w:rPr>
              <w:t>The Cost of Capital</w:t>
            </w:r>
          </w:p>
          <w:p w14:paraId="3093B526" w14:textId="77777777" w:rsidR="001121BD" w:rsidRDefault="001121BD" w:rsidP="001121BD">
            <w:pPr>
              <w:pStyle w:val="NormalWeb"/>
              <w:spacing w:before="0" w:beforeAutospacing="0" w:after="0" w:afterAutospacing="0"/>
              <w:rPr>
                <w:rFonts w:ascii="Calibri" w:hAnsi="Calibri" w:cs="Calibri"/>
              </w:rPr>
            </w:pPr>
            <w:r w:rsidRPr="001121BD">
              <w:rPr>
                <w:rFonts w:ascii="Calibri" w:hAnsi="Calibri" w:cs="Calibri"/>
              </w:rPr>
              <w:t>Capital-Budgeting Techniques and Practice</w:t>
            </w:r>
          </w:p>
          <w:p w14:paraId="01633505" w14:textId="26EBEEB2" w:rsidR="00F04F1E" w:rsidRPr="00F04F1E" w:rsidRDefault="001121BD" w:rsidP="002B11BD">
            <w:pPr>
              <w:pStyle w:val="NormalWeb"/>
              <w:spacing w:before="0" w:beforeAutospacing="0" w:after="0" w:afterAutospacing="0"/>
              <w:rPr>
                <w:rFonts w:ascii="Calibri" w:hAnsi="Calibri" w:cs="Calibri"/>
              </w:rPr>
            </w:pPr>
            <w:r w:rsidRPr="001121BD">
              <w:rPr>
                <w:rFonts w:ascii="Calibri" w:hAnsi="Calibri" w:cs="Calibri"/>
              </w:rPr>
              <w:t>Cash Flows and Other Topics in Capital Budgeting</w:t>
            </w:r>
          </w:p>
        </w:tc>
        <w:tc>
          <w:tcPr>
            <w:tcW w:w="4174" w:type="dxa"/>
            <w:shd w:val="clear" w:color="auto" w:fill="FFFFFF"/>
          </w:tcPr>
          <w:p w14:paraId="4318AB87" w14:textId="7491F396" w:rsidR="003D083E" w:rsidRPr="00A25D63" w:rsidRDefault="00E4525E" w:rsidP="001C3F55">
            <w:pPr>
              <w:spacing w:before="60" w:after="60"/>
              <w:jc w:val="center"/>
              <w:rPr>
                <w:rFonts w:ascii="Calibri" w:eastAsia="Calibri" w:hAnsi="Calibri" w:cs="Calibri"/>
              </w:rPr>
            </w:pPr>
            <w:r w:rsidRPr="00A25D63">
              <w:rPr>
                <w:rFonts w:ascii="Calibri" w:eastAsia="Calibri" w:hAnsi="Calibri" w:cs="Calibri"/>
              </w:rPr>
              <w:t>A</w:t>
            </w:r>
            <w:r>
              <w:rPr>
                <w:rFonts w:ascii="Calibri" w:eastAsia="Calibri" w:hAnsi="Calibri" w:cs="Calibri"/>
              </w:rPr>
              <w:t>2</w:t>
            </w:r>
            <w:r w:rsidRPr="00A25D63">
              <w:rPr>
                <w:rFonts w:ascii="Calibri" w:eastAsia="Calibri" w:hAnsi="Calibri" w:cs="Calibri"/>
              </w:rPr>
              <w:t xml:space="preserve">: </w:t>
            </w:r>
            <w:r w:rsidR="00C3492D" w:rsidRPr="00C3492D">
              <w:rPr>
                <w:rFonts w:ascii="Calibri" w:hAnsi="Calibri" w:cs="Calibri"/>
              </w:rPr>
              <w:t xml:space="preserve">Responsible AI Financial Decisions Case </w:t>
            </w:r>
            <w:r w:rsidR="00C3492D">
              <w:rPr>
                <w:rFonts w:ascii="Calibri" w:hAnsi="Calibri" w:cs="Calibri"/>
              </w:rPr>
              <w:t xml:space="preserve">Preliminary </w:t>
            </w:r>
            <w:r w:rsidR="00C3492D" w:rsidRPr="00C3492D">
              <w:rPr>
                <w:rFonts w:ascii="Calibri" w:hAnsi="Calibri" w:cs="Calibri"/>
              </w:rPr>
              <w:t>Report</w:t>
            </w:r>
            <w:r w:rsidR="00C3492D" w:rsidRPr="00D31D78">
              <w:rPr>
                <w:rFonts w:ascii="Calibri" w:hAnsi="Calibri" w:cs="Calibri"/>
                <w:b/>
                <w:bCs/>
              </w:rPr>
              <w:t xml:space="preserve"> </w:t>
            </w:r>
            <w:r w:rsidRPr="00A25D63">
              <w:rPr>
                <w:rFonts w:ascii="Calibri" w:eastAsia="Calibri" w:hAnsi="Calibri" w:cs="Calibri"/>
              </w:rPr>
              <w:t>(1</w:t>
            </w:r>
            <w:r>
              <w:rPr>
                <w:rFonts w:ascii="Calibri" w:eastAsia="Calibri" w:hAnsi="Calibri" w:cs="Calibri"/>
              </w:rPr>
              <w:t>0</w:t>
            </w:r>
            <w:r w:rsidRPr="00A25D63">
              <w:rPr>
                <w:rFonts w:ascii="Calibri" w:eastAsia="Calibri" w:hAnsi="Calibri" w:cs="Calibri"/>
              </w:rPr>
              <w:t>%)</w:t>
            </w:r>
          </w:p>
        </w:tc>
      </w:tr>
      <w:tr w:rsidR="003D083E" w14:paraId="1EE9B569" w14:textId="77777777" w:rsidTr="00D954A9">
        <w:trPr>
          <w:trHeight w:val="35"/>
        </w:trPr>
        <w:tc>
          <w:tcPr>
            <w:tcW w:w="856" w:type="dxa"/>
          </w:tcPr>
          <w:p w14:paraId="580A7F4F" w14:textId="77777777" w:rsidR="003D083E" w:rsidRPr="00A25D63" w:rsidRDefault="003D083E" w:rsidP="001C3F55">
            <w:pPr>
              <w:spacing w:before="60" w:after="60"/>
              <w:jc w:val="center"/>
              <w:rPr>
                <w:rFonts w:ascii="Calibri" w:eastAsia="Calibri" w:hAnsi="Calibri" w:cs="Calibri"/>
              </w:rPr>
            </w:pPr>
            <w:r w:rsidRPr="00A25D63">
              <w:rPr>
                <w:rFonts w:ascii="Calibri" w:eastAsia="Calibri" w:hAnsi="Calibri" w:cs="Calibri"/>
              </w:rPr>
              <w:t>9</w:t>
            </w:r>
          </w:p>
        </w:tc>
        <w:tc>
          <w:tcPr>
            <w:tcW w:w="4883" w:type="dxa"/>
            <w:shd w:val="clear" w:color="auto" w:fill="FFFFFF"/>
          </w:tcPr>
          <w:p w14:paraId="7D03CAA0" w14:textId="01C9D7D6" w:rsidR="001121BD" w:rsidRDefault="001121BD" w:rsidP="001121BD">
            <w:pPr>
              <w:pStyle w:val="NormalWeb"/>
              <w:spacing w:before="0" w:beforeAutospacing="0" w:after="0" w:afterAutospacing="0"/>
              <w:rPr>
                <w:rFonts w:ascii="Calibri" w:hAnsi="Calibri" w:cs="Calibri"/>
              </w:rPr>
            </w:pPr>
            <w:r w:rsidRPr="003217AA">
              <w:rPr>
                <w:rFonts w:ascii="Calibri" w:hAnsi="Calibri" w:cs="Calibri"/>
                <w:b/>
                <w:bCs/>
              </w:rPr>
              <w:t>Fairness, bias and explainability in credit decisions</w:t>
            </w:r>
            <w:r w:rsidRPr="0062048D">
              <w:rPr>
                <w:rFonts w:ascii="Calibri" w:hAnsi="Calibri" w:cs="Calibri"/>
              </w:rPr>
              <w:t xml:space="preserve"> </w:t>
            </w:r>
            <w:r w:rsidR="003217AA">
              <w:rPr>
                <w:rFonts w:ascii="Calibri" w:hAnsi="Calibri" w:cs="Calibri"/>
              </w:rPr>
              <w:t>I</w:t>
            </w:r>
            <w:r w:rsidRPr="0062048D">
              <w:rPr>
                <w:rFonts w:ascii="Calibri" w:hAnsi="Calibri" w:cs="Calibri"/>
              </w:rPr>
              <w:t>mplications of the EU AI Act classifying credit scoring as high-risk AI</w:t>
            </w:r>
          </w:p>
          <w:p w14:paraId="158148C6" w14:textId="77777777" w:rsidR="001121BD" w:rsidRPr="0062048D" w:rsidRDefault="001121BD" w:rsidP="001121BD">
            <w:pPr>
              <w:pStyle w:val="NormalWeb"/>
              <w:spacing w:before="0" w:beforeAutospacing="0" w:after="0" w:afterAutospacing="0"/>
              <w:rPr>
                <w:rFonts w:ascii="Calibri" w:hAnsi="Calibri" w:cs="Calibri"/>
              </w:rPr>
            </w:pPr>
            <w:r w:rsidRPr="0062048D">
              <w:rPr>
                <w:rFonts w:ascii="Calibri" w:hAnsi="Calibri" w:cs="Calibri"/>
              </w:rPr>
              <w:t>Australian privacy and anti-discrimination considerations (OAIC and ASIC perspective)</w:t>
            </w:r>
          </w:p>
          <w:p w14:paraId="694FFB17" w14:textId="77777777" w:rsidR="009C3E76" w:rsidRDefault="009C3E76" w:rsidP="001121BD">
            <w:pPr>
              <w:spacing w:before="60" w:after="60"/>
              <w:rPr>
                <w:rFonts w:ascii="Calibri" w:hAnsi="Calibri" w:cs="Calibri"/>
              </w:rPr>
            </w:pPr>
            <w:r>
              <w:rPr>
                <w:rFonts w:ascii="Calibri" w:hAnsi="Calibri" w:cs="Calibri"/>
              </w:rPr>
              <w:lastRenderedPageBreak/>
              <w:t>SAFE Artificial Intelligence in finance (Giudici, 2023)</w:t>
            </w:r>
          </w:p>
          <w:p w14:paraId="6AC1BED6" w14:textId="77777777" w:rsidR="003217AA" w:rsidRDefault="003217AA" w:rsidP="001121BD">
            <w:pPr>
              <w:spacing w:before="60" w:after="60"/>
              <w:rPr>
                <w:rFonts w:ascii="Calibri" w:hAnsi="Calibri" w:cs="Calibri"/>
              </w:rPr>
            </w:pPr>
            <w:r>
              <w:rPr>
                <w:rFonts w:ascii="Calibri" w:hAnsi="Calibri" w:cs="Calibri"/>
              </w:rPr>
              <w:t>C</w:t>
            </w:r>
            <w:r w:rsidRPr="0062048D">
              <w:rPr>
                <w:rFonts w:ascii="Calibri" w:hAnsi="Calibri" w:cs="Calibri"/>
              </w:rPr>
              <w:t>lassification problems in finance</w:t>
            </w:r>
            <w:r>
              <w:rPr>
                <w:rFonts w:ascii="Calibri" w:hAnsi="Calibri" w:cs="Calibri"/>
              </w:rPr>
              <w:t xml:space="preserve"> (</w:t>
            </w:r>
            <w:r w:rsidRPr="0062048D">
              <w:rPr>
                <w:rFonts w:ascii="Calibri" w:hAnsi="Calibri" w:cs="Calibri"/>
              </w:rPr>
              <w:t>Hilpisch</w:t>
            </w:r>
            <w:r>
              <w:rPr>
                <w:rFonts w:ascii="Calibri" w:hAnsi="Calibri" w:cs="Calibri"/>
              </w:rPr>
              <w:t xml:space="preserve"> Ch. 8)</w:t>
            </w:r>
          </w:p>
          <w:p w14:paraId="25C2D68A" w14:textId="6AF28315" w:rsidR="00B9341A" w:rsidRPr="003217AA" w:rsidRDefault="00B9341A" w:rsidP="001121BD">
            <w:pPr>
              <w:spacing w:before="60" w:after="60"/>
              <w:rPr>
                <w:rFonts w:ascii="Calibri" w:hAnsi="Calibri" w:cs="Calibri"/>
              </w:rPr>
            </w:pPr>
            <w:r>
              <w:rPr>
                <w:rFonts w:ascii="Calibri" w:hAnsi="Calibri" w:cs="Calibri"/>
              </w:rPr>
              <w:t>FinLlama: LLM-Based Financial Sentiment Analysis for Algorithmic Trading  (Lacovides, 2024)</w:t>
            </w:r>
          </w:p>
        </w:tc>
        <w:tc>
          <w:tcPr>
            <w:tcW w:w="4174" w:type="dxa"/>
            <w:shd w:val="clear" w:color="auto" w:fill="FFFFFF"/>
          </w:tcPr>
          <w:p w14:paraId="12F011DB" w14:textId="6377691F" w:rsidR="003D083E" w:rsidRPr="00A25D63" w:rsidRDefault="003D083E" w:rsidP="00BD4DCE">
            <w:pPr>
              <w:spacing w:before="60" w:after="60"/>
              <w:jc w:val="center"/>
              <w:rPr>
                <w:rFonts w:ascii="Calibri" w:eastAsia="Calibri" w:hAnsi="Calibri" w:cs="Calibri"/>
              </w:rPr>
            </w:pPr>
          </w:p>
        </w:tc>
      </w:tr>
      <w:tr w:rsidR="003D083E" w14:paraId="5E9F8213" w14:textId="77777777" w:rsidTr="00D954A9">
        <w:trPr>
          <w:trHeight w:val="126"/>
        </w:trPr>
        <w:tc>
          <w:tcPr>
            <w:tcW w:w="856" w:type="dxa"/>
          </w:tcPr>
          <w:p w14:paraId="06E12F20" w14:textId="77777777" w:rsidR="003D083E" w:rsidRDefault="003D083E" w:rsidP="001C3F55">
            <w:pPr>
              <w:spacing w:before="60" w:after="60"/>
              <w:jc w:val="center"/>
              <w:rPr>
                <w:rFonts w:ascii="Calibri" w:eastAsia="Calibri" w:hAnsi="Calibri" w:cs="Calibri"/>
              </w:rPr>
            </w:pPr>
            <w:r>
              <w:rPr>
                <w:rFonts w:ascii="Calibri" w:eastAsia="Calibri" w:hAnsi="Calibri" w:cs="Calibri"/>
              </w:rPr>
              <w:t>10</w:t>
            </w:r>
          </w:p>
        </w:tc>
        <w:tc>
          <w:tcPr>
            <w:tcW w:w="4883" w:type="dxa"/>
          </w:tcPr>
          <w:p w14:paraId="6C1D2641" w14:textId="77777777" w:rsidR="00684653" w:rsidRDefault="00684653" w:rsidP="00684653">
            <w:pPr>
              <w:pStyle w:val="NormalWeb"/>
              <w:spacing w:before="0" w:beforeAutospacing="0" w:after="0" w:afterAutospacing="0"/>
              <w:rPr>
                <w:rFonts w:ascii="Calibri" w:hAnsi="Calibri" w:cs="Calibri"/>
              </w:rPr>
            </w:pPr>
            <w:r w:rsidRPr="00684653">
              <w:rPr>
                <w:rFonts w:ascii="Calibri" w:hAnsi="Calibri" w:cs="Calibri"/>
                <w:b/>
                <w:bCs/>
              </w:rPr>
              <w:t>Robo-advisory, personal finance and conversational AI</w:t>
            </w:r>
          </w:p>
          <w:p w14:paraId="284E4AC5" w14:textId="77777777" w:rsidR="00684653" w:rsidRDefault="00684653" w:rsidP="00684653">
            <w:pPr>
              <w:pStyle w:val="NormalWeb"/>
              <w:spacing w:before="0" w:beforeAutospacing="0" w:after="0" w:afterAutospacing="0"/>
              <w:rPr>
                <w:rFonts w:ascii="Calibri" w:hAnsi="Calibri" w:cs="Calibri"/>
              </w:rPr>
            </w:pPr>
            <w:r w:rsidRPr="0062048D">
              <w:rPr>
                <w:rFonts w:ascii="Calibri" w:hAnsi="Calibri" w:cs="Calibri"/>
              </w:rPr>
              <w:t>Architecture and business models of robo-advisors and digital wealth tools</w:t>
            </w:r>
          </w:p>
          <w:p w14:paraId="2FCA5116" w14:textId="77777777" w:rsidR="000D7AE5" w:rsidRDefault="00684653" w:rsidP="00684653">
            <w:pPr>
              <w:pStyle w:val="NormalWeb"/>
              <w:spacing w:before="0" w:beforeAutospacing="0" w:after="0" w:afterAutospacing="0"/>
              <w:rPr>
                <w:rFonts w:ascii="Calibri" w:hAnsi="Calibri" w:cs="Calibri"/>
              </w:rPr>
            </w:pPr>
            <w:r w:rsidRPr="0062048D">
              <w:rPr>
                <w:rFonts w:ascii="Calibri" w:hAnsi="Calibri" w:cs="Calibri"/>
              </w:rPr>
              <w:t>Customer profiling, suitability, and regulatory expectations for advice and product design</w:t>
            </w:r>
          </w:p>
          <w:p w14:paraId="6F088E3F" w14:textId="4516A0A1" w:rsidR="00B62E15" w:rsidRDefault="00684653" w:rsidP="000D7AE5">
            <w:pPr>
              <w:pStyle w:val="NormalWeb"/>
              <w:spacing w:before="0" w:beforeAutospacing="0" w:after="0" w:afterAutospacing="0"/>
              <w:rPr>
                <w:rFonts w:ascii="Calibri" w:hAnsi="Calibri" w:cs="Calibri"/>
              </w:rPr>
            </w:pPr>
            <w:r w:rsidRPr="0062048D">
              <w:rPr>
                <w:rFonts w:ascii="Calibri" w:hAnsi="Calibri" w:cs="Calibri"/>
              </w:rPr>
              <w:t xml:space="preserve">Design a simple robo-advisory </w:t>
            </w:r>
            <w:r w:rsidR="00354A89" w:rsidRPr="0062048D">
              <w:rPr>
                <w:rFonts w:ascii="Calibri" w:hAnsi="Calibri" w:cs="Calibri"/>
              </w:rPr>
              <w:t>ruleset</w:t>
            </w:r>
            <w:r w:rsidRPr="0062048D">
              <w:rPr>
                <w:rFonts w:ascii="Calibri" w:hAnsi="Calibri" w:cs="Calibri"/>
              </w:rPr>
              <w:t xml:space="preserve"> in Excel </w:t>
            </w:r>
            <w:r w:rsidR="000D7AE5">
              <w:rPr>
                <w:rFonts w:ascii="Calibri" w:hAnsi="Calibri" w:cs="Calibri"/>
              </w:rPr>
              <w:t xml:space="preserve">and LLM </w:t>
            </w:r>
            <w:r w:rsidRPr="0062048D">
              <w:rPr>
                <w:rFonts w:ascii="Calibri" w:hAnsi="Calibri" w:cs="Calibri"/>
              </w:rPr>
              <w:t>that maps risk profiles and goals to model portfolio</w:t>
            </w:r>
          </w:p>
          <w:p w14:paraId="07D99806" w14:textId="36460165" w:rsidR="00701A7F" w:rsidRPr="00B62E15" w:rsidRDefault="00701A7F" w:rsidP="000D7AE5">
            <w:pPr>
              <w:pStyle w:val="NormalWeb"/>
              <w:spacing w:before="0" w:beforeAutospacing="0" w:after="0" w:afterAutospacing="0"/>
              <w:rPr>
                <w:rFonts w:ascii="Calibri" w:hAnsi="Calibri" w:cs="Calibri"/>
              </w:rPr>
            </w:pPr>
            <w:r w:rsidRPr="00B144DE">
              <w:rPr>
                <w:rFonts w:ascii="Calibri" w:hAnsi="Calibri" w:cs="Calibri"/>
              </w:rPr>
              <w:t>Large Language Models in Finance</w:t>
            </w:r>
            <w:r>
              <w:rPr>
                <w:rFonts w:ascii="Calibri" w:hAnsi="Calibri" w:cs="Calibri"/>
              </w:rPr>
              <w:t xml:space="preserve"> (Li, 2023)</w:t>
            </w:r>
          </w:p>
        </w:tc>
        <w:tc>
          <w:tcPr>
            <w:tcW w:w="4174" w:type="dxa"/>
          </w:tcPr>
          <w:p w14:paraId="1F8C2621" w14:textId="2382F46D" w:rsidR="003D083E" w:rsidRPr="00A25D63" w:rsidRDefault="00C3492D" w:rsidP="001C3F55">
            <w:pPr>
              <w:spacing w:before="60" w:after="60"/>
              <w:jc w:val="center"/>
              <w:rPr>
                <w:rFonts w:ascii="Calibri" w:eastAsia="Calibri" w:hAnsi="Calibri" w:cs="Calibri"/>
              </w:rPr>
            </w:pPr>
            <w:r w:rsidRPr="00A25D63">
              <w:rPr>
                <w:rFonts w:ascii="Calibri" w:eastAsia="Calibri" w:hAnsi="Calibri" w:cs="Calibri"/>
              </w:rPr>
              <w:t>A</w:t>
            </w:r>
            <w:r>
              <w:rPr>
                <w:rFonts w:ascii="Calibri" w:eastAsia="Calibri" w:hAnsi="Calibri" w:cs="Calibri"/>
              </w:rPr>
              <w:t>2</w:t>
            </w:r>
            <w:r w:rsidRPr="00A25D63">
              <w:rPr>
                <w:rFonts w:ascii="Calibri" w:eastAsia="Calibri" w:hAnsi="Calibri" w:cs="Calibri"/>
              </w:rPr>
              <w:t xml:space="preserve">: </w:t>
            </w:r>
            <w:r w:rsidRPr="00C3492D">
              <w:rPr>
                <w:rFonts w:ascii="Calibri" w:hAnsi="Calibri" w:cs="Calibri"/>
              </w:rPr>
              <w:t xml:space="preserve">Responsible AI Financial Decisions Case </w:t>
            </w:r>
            <w:r>
              <w:rPr>
                <w:rFonts w:ascii="Calibri" w:hAnsi="Calibri" w:cs="Calibri"/>
              </w:rPr>
              <w:t xml:space="preserve">Final </w:t>
            </w:r>
            <w:r w:rsidRPr="00C3492D">
              <w:rPr>
                <w:rFonts w:ascii="Calibri" w:hAnsi="Calibri" w:cs="Calibri"/>
              </w:rPr>
              <w:t>Report</w:t>
            </w:r>
            <w:r w:rsidRPr="00D31D78">
              <w:rPr>
                <w:rFonts w:ascii="Calibri" w:hAnsi="Calibri" w:cs="Calibri"/>
                <w:b/>
                <w:bCs/>
              </w:rPr>
              <w:t xml:space="preserve"> </w:t>
            </w:r>
            <w:r w:rsidRPr="00A25D63">
              <w:rPr>
                <w:rFonts w:ascii="Calibri" w:eastAsia="Calibri" w:hAnsi="Calibri" w:cs="Calibri"/>
              </w:rPr>
              <w:t>(</w:t>
            </w:r>
            <w:r>
              <w:rPr>
                <w:rFonts w:ascii="Calibri" w:eastAsia="Calibri" w:hAnsi="Calibri" w:cs="Calibri"/>
              </w:rPr>
              <w:t>20</w:t>
            </w:r>
            <w:r w:rsidRPr="00A25D63">
              <w:rPr>
                <w:rFonts w:ascii="Calibri" w:eastAsia="Calibri" w:hAnsi="Calibri" w:cs="Calibri"/>
              </w:rPr>
              <w:t>%)</w:t>
            </w:r>
          </w:p>
        </w:tc>
      </w:tr>
      <w:tr w:rsidR="003D083E" w14:paraId="08D75CFD" w14:textId="77777777" w:rsidTr="00037A8B">
        <w:trPr>
          <w:trHeight w:val="32"/>
        </w:trPr>
        <w:tc>
          <w:tcPr>
            <w:tcW w:w="856" w:type="dxa"/>
          </w:tcPr>
          <w:p w14:paraId="284DF4AF" w14:textId="77777777" w:rsidR="003D083E" w:rsidRDefault="003D083E" w:rsidP="001C3F55">
            <w:pPr>
              <w:spacing w:before="60" w:after="60"/>
              <w:jc w:val="center"/>
              <w:rPr>
                <w:rFonts w:ascii="Calibri" w:eastAsia="Calibri" w:hAnsi="Calibri" w:cs="Calibri"/>
              </w:rPr>
            </w:pPr>
            <w:r>
              <w:rPr>
                <w:rFonts w:ascii="Calibri" w:eastAsia="Calibri" w:hAnsi="Calibri" w:cs="Calibri"/>
              </w:rPr>
              <w:t>11</w:t>
            </w:r>
          </w:p>
        </w:tc>
        <w:tc>
          <w:tcPr>
            <w:tcW w:w="4883" w:type="dxa"/>
          </w:tcPr>
          <w:p w14:paraId="63B0FFA7" w14:textId="15D402C5" w:rsidR="00F80D4C" w:rsidRDefault="00684653" w:rsidP="00F80D4C">
            <w:pPr>
              <w:pStyle w:val="NormalWeb"/>
              <w:spacing w:before="0" w:beforeAutospacing="0" w:after="0" w:afterAutospacing="0"/>
              <w:rPr>
                <w:rFonts w:ascii="Calibri" w:hAnsi="Calibri" w:cs="Calibri"/>
              </w:rPr>
            </w:pPr>
            <w:r w:rsidRPr="00684653">
              <w:rPr>
                <w:rFonts w:ascii="Calibri" w:hAnsi="Calibri" w:cs="Calibri"/>
                <w:b/>
                <w:bCs/>
              </w:rPr>
              <w:t>C</w:t>
            </w:r>
            <w:r w:rsidR="00F80D4C">
              <w:rPr>
                <w:rFonts w:ascii="Calibri" w:hAnsi="Calibri" w:cs="Calibri"/>
                <w:b/>
                <w:bCs/>
              </w:rPr>
              <w:t xml:space="preserve">apital structure and dividend policy </w:t>
            </w:r>
            <w:r w:rsidR="00F80D4C">
              <w:rPr>
                <w:rFonts w:ascii="Calibri" w:hAnsi="Calibri" w:cs="Calibri"/>
              </w:rPr>
              <w:t>(Keown Ch. 12, 13)</w:t>
            </w:r>
          </w:p>
          <w:p w14:paraId="40BC5235" w14:textId="77777777" w:rsidR="00AE307C" w:rsidRDefault="00684653" w:rsidP="00684653">
            <w:pPr>
              <w:widowControl w:val="0"/>
              <w:rPr>
                <w:rFonts w:ascii="Calibri" w:hAnsi="Calibri" w:cs="Calibri"/>
              </w:rPr>
            </w:pPr>
            <w:r w:rsidRPr="00684653">
              <w:rPr>
                <w:rFonts w:ascii="Calibri" w:hAnsi="Calibri" w:cs="Calibri"/>
              </w:rPr>
              <w:t>Determining the Financing Mix</w:t>
            </w:r>
          </w:p>
          <w:p w14:paraId="51B0B8FC" w14:textId="3DECCE8A" w:rsidR="009B1EC2" w:rsidRPr="00F04F1E" w:rsidRDefault="00684653" w:rsidP="00684653">
            <w:pPr>
              <w:widowControl w:val="0"/>
              <w:rPr>
                <w:rFonts w:ascii="Calibri" w:hAnsi="Calibri" w:cs="Calibri"/>
              </w:rPr>
            </w:pPr>
            <w:r w:rsidRPr="00684653">
              <w:rPr>
                <w:rFonts w:ascii="Calibri" w:hAnsi="Calibri" w:cs="Calibri"/>
              </w:rPr>
              <w:t>Dividend Policy and Internal Financing</w:t>
            </w:r>
          </w:p>
        </w:tc>
        <w:tc>
          <w:tcPr>
            <w:tcW w:w="4174" w:type="dxa"/>
          </w:tcPr>
          <w:p w14:paraId="678C34ED" w14:textId="12644D20" w:rsidR="00BD4DCE" w:rsidRPr="00A25D63" w:rsidRDefault="00BD4DCE" w:rsidP="00BD4DCE">
            <w:pPr>
              <w:spacing w:before="60" w:after="60"/>
              <w:jc w:val="center"/>
              <w:rPr>
                <w:rFonts w:ascii="Calibri" w:eastAsia="Calibri" w:hAnsi="Calibri" w:cs="Calibri"/>
              </w:rPr>
            </w:pPr>
          </w:p>
        </w:tc>
      </w:tr>
      <w:tr w:rsidR="003D083E" w14:paraId="7A64996A" w14:textId="77777777" w:rsidTr="00037A8B">
        <w:trPr>
          <w:trHeight w:val="56"/>
        </w:trPr>
        <w:tc>
          <w:tcPr>
            <w:tcW w:w="856" w:type="dxa"/>
          </w:tcPr>
          <w:p w14:paraId="4917172C" w14:textId="77777777" w:rsidR="003D083E" w:rsidRDefault="003D083E" w:rsidP="001C3F55">
            <w:pPr>
              <w:spacing w:before="60" w:after="60"/>
              <w:jc w:val="center"/>
              <w:rPr>
                <w:rFonts w:ascii="Calibri" w:eastAsia="Calibri" w:hAnsi="Calibri" w:cs="Calibri"/>
              </w:rPr>
            </w:pPr>
            <w:r>
              <w:rPr>
                <w:rFonts w:ascii="Calibri" w:eastAsia="Calibri" w:hAnsi="Calibri" w:cs="Calibri"/>
              </w:rPr>
              <w:t>12</w:t>
            </w:r>
          </w:p>
        </w:tc>
        <w:tc>
          <w:tcPr>
            <w:tcW w:w="4883" w:type="dxa"/>
          </w:tcPr>
          <w:p w14:paraId="4FFB2941" w14:textId="77777777" w:rsidR="005C5AF3" w:rsidRPr="005C5AF3" w:rsidRDefault="005C5AF3" w:rsidP="006E4B7F">
            <w:pPr>
              <w:widowControl w:val="0"/>
              <w:pBdr>
                <w:top w:val="nil"/>
                <w:left w:val="nil"/>
                <w:bottom w:val="nil"/>
                <w:right w:val="nil"/>
                <w:between w:val="nil"/>
              </w:pBdr>
              <w:rPr>
                <w:rFonts w:ascii="Calibri" w:hAnsi="Calibri" w:cs="Calibri"/>
                <w:b/>
                <w:bCs/>
              </w:rPr>
            </w:pPr>
            <w:r w:rsidRPr="005C5AF3">
              <w:rPr>
                <w:rFonts w:ascii="Calibri" w:hAnsi="Calibri" w:cs="Calibri"/>
                <w:b/>
                <w:bCs/>
              </w:rPr>
              <w:t>Future Trends and developments</w:t>
            </w:r>
          </w:p>
          <w:p w14:paraId="740AF3EE" w14:textId="77777777" w:rsidR="0000360C" w:rsidRDefault="006E4B7F" w:rsidP="005C5AF3">
            <w:pPr>
              <w:widowControl w:val="0"/>
              <w:pBdr>
                <w:top w:val="nil"/>
                <w:left w:val="nil"/>
                <w:bottom w:val="nil"/>
                <w:right w:val="nil"/>
                <w:between w:val="nil"/>
              </w:pBdr>
              <w:rPr>
                <w:rFonts w:ascii="Calibri" w:hAnsi="Calibri" w:cs="Calibri"/>
              </w:rPr>
            </w:pPr>
            <w:r>
              <w:rPr>
                <w:rFonts w:ascii="Calibri" w:hAnsi="Calibri" w:cs="Calibri"/>
              </w:rPr>
              <w:t>AI Agents in Finance and Fintech: A Scientific Review of Agent-Based Systems, Applications, and Future Horizons (Rizinski, 2026)</w:t>
            </w:r>
          </w:p>
          <w:p w14:paraId="15E0D4D8" w14:textId="3418780B" w:rsidR="00626188" w:rsidRPr="005C5AF3" w:rsidRDefault="00626188" w:rsidP="00626188">
            <w:pPr>
              <w:pStyle w:val="NormalWeb"/>
              <w:spacing w:before="0" w:beforeAutospacing="0" w:after="0" w:afterAutospacing="0"/>
              <w:rPr>
                <w:rFonts w:ascii="Calibri" w:hAnsi="Calibri" w:cs="Calibri"/>
              </w:rPr>
            </w:pPr>
            <w:r>
              <w:rPr>
                <w:rFonts w:ascii="Calibri" w:hAnsi="Calibri" w:cs="Calibri"/>
                <w:lang w:eastAsia="en-GB"/>
              </w:rPr>
              <w:t>Unleashing the power of ChatGPT in finance research: opportunities and challenges (Feng, 2025)</w:t>
            </w:r>
          </w:p>
        </w:tc>
        <w:tc>
          <w:tcPr>
            <w:tcW w:w="4174" w:type="dxa"/>
          </w:tcPr>
          <w:p w14:paraId="026867D9" w14:textId="3DC977AC" w:rsidR="003D083E" w:rsidRPr="00E65E0A" w:rsidRDefault="00DE7E48" w:rsidP="00B337D8">
            <w:pPr>
              <w:spacing w:before="60"/>
              <w:jc w:val="center"/>
              <w:rPr>
                <w:rFonts w:ascii="Calibri" w:eastAsia="Calibri" w:hAnsi="Calibri" w:cs="Calibri"/>
                <w:highlight w:val="yellow"/>
              </w:rPr>
            </w:pPr>
            <w:r w:rsidRPr="00DE7E48">
              <w:rPr>
                <w:rFonts w:ascii="Calibri" w:eastAsia="Calibri" w:hAnsi="Calibri" w:cs="Calibri"/>
              </w:rPr>
              <w:t xml:space="preserve">A3: </w:t>
            </w:r>
            <w:r w:rsidR="00B337D8" w:rsidRPr="00B337D8">
              <w:rPr>
                <w:rFonts w:ascii="Calibri" w:hAnsi="Calibri" w:cs="Calibri"/>
              </w:rPr>
              <w:t xml:space="preserve">Integrated AI Financial Decision-Making Project </w:t>
            </w:r>
            <w:r w:rsidRPr="00DE7E48">
              <w:rPr>
                <w:rFonts w:ascii="Calibri" w:eastAsia="Calibri" w:hAnsi="Calibri" w:cs="Calibri"/>
              </w:rPr>
              <w:t>(</w:t>
            </w:r>
            <w:r>
              <w:rPr>
                <w:rFonts w:ascii="Calibri" w:eastAsia="Calibri" w:hAnsi="Calibri" w:cs="Calibri"/>
              </w:rPr>
              <w:t>1</w:t>
            </w:r>
            <w:r w:rsidRPr="00DE7E48">
              <w:rPr>
                <w:rFonts w:ascii="Calibri" w:eastAsia="Calibri" w:hAnsi="Calibri" w:cs="Calibri"/>
              </w:rPr>
              <w:t>5%)</w:t>
            </w:r>
          </w:p>
        </w:tc>
      </w:tr>
      <w:tr w:rsidR="003D083E" w14:paraId="41CC6EC8" w14:textId="77777777" w:rsidTr="00037A8B">
        <w:trPr>
          <w:trHeight w:val="182"/>
        </w:trPr>
        <w:tc>
          <w:tcPr>
            <w:tcW w:w="856" w:type="dxa"/>
          </w:tcPr>
          <w:p w14:paraId="005E7073" w14:textId="77777777" w:rsidR="003D083E" w:rsidRDefault="003D083E" w:rsidP="001C3F55">
            <w:pPr>
              <w:spacing w:before="60" w:after="60"/>
              <w:jc w:val="center"/>
              <w:rPr>
                <w:rFonts w:ascii="Calibri" w:eastAsia="Calibri" w:hAnsi="Calibri" w:cs="Calibri"/>
              </w:rPr>
            </w:pPr>
            <w:r>
              <w:rPr>
                <w:rFonts w:ascii="Calibri" w:eastAsia="Calibri" w:hAnsi="Calibri" w:cs="Calibri"/>
              </w:rPr>
              <w:t>13</w:t>
            </w:r>
          </w:p>
        </w:tc>
        <w:tc>
          <w:tcPr>
            <w:tcW w:w="4883" w:type="dxa"/>
          </w:tcPr>
          <w:p w14:paraId="420C9643" w14:textId="17E93715" w:rsidR="003D083E" w:rsidRPr="00E65E0A" w:rsidRDefault="007114CB" w:rsidP="001C3F55">
            <w:pPr>
              <w:spacing w:before="60" w:after="60"/>
              <w:rPr>
                <w:rFonts w:ascii="Calibri" w:eastAsia="Calibri" w:hAnsi="Calibri" w:cs="Calibri"/>
                <w:highlight w:val="yellow"/>
              </w:rPr>
            </w:pPr>
            <w:r w:rsidRPr="00007898">
              <w:rPr>
                <w:rStyle w:val="Strong"/>
                <w:rFonts w:ascii="Calibri" w:hAnsi="Calibri" w:cs="Calibri"/>
                <w:b w:val="0"/>
                <w:bCs w:val="0"/>
              </w:rPr>
              <w:t>Review &amp; Presentations</w:t>
            </w:r>
          </w:p>
        </w:tc>
        <w:tc>
          <w:tcPr>
            <w:tcW w:w="4174" w:type="dxa"/>
          </w:tcPr>
          <w:p w14:paraId="68CDFF6A" w14:textId="23A869D4" w:rsidR="003D083E" w:rsidRPr="00E65E0A" w:rsidRDefault="00B337D8" w:rsidP="00BD4DCE">
            <w:pPr>
              <w:spacing w:before="60" w:after="60"/>
              <w:jc w:val="center"/>
              <w:rPr>
                <w:rFonts w:ascii="Calibri" w:eastAsia="Calibri" w:hAnsi="Calibri" w:cs="Calibri"/>
                <w:highlight w:val="yellow"/>
              </w:rPr>
            </w:pPr>
            <w:r w:rsidRPr="00DE7E48">
              <w:rPr>
                <w:rFonts w:ascii="Calibri" w:eastAsia="Calibri" w:hAnsi="Calibri" w:cs="Calibri"/>
              </w:rPr>
              <w:t xml:space="preserve">A3: </w:t>
            </w:r>
            <w:r w:rsidRPr="00B337D8">
              <w:rPr>
                <w:rFonts w:ascii="Calibri" w:hAnsi="Calibri" w:cs="Calibri"/>
              </w:rPr>
              <w:t xml:space="preserve">Integrated AI Financial Decision-Making </w:t>
            </w:r>
            <w:r w:rsidR="00DE7E48" w:rsidRPr="00DE7E48">
              <w:rPr>
                <w:rFonts w:ascii="Calibri" w:hAnsi="Calibri" w:cs="Calibri"/>
              </w:rPr>
              <w:t>Pr</w:t>
            </w:r>
            <w:r w:rsidR="00DE7E48">
              <w:rPr>
                <w:rFonts w:ascii="Calibri" w:hAnsi="Calibri" w:cs="Calibri"/>
              </w:rPr>
              <w:t>esentation</w:t>
            </w:r>
            <w:r w:rsidR="00DE7E48" w:rsidRPr="004F7E96">
              <w:rPr>
                <w:rFonts w:ascii="Calibri" w:hAnsi="Calibri" w:cs="Calibri"/>
                <w:b/>
                <w:bCs/>
              </w:rPr>
              <w:t xml:space="preserve"> </w:t>
            </w:r>
            <w:r w:rsidR="00BD4DCE" w:rsidRPr="00DE7E48">
              <w:rPr>
                <w:rFonts w:ascii="Calibri" w:eastAsia="Calibri" w:hAnsi="Calibri" w:cs="Calibri"/>
              </w:rPr>
              <w:t>(25%)</w:t>
            </w:r>
          </w:p>
        </w:tc>
      </w:tr>
    </w:tbl>
    <w:p w14:paraId="55D78721" w14:textId="159D395A" w:rsidR="003F73C2" w:rsidRPr="00E779A0" w:rsidRDefault="003F73C2" w:rsidP="00E779A0">
      <w:pPr>
        <w:pBdr>
          <w:top w:val="nil"/>
          <w:left w:val="nil"/>
          <w:bottom w:val="nil"/>
          <w:right w:val="nil"/>
          <w:between w:val="nil"/>
        </w:pBdr>
        <w:spacing w:before="60" w:after="120" w:line="276" w:lineRule="auto"/>
        <w:jc w:val="both"/>
        <w:rPr>
          <w:rFonts w:ascii="Calibri" w:eastAsia="Calibri" w:hAnsi="Calibri" w:cs="Calibri"/>
          <w:color w:val="000000"/>
        </w:rPr>
      </w:pPr>
    </w:p>
    <w:p w14:paraId="080CB0CD" w14:textId="59302389" w:rsidR="00F4714F" w:rsidRPr="00D7238E" w:rsidRDefault="00F4714F" w:rsidP="00C12D70">
      <w:pPr>
        <w:rPr>
          <w:rFonts w:ascii="Calibri" w:eastAsia="Calibri" w:hAnsi="Calibri" w:cs="Calibri"/>
          <w:b/>
        </w:rPr>
      </w:pPr>
      <w:r w:rsidRPr="00D7238E">
        <w:rPr>
          <w:rFonts w:ascii="Calibri" w:eastAsia="Calibri" w:hAnsi="Calibri" w:cs="Calibri"/>
          <w:b/>
        </w:rPr>
        <w:t>Learning, Teaching and Assessment</w:t>
      </w:r>
    </w:p>
    <w:p w14:paraId="69E76FE1" w14:textId="23A0635E"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Preparation outside class:</w:t>
      </w:r>
    </w:p>
    <w:p w14:paraId="6EBBE88C" w14:textId="0918D3DB" w:rsidR="00F4714F" w:rsidRDefault="00F4714F" w:rsidP="00500D01">
      <w:pPr>
        <w:tabs>
          <w:tab w:val="left" w:pos="1960"/>
        </w:tabs>
        <w:spacing w:before="60" w:after="120"/>
        <w:ind w:right="-181"/>
        <w:jc w:val="both"/>
        <w:rPr>
          <w:rFonts w:ascii="Calibri" w:eastAsia="Calibri" w:hAnsi="Calibri" w:cs="Calibri"/>
          <w:color w:val="000000"/>
          <w:sz w:val="22"/>
          <w:szCs w:val="22"/>
        </w:rPr>
      </w:pPr>
      <w:r>
        <w:rPr>
          <w:rFonts w:ascii="Calibri" w:eastAsia="Calibri" w:hAnsi="Calibri" w:cs="Calibri"/>
          <w:color w:val="000000"/>
          <w:sz w:val="22"/>
          <w:szCs w:val="22"/>
        </w:rPr>
        <w:t>One of the principal learning strategies for this subject involves the preparation of assigned material prior to class. Students are required to read and reflect upon assigned readings and problems from the textbook, workbook and other sources and are expected to apply this learning when they come to class.</w:t>
      </w:r>
    </w:p>
    <w:p w14:paraId="421C355B" w14:textId="179526BC" w:rsidR="00F4714F" w:rsidRDefault="00F4714F" w:rsidP="00F4714F">
      <w:pPr>
        <w:tabs>
          <w:tab w:val="left" w:pos="1960"/>
        </w:tabs>
        <w:ind w:right="-180"/>
        <w:jc w:val="both"/>
        <w:rPr>
          <w:rFonts w:ascii="Calibri" w:eastAsia="Calibri" w:hAnsi="Calibri" w:cs="Calibri"/>
          <w:b/>
        </w:rPr>
      </w:pPr>
      <w:r>
        <w:rPr>
          <w:rFonts w:ascii="Calibri" w:eastAsia="Calibri" w:hAnsi="Calibri" w:cs="Calibri"/>
          <w:b/>
        </w:rPr>
        <w:t>In-class activities:</w:t>
      </w:r>
    </w:p>
    <w:p w14:paraId="4F37CD1C" w14:textId="34651E70" w:rsidR="00F4714F" w:rsidRDefault="00F4714F" w:rsidP="00F4714F">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Each session employs a blend of lecture and interactive learning activities conducted in a lecture format. The lecture component aims to expand upon students' prior readings of assigned materials, enhancing their understanding of the topic and its technical aspects. The scheduled tutorial session will involve in-class practice and discussions on technical content, with completion of exercises facilitating active learning experiences. These activities provide students with skills and guidance to effectively respond to assessments.</w:t>
      </w:r>
    </w:p>
    <w:p w14:paraId="2AC477FA" w14:textId="77777777" w:rsidR="00F4714F" w:rsidRPr="00D7238E" w:rsidRDefault="00F4714F" w:rsidP="00D7238E">
      <w:pPr>
        <w:tabs>
          <w:tab w:val="left" w:pos="1960"/>
        </w:tabs>
        <w:ind w:right="-180"/>
        <w:jc w:val="both"/>
        <w:rPr>
          <w:rFonts w:ascii="Calibri" w:eastAsia="Calibri" w:hAnsi="Calibri" w:cs="Calibri"/>
          <w:b/>
        </w:rPr>
      </w:pPr>
      <w:r w:rsidRPr="00D7238E">
        <w:rPr>
          <w:rFonts w:ascii="Calibri" w:eastAsia="Calibri" w:hAnsi="Calibri" w:cs="Calibri"/>
          <w:b/>
        </w:rPr>
        <w:lastRenderedPageBreak/>
        <w:t>Assessment</w:t>
      </w:r>
    </w:p>
    <w:p w14:paraId="4E3B6C44" w14:textId="392A2B40" w:rsidR="00F4714F" w:rsidRDefault="00F4714F" w:rsidP="00F4714F">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w:t>
      </w:r>
      <w:r w:rsidR="00382351">
        <w:rPr>
          <w:rFonts w:ascii="Calibri" w:eastAsia="Calibri" w:hAnsi="Calibri" w:cs="Calibri"/>
          <w:color w:val="000000"/>
          <w:sz w:val="22"/>
          <w:szCs w:val="22"/>
        </w:rPr>
        <w:t>CIT</w:t>
      </w:r>
      <w:r>
        <w:rPr>
          <w:rFonts w:ascii="Calibri" w:eastAsia="Calibri" w:hAnsi="Calibri" w:cs="Calibri"/>
          <w:color w:val="000000"/>
          <w:sz w:val="22"/>
          <w:szCs w:val="22"/>
        </w:rPr>
        <w:t xml:space="preserve"> uses a variety of assessment tools to guide and assess each student’s achievement of their learning outcomes. In this subject there will be in–class activities intended to support you to engage in and reflect on your learning journey and understanding of the subject. You will also undertake assessment tasks related to your skills development, your effective engagement in group work and delivery of collaborative outcomes, including a written report and an oral presentation. </w:t>
      </w:r>
    </w:p>
    <w:p w14:paraId="11292823" w14:textId="77777777" w:rsidR="00F4714F" w:rsidRPr="00330FAD" w:rsidRDefault="00F4714F"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AFBF" w14:textId="65588D14" w:rsidR="00163A77" w:rsidRDefault="005B3FE2">
      <w:pPr>
        <w:tabs>
          <w:tab w:val="left" w:pos="1960"/>
        </w:tabs>
        <w:ind w:right="-180"/>
        <w:jc w:val="both"/>
        <w:rPr>
          <w:rFonts w:ascii="Calibri" w:eastAsia="Calibri" w:hAnsi="Calibri" w:cs="Calibri"/>
          <w:b/>
        </w:rPr>
      </w:pPr>
      <w:r>
        <w:rPr>
          <w:rFonts w:ascii="Calibri" w:eastAsia="Calibri" w:hAnsi="Calibri" w:cs="Calibri"/>
          <w:b/>
        </w:rPr>
        <w:t>Summary of Assessment</w:t>
      </w:r>
    </w:p>
    <w:p w14:paraId="3281AFC0" w14:textId="77777777" w:rsidR="00163A77" w:rsidRDefault="005B3FE2">
      <w:pPr>
        <w:jc w:val="both"/>
        <w:rPr>
          <w:rFonts w:ascii="Calibri" w:eastAsia="Calibri" w:hAnsi="Calibri" w:cs="Calibri"/>
          <w:b/>
        </w:rPr>
      </w:pPr>
      <w:r>
        <w:rPr>
          <w:rFonts w:ascii="Calibri" w:eastAsia="Calibri" w:hAnsi="Calibri" w:cs="Calibri"/>
          <w:b/>
        </w:rPr>
        <w:t>Please Note:</w:t>
      </w:r>
    </w:p>
    <w:p w14:paraId="3281AFC1" w14:textId="77777777" w:rsidR="00163A77" w:rsidRPr="00D7238E" w:rsidRDefault="005B3FE2" w:rsidP="00DA68AF">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 xml:space="preserve">Students </w:t>
      </w:r>
      <w:r>
        <w:rPr>
          <w:rFonts w:ascii="Calibri" w:eastAsia="Calibri" w:hAnsi="Calibri" w:cs="Calibri"/>
          <w:b/>
          <w:color w:val="000000"/>
          <w:sz w:val="22"/>
          <w:szCs w:val="22"/>
        </w:rPr>
        <w:t>MUST</w:t>
      </w:r>
      <w:r>
        <w:rPr>
          <w:rFonts w:ascii="Calibri" w:eastAsia="Calibri" w:hAnsi="Calibri" w:cs="Calibri"/>
          <w:color w:val="000000"/>
          <w:sz w:val="22"/>
          <w:szCs w:val="22"/>
        </w:rPr>
        <w:t xml:space="preserve"> attempt all assessment tasks, </w:t>
      </w:r>
      <w:r>
        <w:rPr>
          <w:rFonts w:ascii="Calibri" w:eastAsia="Calibri" w:hAnsi="Calibri" w:cs="Calibri"/>
          <w:b/>
          <w:color w:val="000000"/>
          <w:sz w:val="22"/>
          <w:szCs w:val="22"/>
        </w:rPr>
        <w:t>AND</w:t>
      </w:r>
      <w:r>
        <w:rPr>
          <w:rFonts w:ascii="Calibri" w:eastAsia="Calibri" w:hAnsi="Calibri" w:cs="Calibri"/>
          <w:color w:val="000000"/>
          <w:sz w:val="22"/>
          <w:szCs w:val="22"/>
        </w:rPr>
        <w:t xml:space="preserve"> at least a mark of </w:t>
      </w:r>
      <w:r>
        <w:rPr>
          <w:rFonts w:ascii="Calibri" w:eastAsia="Calibri" w:hAnsi="Calibri" w:cs="Calibri"/>
          <w:b/>
          <w:color w:val="000000"/>
          <w:sz w:val="22"/>
          <w:szCs w:val="22"/>
        </w:rPr>
        <w:t>50%</w:t>
      </w:r>
      <w:r>
        <w:rPr>
          <w:rFonts w:ascii="Calibri" w:eastAsia="Calibri" w:hAnsi="Calibri" w:cs="Calibri"/>
          <w:color w:val="000000"/>
          <w:sz w:val="22"/>
          <w:szCs w:val="22"/>
        </w:rPr>
        <w:t xml:space="preserve"> in total, to pass this subject.</w:t>
      </w:r>
    </w:p>
    <w:p w14:paraId="3281AFF5" w14:textId="5CC47776" w:rsidR="00163A77" w:rsidRPr="00296A17" w:rsidRDefault="00C52E38" w:rsidP="008E4DD1">
      <w:pPr>
        <w:numPr>
          <w:ilvl w:val="0"/>
          <w:numId w:val="2"/>
        </w:numPr>
        <w:pBdr>
          <w:top w:val="nil"/>
          <w:left w:val="nil"/>
          <w:bottom w:val="nil"/>
          <w:right w:val="nil"/>
          <w:between w:val="nil"/>
        </w:pBdr>
        <w:spacing w:after="120"/>
        <w:ind w:left="714" w:hanging="357"/>
        <w:jc w:val="both"/>
        <w:rPr>
          <w:rFonts w:ascii="Calibri" w:eastAsia="Calibri" w:hAnsi="Calibri" w:cs="Calibri"/>
          <w:b/>
          <w:color w:val="000000"/>
          <w:sz w:val="22"/>
          <w:szCs w:val="22"/>
        </w:rPr>
      </w:pPr>
      <w:r>
        <w:rPr>
          <w:rFonts w:ascii="Calibri" w:eastAsia="Calibri" w:hAnsi="Calibri" w:cs="Calibri"/>
          <w:color w:val="000000"/>
          <w:sz w:val="22"/>
          <w:szCs w:val="22"/>
        </w:rPr>
        <w:t>Assessment</w:t>
      </w:r>
      <w:r w:rsidR="00135AA5">
        <w:rPr>
          <w:rFonts w:ascii="Calibri" w:eastAsia="Calibri" w:hAnsi="Calibri" w:cs="Calibri"/>
          <w:color w:val="000000"/>
          <w:sz w:val="22"/>
          <w:szCs w:val="22"/>
        </w:rPr>
        <w:t xml:space="preserve"> in this subject</w:t>
      </w:r>
      <w:r>
        <w:rPr>
          <w:rFonts w:ascii="Calibri" w:eastAsia="Calibri" w:hAnsi="Calibri" w:cs="Calibri"/>
          <w:color w:val="000000"/>
          <w:sz w:val="22"/>
          <w:szCs w:val="22"/>
        </w:rPr>
        <w:t xml:space="preserve"> is consistent with and informed by the </w:t>
      </w:r>
      <w:r w:rsidR="00382351">
        <w:rPr>
          <w:rFonts w:ascii="Calibri" w:eastAsia="Calibri" w:hAnsi="Calibri" w:cs="Calibri"/>
          <w:color w:val="000000"/>
          <w:sz w:val="22"/>
          <w:szCs w:val="22"/>
        </w:rPr>
        <w:t>ACIT</w:t>
      </w:r>
      <w:r>
        <w:rPr>
          <w:rFonts w:ascii="Calibri" w:eastAsia="Calibri" w:hAnsi="Calibri" w:cs="Calibri"/>
          <w:color w:val="000000"/>
          <w:sz w:val="22"/>
          <w:szCs w:val="22"/>
        </w:rPr>
        <w:t xml:space="preserve"> Assessment Policy and Procedure.</w:t>
      </w:r>
    </w:p>
    <w:tbl>
      <w:tblPr>
        <w:tblStyle w:val="af"/>
        <w:tblW w:w="10050" w:type="dxa"/>
        <w:tblBorders>
          <w:top w:val="single" w:sz="12" w:space="0" w:color="02FDFF"/>
          <w:left w:val="single" w:sz="12" w:space="0" w:color="02FDFF"/>
          <w:bottom w:val="single" w:sz="12" w:space="0" w:color="02FDFF"/>
          <w:right w:val="single" w:sz="12" w:space="0" w:color="02FDFF"/>
          <w:insideH w:val="single" w:sz="12" w:space="0" w:color="02FDFF"/>
          <w:insideV w:val="single" w:sz="12" w:space="0" w:color="02FDFF"/>
        </w:tblBorders>
        <w:tblLook w:val="0000" w:firstRow="0" w:lastRow="0" w:firstColumn="0" w:lastColumn="0" w:noHBand="0" w:noVBand="0"/>
      </w:tblPr>
      <w:tblGrid>
        <w:gridCol w:w="4537"/>
        <w:gridCol w:w="946"/>
        <w:gridCol w:w="1805"/>
        <w:gridCol w:w="1381"/>
        <w:gridCol w:w="1381"/>
      </w:tblGrid>
      <w:tr w:rsidR="00D954A9" w:rsidRPr="00D954A9" w14:paraId="7BC14CA0" w14:textId="5934E0F1" w:rsidTr="002716F0">
        <w:trPr>
          <w:tblHeader/>
        </w:trPr>
        <w:tc>
          <w:tcPr>
            <w:tcW w:w="4537" w:type="dxa"/>
            <w:shd w:val="clear" w:color="auto" w:fill="80DAF8"/>
          </w:tcPr>
          <w:p w14:paraId="7BD663DD" w14:textId="77777777" w:rsidR="00C12D70" w:rsidRPr="00D954A9" w:rsidRDefault="00C12D70" w:rsidP="00C12D70">
            <w:pPr>
              <w:jc w:val="center"/>
              <w:rPr>
                <w:rFonts w:ascii="Calibri" w:eastAsia="Calibri" w:hAnsi="Calibri" w:cs="Calibri"/>
                <w:b/>
                <w:color w:val="000000" w:themeColor="text1"/>
              </w:rPr>
            </w:pPr>
            <w:bookmarkStart w:id="0" w:name="_Hlk178590121"/>
            <w:r w:rsidRPr="00D954A9">
              <w:rPr>
                <w:rFonts w:ascii="Calibri" w:eastAsia="Calibri" w:hAnsi="Calibri" w:cs="Calibri"/>
                <w:b/>
                <w:color w:val="000000" w:themeColor="text1"/>
              </w:rPr>
              <w:t>Assessment Task</w:t>
            </w:r>
          </w:p>
        </w:tc>
        <w:tc>
          <w:tcPr>
            <w:tcW w:w="946" w:type="dxa"/>
            <w:shd w:val="clear" w:color="auto" w:fill="80DAF8"/>
          </w:tcPr>
          <w:p w14:paraId="7D00DA09" w14:textId="15197B88"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 xml:space="preserve">Due Date </w:t>
            </w:r>
          </w:p>
        </w:tc>
        <w:tc>
          <w:tcPr>
            <w:tcW w:w="1805" w:type="dxa"/>
            <w:shd w:val="clear" w:color="auto" w:fill="80DAF8"/>
          </w:tcPr>
          <w:p w14:paraId="190CA870" w14:textId="7150DBE5"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Weighting (% of total marks for subject)</w:t>
            </w:r>
          </w:p>
        </w:tc>
        <w:tc>
          <w:tcPr>
            <w:tcW w:w="1381" w:type="dxa"/>
            <w:shd w:val="clear" w:color="auto" w:fill="80DAF8"/>
          </w:tcPr>
          <w:p w14:paraId="079D3363" w14:textId="59ABEECC"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SLOs</w:t>
            </w:r>
          </w:p>
        </w:tc>
        <w:tc>
          <w:tcPr>
            <w:tcW w:w="1381" w:type="dxa"/>
            <w:shd w:val="clear" w:color="auto" w:fill="80DAF8"/>
          </w:tcPr>
          <w:p w14:paraId="4E0C500A" w14:textId="311510A3" w:rsidR="00C12D70" w:rsidRPr="00D954A9" w:rsidRDefault="00C12D70" w:rsidP="00C12D70">
            <w:pPr>
              <w:jc w:val="center"/>
              <w:rPr>
                <w:rFonts w:ascii="Calibri" w:eastAsia="Calibri" w:hAnsi="Calibri" w:cs="Calibri"/>
                <w:b/>
                <w:color w:val="000000" w:themeColor="text1"/>
              </w:rPr>
            </w:pPr>
            <w:r w:rsidRPr="00D954A9">
              <w:rPr>
                <w:rFonts w:ascii="Calibri" w:eastAsia="Calibri" w:hAnsi="Calibri" w:cs="Calibri"/>
                <w:b/>
                <w:color w:val="000000" w:themeColor="text1"/>
              </w:rPr>
              <w:t>Contributing to CLOs</w:t>
            </w:r>
          </w:p>
        </w:tc>
      </w:tr>
      <w:tr w:rsidR="002716F0" w14:paraId="30F88CAA" w14:textId="74F7AE83" w:rsidTr="002716F0">
        <w:tc>
          <w:tcPr>
            <w:tcW w:w="4537" w:type="dxa"/>
          </w:tcPr>
          <w:p w14:paraId="6EB3D6FE" w14:textId="77777777" w:rsidR="00575EA3" w:rsidRDefault="002716F0" w:rsidP="002716F0">
            <w:pPr>
              <w:spacing w:before="60"/>
              <w:rPr>
                <w:rFonts w:ascii="Calibri" w:hAnsi="Calibri" w:cs="Calibri"/>
                <w:b/>
                <w:bCs/>
              </w:rPr>
            </w:pPr>
            <w:r>
              <w:rPr>
                <w:rFonts w:ascii="Calibri" w:eastAsia="Calibri" w:hAnsi="Calibri" w:cs="Calibri"/>
                <w:b/>
              </w:rPr>
              <w:t xml:space="preserve">Assessment 1: </w:t>
            </w:r>
            <w:r w:rsidR="00575EA3" w:rsidRPr="00575EA3">
              <w:rPr>
                <w:rFonts w:ascii="Calibri" w:hAnsi="Calibri" w:cs="Calibri"/>
                <w:b/>
                <w:bCs/>
              </w:rPr>
              <w:t>AI-enabled Financial Foundations Portfolio (Individual)</w:t>
            </w:r>
          </w:p>
          <w:p w14:paraId="058B2876" w14:textId="2E2DBD0A" w:rsidR="002716F0" w:rsidRPr="00394868" w:rsidRDefault="00575EA3" w:rsidP="002716F0">
            <w:pPr>
              <w:spacing w:before="60"/>
              <w:rPr>
                <w:rFonts w:ascii="Calibri" w:hAnsi="Calibri" w:cs="Calibri"/>
                <w:b/>
                <w:bCs/>
              </w:rPr>
            </w:pPr>
            <w:r w:rsidRPr="00575EA3">
              <w:rPr>
                <w:rFonts w:ascii="Calibri" w:hAnsi="Calibri" w:cs="Calibri"/>
              </w:rPr>
              <w:t xml:space="preserve">Students are evaluated through a progressive portfolio of four short artefacts </w:t>
            </w:r>
            <w:r w:rsidRPr="009537EF">
              <w:rPr>
                <w:rFonts w:ascii="Calibri" w:hAnsi="Calibri" w:cs="Calibri"/>
              </w:rPr>
              <w:t xml:space="preserve">(approximately 500 </w:t>
            </w:r>
            <w:r>
              <w:rPr>
                <w:rFonts w:ascii="Calibri" w:hAnsi="Calibri" w:cs="Calibri"/>
              </w:rPr>
              <w:t xml:space="preserve">student-produced </w:t>
            </w:r>
            <w:r w:rsidRPr="009537EF">
              <w:rPr>
                <w:rFonts w:ascii="Calibri" w:hAnsi="Calibri" w:cs="Calibri"/>
              </w:rPr>
              <w:t>words each)</w:t>
            </w:r>
            <w:r>
              <w:rPr>
                <w:rFonts w:ascii="Calibri" w:hAnsi="Calibri" w:cs="Calibri"/>
              </w:rPr>
              <w:t xml:space="preserve"> </w:t>
            </w:r>
            <w:r w:rsidRPr="00575EA3">
              <w:rPr>
                <w:rFonts w:ascii="Calibri" w:hAnsi="Calibri" w:cs="Calibri"/>
              </w:rPr>
              <w:t xml:space="preserve">aligned with </w:t>
            </w:r>
            <w:r>
              <w:rPr>
                <w:rFonts w:ascii="Calibri" w:hAnsi="Calibri" w:cs="Calibri"/>
              </w:rPr>
              <w:t>w</w:t>
            </w:r>
            <w:r w:rsidRPr="00575EA3">
              <w:rPr>
                <w:rFonts w:ascii="Calibri" w:hAnsi="Calibri" w:cs="Calibri"/>
              </w:rPr>
              <w:t>eek</w:t>
            </w:r>
            <w:r>
              <w:rPr>
                <w:rFonts w:ascii="Calibri" w:hAnsi="Calibri" w:cs="Calibri"/>
              </w:rPr>
              <w:t>ly topics</w:t>
            </w:r>
            <w:r w:rsidRPr="00575EA3">
              <w:rPr>
                <w:rFonts w:ascii="Calibri" w:hAnsi="Calibri" w:cs="Calibri"/>
              </w:rPr>
              <w:t>. Students apply core financial management concepts (foundations, markets, interest rates, financial statements, risk</w:t>
            </w:r>
            <w:r>
              <w:rPr>
                <w:rFonts w:ascii="Calibri" w:hAnsi="Calibri" w:cs="Calibri"/>
              </w:rPr>
              <w:t xml:space="preserve">, </w:t>
            </w:r>
            <w:r w:rsidRPr="00575EA3">
              <w:rPr>
                <w:rFonts w:ascii="Calibri" w:hAnsi="Calibri" w:cs="Calibri"/>
              </w:rPr>
              <w:t>return) and AI-supported analytics to: (a) map common financial decisions to suitable AI/analytics approaches</w:t>
            </w:r>
            <w:r w:rsidR="00AA09B6">
              <w:rPr>
                <w:rFonts w:ascii="Calibri" w:hAnsi="Calibri" w:cs="Calibri"/>
              </w:rPr>
              <w:t>,</w:t>
            </w:r>
            <w:r w:rsidRPr="00575EA3">
              <w:rPr>
                <w:rFonts w:ascii="Calibri" w:hAnsi="Calibri" w:cs="Calibri"/>
              </w:rPr>
              <w:t xml:space="preserve"> (b) build and document a workbook for financial statement and cash-flow analysis using LLM-assisted formulas</w:t>
            </w:r>
            <w:r w:rsidR="00AA09B6">
              <w:rPr>
                <w:rFonts w:ascii="Calibri" w:hAnsi="Calibri" w:cs="Calibri"/>
              </w:rPr>
              <w:t>,</w:t>
            </w:r>
            <w:r w:rsidRPr="00575EA3">
              <w:rPr>
                <w:rFonts w:ascii="Calibri" w:hAnsi="Calibri" w:cs="Calibri"/>
              </w:rPr>
              <w:t xml:space="preserve"> (c) perform a small return prediction and scenario analysis task with narrative explanations generated and refined by LLMs</w:t>
            </w:r>
            <w:r w:rsidR="00AA09B6">
              <w:rPr>
                <w:rFonts w:ascii="Calibri" w:hAnsi="Calibri" w:cs="Calibri"/>
              </w:rPr>
              <w:t>,</w:t>
            </w:r>
            <w:r w:rsidRPr="00575EA3">
              <w:rPr>
                <w:rFonts w:ascii="Calibri" w:hAnsi="Calibri" w:cs="Calibri"/>
              </w:rPr>
              <w:t xml:space="preserve"> and (d) extend the workbook into a simple portfolio risk</w:t>
            </w:r>
            <w:r>
              <w:rPr>
                <w:rFonts w:ascii="Calibri" w:hAnsi="Calibri" w:cs="Calibri"/>
              </w:rPr>
              <w:t xml:space="preserve"> and </w:t>
            </w:r>
            <w:r w:rsidRPr="00575EA3">
              <w:rPr>
                <w:rFonts w:ascii="Calibri" w:hAnsi="Calibri" w:cs="Calibri"/>
              </w:rPr>
              <w:t>return analysis including volatility, drawdown and efficient-frontier style outputs with AI-assisted commentary.</w:t>
            </w:r>
            <w:r>
              <w:rPr>
                <w:rFonts w:ascii="Calibri" w:hAnsi="Calibri" w:cs="Calibri"/>
              </w:rPr>
              <w:t xml:space="preserve"> </w:t>
            </w:r>
            <w:r w:rsidR="001D6A29" w:rsidRPr="00733950">
              <w:rPr>
                <w:rFonts w:ascii="Calibri" w:hAnsi="Calibri" w:cs="Calibri"/>
              </w:rPr>
              <w:t xml:space="preserve">Each artefact must show the underlying work, the LLM prompts used, a </w:t>
            </w:r>
            <w:r w:rsidR="00394868">
              <w:rPr>
                <w:rFonts w:ascii="Calibri" w:hAnsi="Calibri" w:cs="Calibri"/>
              </w:rPr>
              <w:t>support on</w:t>
            </w:r>
            <w:r w:rsidR="001D6A29" w:rsidRPr="00733950">
              <w:rPr>
                <w:rFonts w:ascii="Calibri" w:hAnsi="Calibri" w:cs="Calibri"/>
              </w:rPr>
              <w:t xml:space="preserve"> how AI assistance was verified or corrected, and links to relevant weekly readings</w:t>
            </w:r>
            <w:r w:rsidR="00394868">
              <w:rPr>
                <w:rFonts w:ascii="Calibri" w:hAnsi="Calibri" w:cs="Calibri"/>
              </w:rPr>
              <w:t>.</w:t>
            </w:r>
          </w:p>
        </w:tc>
        <w:tc>
          <w:tcPr>
            <w:tcW w:w="946" w:type="dxa"/>
          </w:tcPr>
          <w:p w14:paraId="7B766627" w14:textId="4D415A15" w:rsidR="002716F0" w:rsidRDefault="002716F0"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 xml:space="preserve">Weeks </w:t>
            </w:r>
            <w:r w:rsidR="00A25D63">
              <w:rPr>
                <w:rFonts w:ascii="Calibri" w:eastAsia="Calibri" w:hAnsi="Calibri" w:cs="Calibri"/>
              </w:rPr>
              <w:t xml:space="preserve">2, </w:t>
            </w:r>
            <w:r>
              <w:rPr>
                <w:rFonts w:ascii="Calibri" w:eastAsia="Calibri" w:hAnsi="Calibri" w:cs="Calibri"/>
              </w:rPr>
              <w:t>3</w:t>
            </w:r>
            <w:r w:rsidRPr="00756974">
              <w:rPr>
                <w:rFonts w:ascii="Calibri" w:eastAsia="Calibri" w:hAnsi="Calibri" w:cs="Calibri"/>
              </w:rPr>
              <w:t xml:space="preserve">, </w:t>
            </w:r>
            <w:r w:rsidR="001D6A29">
              <w:rPr>
                <w:rFonts w:ascii="Calibri" w:eastAsia="Calibri" w:hAnsi="Calibri" w:cs="Calibri"/>
              </w:rPr>
              <w:t xml:space="preserve">4, </w:t>
            </w:r>
            <w:r>
              <w:rPr>
                <w:rFonts w:ascii="Calibri" w:eastAsia="Calibri" w:hAnsi="Calibri" w:cs="Calibri"/>
              </w:rPr>
              <w:t>5</w:t>
            </w:r>
          </w:p>
        </w:tc>
        <w:tc>
          <w:tcPr>
            <w:tcW w:w="1805" w:type="dxa"/>
          </w:tcPr>
          <w:p w14:paraId="34AC301E" w14:textId="4000EE78" w:rsidR="002716F0" w:rsidRDefault="001D6A29"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30</w:t>
            </w:r>
            <w:r w:rsidR="002716F0">
              <w:rPr>
                <w:rFonts w:ascii="Calibri" w:eastAsia="Calibri" w:hAnsi="Calibri" w:cs="Calibri"/>
              </w:rPr>
              <w:t>%</w:t>
            </w:r>
          </w:p>
          <w:p w14:paraId="4CBEC1EB" w14:textId="77777777" w:rsidR="002716F0" w:rsidRDefault="002716F0" w:rsidP="002716F0">
            <w:pPr>
              <w:tabs>
                <w:tab w:val="left" w:pos="567"/>
                <w:tab w:val="left" w:pos="1134"/>
                <w:tab w:val="left" w:pos="1701"/>
                <w:tab w:val="left" w:pos="2268"/>
              </w:tabs>
              <w:jc w:val="center"/>
              <w:rPr>
                <w:rFonts w:ascii="Calibri" w:eastAsia="Calibri" w:hAnsi="Calibri" w:cs="Calibri"/>
              </w:rPr>
            </w:pPr>
          </w:p>
          <w:p w14:paraId="44DCC775" w14:textId="77777777" w:rsidR="002716F0" w:rsidRDefault="00813C15"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Portfolio 1 &amp; 2: 7%</w:t>
            </w:r>
            <w:r w:rsidR="002716F0" w:rsidRPr="00756974">
              <w:rPr>
                <w:rFonts w:ascii="Calibri" w:eastAsia="Calibri" w:hAnsi="Calibri" w:cs="Calibri"/>
              </w:rPr>
              <w:t xml:space="preserve"> each</w:t>
            </w:r>
          </w:p>
          <w:p w14:paraId="01C79113" w14:textId="77777777" w:rsidR="00813C15" w:rsidRDefault="00813C15" w:rsidP="002716F0">
            <w:pPr>
              <w:tabs>
                <w:tab w:val="left" w:pos="567"/>
                <w:tab w:val="left" w:pos="1134"/>
                <w:tab w:val="left" w:pos="1701"/>
                <w:tab w:val="left" w:pos="2268"/>
              </w:tabs>
              <w:jc w:val="center"/>
              <w:rPr>
                <w:rFonts w:ascii="Calibri" w:eastAsia="Calibri" w:hAnsi="Calibri" w:cs="Calibri"/>
              </w:rPr>
            </w:pPr>
          </w:p>
          <w:p w14:paraId="312BC54B" w14:textId="786ABC16" w:rsidR="00813C15" w:rsidRDefault="00813C15" w:rsidP="002716F0">
            <w:pPr>
              <w:tabs>
                <w:tab w:val="left" w:pos="567"/>
                <w:tab w:val="left" w:pos="1134"/>
                <w:tab w:val="left" w:pos="1701"/>
                <w:tab w:val="left" w:pos="2268"/>
              </w:tabs>
              <w:jc w:val="center"/>
              <w:rPr>
                <w:rFonts w:ascii="Calibri" w:eastAsia="Calibri" w:hAnsi="Calibri" w:cs="Calibri"/>
              </w:rPr>
            </w:pPr>
            <w:r>
              <w:rPr>
                <w:rFonts w:ascii="Calibri" w:eastAsia="Calibri" w:hAnsi="Calibri" w:cs="Calibri"/>
              </w:rPr>
              <w:t>Portfolio 3 &amp; 4: 8%</w:t>
            </w:r>
            <w:r w:rsidRPr="00756974">
              <w:rPr>
                <w:rFonts w:ascii="Calibri" w:eastAsia="Calibri" w:hAnsi="Calibri" w:cs="Calibri"/>
              </w:rPr>
              <w:t xml:space="preserve"> each</w:t>
            </w:r>
          </w:p>
        </w:tc>
        <w:tc>
          <w:tcPr>
            <w:tcW w:w="1381" w:type="dxa"/>
          </w:tcPr>
          <w:p w14:paraId="1E272C24" w14:textId="31702E9F" w:rsidR="00033B8C" w:rsidRDefault="002716F0" w:rsidP="00AD75E5">
            <w:pPr>
              <w:tabs>
                <w:tab w:val="left" w:pos="567"/>
                <w:tab w:val="left" w:pos="1134"/>
                <w:tab w:val="left" w:pos="1701"/>
                <w:tab w:val="left" w:pos="2268"/>
              </w:tabs>
              <w:ind w:left="-18" w:right="-18"/>
              <w:jc w:val="center"/>
              <w:rPr>
                <w:rFonts w:ascii="Calibri" w:eastAsia="Calibri" w:hAnsi="Calibri" w:cs="Calibri"/>
              </w:rPr>
            </w:pPr>
            <w:r w:rsidRPr="00CF4910">
              <w:rPr>
                <w:rFonts w:ascii="Calibri" w:eastAsia="Calibri" w:hAnsi="Calibri" w:cs="Calibri"/>
              </w:rPr>
              <w:t>SLO1,</w:t>
            </w:r>
            <w:r>
              <w:rPr>
                <w:rFonts w:ascii="Calibri" w:eastAsia="Calibri" w:hAnsi="Calibri" w:cs="Calibri"/>
              </w:rPr>
              <w:t xml:space="preserve"> SLO</w:t>
            </w:r>
            <w:r w:rsidR="00033B8C">
              <w:rPr>
                <w:rFonts w:ascii="Calibri" w:eastAsia="Calibri" w:hAnsi="Calibri" w:cs="Calibri"/>
              </w:rPr>
              <w:t>2,</w:t>
            </w:r>
            <w:r w:rsidR="00AD75E5">
              <w:rPr>
                <w:rFonts w:ascii="Calibri" w:eastAsia="Calibri" w:hAnsi="Calibri" w:cs="Calibri"/>
              </w:rPr>
              <w:t xml:space="preserve"> </w:t>
            </w:r>
            <w:r w:rsidR="00033B8C">
              <w:rPr>
                <w:rFonts w:ascii="Calibri" w:eastAsia="Calibri" w:hAnsi="Calibri" w:cs="Calibri"/>
              </w:rPr>
              <w:t>SLO</w:t>
            </w:r>
            <w:r w:rsidR="001D6A29">
              <w:rPr>
                <w:rFonts w:ascii="Calibri" w:eastAsia="Calibri" w:hAnsi="Calibri" w:cs="Calibri"/>
              </w:rPr>
              <w:t>3</w:t>
            </w:r>
          </w:p>
        </w:tc>
        <w:tc>
          <w:tcPr>
            <w:tcW w:w="1381" w:type="dxa"/>
          </w:tcPr>
          <w:p w14:paraId="1F48F880" w14:textId="51421AFE" w:rsidR="002716F0" w:rsidRDefault="002716F0" w:rsidP="002716F0">
            <w:pPr>
              <w:tabs>
                <w:tab w:val="left" w:pos="567"/>
                <w:tab w:val="left" w:pos="1134"/>
                <w:tab w:val="left" w:pos="1701"/>
                <w:tab w:val="left" w:pos="2268"/>
              </w:tabs>
              <w:jc w:val="center"/>
              <w:rPr>
                <w:rFonts w:ascii="Calibri" w:eastAsia="Calibri" w:hAnsi="Calibri" w:cs="Calibri"/>
              </w:rPr>
            </w:pPr>
            <w:r w:rsidRPr="009B4B75">
              <w:rPr>
                <w:rFonts w:ascii="Calibri" w:eastAsia="Calibri" w:hAnsi="Calibri" w:cs="Calibri"/>
              </w:rPr>
              <w:t>CLO1</w:t>
            </w:r>
            <w:r w:rsidR="00033B8C">
              <w:rPr>
                <w:rFonts w:ascii="Calibri" w:eastAsia="Calibri" w:hAnsi="Calibri" w:cs="Calibri"/>
              </w:rPr>
              <w:t xml:space="preserve">, </w:t>
            </w:r>
            <w:r w:rsidR="00383367">
              <w:rPr>
                <w:rFonts w:ascii="Calibri" w:eastAsia="Calibri" w:hAnsi="Calibri" w:cs="Calibri"/>
              </w:rPr>
              <w:t>CLO</w:t>
            </w:r>
            <w:r w:rsidR="001D6A29">
              <w:rPr>
                <w:rFonts w:ascii="Calibri" w:eastAsia="Calibri" w:hAnsi="Calibri" w:cs="Calibri"/>
              </w:rPr>
              <w:t>2</w:t>
            </w:r>
            <w:r w:rsidR="009D3793">
              <w:rPr>
                <w:rFonts w:ascii="Calibri" w:eastAsia="Calibri" w:hAnsi="Calibri" w:cs="Calibri"/>
              </w:rPr>
              <w:t>, CLO3</w:t>
            </w:r>
          </w:p>
        </w:tc>
      </w:tr>
      <w:tr w:rsidR="001D6A29" w14:paraId="34B8615A" w14:textId="50EAC327" w:rsidTr="001D6A29">
        <w:trPr>
          <w:trHeight w:val="32"/>
        </w:trPr>
        <w:tc>
          <w:tcPr>
            <w:tcW w:w="4537" w:type="dxa"/>
          </w:tcPr>
          <w:p w14:paraId="08CA3976" w14:textId="304F2ADE" w:rsidR="00D31D78" w:rsidRDefault="001D6A29" w:rsidP="001D6A29">
            <w:pPr>
              <w:spacing w:before="60"/>
              <w:rPr>
                <w:rFonts w:ascii="Calibri" w:hAnsi="Calibri" w:cs="Calibri"/>
                <w:b/>
                <w:bCs/>
              </w:rPr>
            </w:pPr>
            <w:r>
              <w:rPr>
                <w:rFonts w:ascii="Calibri" w:eastAsia="Calibri" w:hAnsi="Calibri" w:cs="Calibri"/>
                <w:b/>
                <w:color w:val="000000"/>
              </w:rPr>
              <w:t xml:space="preserve">Assessment </w:t>
            </w:r>
            <w:r>
              <w:rPr>
                <w:rFonts w:ascii="Calibri" w:eastAsia="Calibri" w:hAnsi="Calibri" w:cs="Calibri"/>
                <w:b/>
              </w:rPr>
              <w:t>2</w:t>
            </w:r>
            <w:r>
              <w:rPr>
                <w:rFonts w:ascii="Calibri" w:eastAsia="Calibri" w:hAnsi="Calibri" w:cs="Calibri"/>
                <w:b/>
                <w:color w:val="000000"/>
              </w:rPr>
              <w:t xml:space="preserve">: </w:t>
            </w:r>
            <w:r w:rsidR="00D31D78" w:rsidRPr="00D31D78">
              <w:rPr>
                <w:rFonts w:ascii="Calibri" w:hAnsi="Calibri" w:cs="Calibri"/>
                <w:b/>
                <w:bCs/>
              </w:rPr>
              <w:t>Responsible AI Financial Decisions Case Report (Individual)</w:t>
            </w:r>
          </w:p>
          <w:p w14:paraId="27C82EFA" w14:textId="13CA9C5F" w:rsidR="007F54A0" w:rsidRDefault="00D31D78" w:rsidP="001D6A29">
            <w:pPr>
              <w:spacing w:before="60"/>
              <w:rPr>
                <w:rFonts w:ascii="Calibri" w:hAnsi="Calibri" w:cs="Calibri"/>
              </w:rPr>
            </w:pPr>
            <w:r w:rsidRPr="00D31D78">
              <w:rPr>
                <w:rFonts w:ascii="Calibri" w:hAnsi="Calibri" w:cs="Calibri"/>
              </w:rPr>
              <w:lastRenderedPageBreak/>
              <w:t xml:space="preserve">Students prepare a 2,000-word case report based on a provided scenario in </w:t>
            </w:r>
            <w:r w:rsidRPr="00460716">
              <w:rPr>
                <w:rFonts w:ascii="Calibri" w:hAnsi="Calibri" w:cs="Calibri"/>
              </w:rPr>
              <w:t xml:space="preserve">either: (a) </w:t>
            </w:r>
            <w:r w:rsidR="00460716" w:rsidRPr="00460716">
              <w:rPr>
                <w:rFonts w:ascii="Calibri" w:hAnsi="Calibri" w:cs="Calibri"/>
              </w:rPr>
              <w:t>return prediction forecasting</w:t>
            </w:r>
            <w:r w:rsidRPr="00460716">
              <w:rPr>
                <w:rFonts w:ascii="Calibri" w:hAnsi="Calibri" w:cs="Calibri"/>
              </w:rPr>
              <w:t xml:space="preserve">; or (b) </w:t>
            </w:r>
            <w:r w:rsidR="00460716" w:rsidRPr="00460716">
              <w:rPr>
                <w:rFonts w:ascii="Calibri" w:hAnsi="Calibri" w:cs="Calibri"/>
              </w:rPr>
              <w:t>c</w:t>
            </w:r>
            <w:r w:rsidR="00460716">
              <w:rPr>
                <w:rFonts w:ascii="Calibri" w:hAnsi="Calibri" w:cs="Calibri"/>
              </w:rPr>
              <w:t>ash flow model</w:t>
            </w:r>
            <w:r w:rsidRPr="00D31D78">
              <w:rPr>
                <w:rFonts w:ascii="Calibri" w:hAnsi="Calibri" w:cs="Calibri"/>
              </w:rPr>
              <w:t xml:space="preserve">. Using </w:t>
            </w:r>
            <w:r w:rsidR="005B331D">
              <w:rPr>
                <w:rFonts w:ascii="Calibri" w:hAnsi="Calibri" w:cs="Calibri"/>
              </w:rPr>
              <w:t xml:space="preserve">A! assisted coding </w:t>
            </w:r>
            <w:r w:rsidRPr="00D31D78">
              <w:rPr>
                <w:rFonts w:ascii="Calibri" w:hAnsi="Calibri" w:cs="Calibri"/>
              </w:rPr>
              <w:t xml:space="preserve">or BI tools (e.g. Excel, Power BI, KNIME), students build a simple </w:t>
            </w:r>
            <w:r w:rsidR="00AF51C7">
              <w:rPr>
                <w:rFonts w:ascii="Calibri" w:hAnsi="Calibri" w:cs="Calibri"/>
              </w:rPr>
              <w:t>workflow</w:t>
            </w:r>
            <w:r w:rsidRPr="00D31D78">
              <w:rPr>
                <w:rFonts w:ascii="Calibri" w:hAnsi="Calibri" w:cs="Calibri"/>
              </w:rPr>
              <w:t>, interpret the AI-assisted outputs, and critically evaluate fairness, bias, explainability and regulatory compliance. The report must reference ASIC and OAIC guidance, the EU AI Act high-risk AI provisions, and SAFE AI in finance, and include</w:t>
            </w:r>
            <w:r w:rsidR="00AF51C7">
              <w:rPr>
                <w:rFonts w:ascii="Calibri" w:hAnsi="Calibri" w:cs="Calibri"/>
              </w:rPr>
              <w:t xml:space="preserve"> </w:t>
            </w:r>
            <w:r w:rsidR="00AD75E5" w:rsidRPr="00733950">
              <w:rPr>
                <w:rFonts w:ascii="Calibri" w:hAnsi="Calibri" w:cs="Calibri"/>
              </w:rPr>
              <w:t xml:space="preserve">a </w:t>
            </w:r>
            <w:r w:rsidR="0076671E">
              <w:rPr>
                <w:rFonts w:ascii="Calibri" w:hAnsi="Calibri" w:cs="Calibri"/>
              </w:rPr>
              <w:t>2</w:t>
            </w:r>
            <w:r w:rsidR="00AD75E5" w:rsidRPr="00733950">
              <w:rPr>
                <w:rFonts w:ascii="Calibri" w:hAnsi="Calibri" w:cs="Calibri"/>
              </w:rPr>
              <w:t>,</w:t>
            </w:r>
            <w:r w:rsidR="0076671E">
              <w:rPr>
                <w:rFonts w:ascii="Calibri" w:hAnsi="Calibri" w:cs="Calibri"/>
              </w:rPr>
              <w:t>0</w:t>
            </w:r>
            <w:r w:rsidR="00AD75E5" w:rsidRPr="00733950">
              <w:rPr>
                <w:rFonts w:ascii="Calibri" w:hAnsi="Calibri" w:cs="Calibri"/>
              </w:rPr>
              <w:t xml:space="preserve">00-word executive analytics report for a managerial audience, </w:t>
            </w:r>
            <w:r w:rsidR="000B49FC" w:rsidRPr="00733950">
              <w:rPr>
                <w:rFonts w:ascii="Calibri" w:hAnsi="Calibri" w:cs="Calibri"/>
              </w:rPr>
              <w:t xml:space="preserve">demonstrating </w:t>
            </w:r>
            <w:r w:rsidR="000B49FC">
              <w:rPr>
                <w:rFonts w:ascii="Calibri" w:hAnsi="Calibri" w:cs="Calibri"/>
              </w:rPr>
              <w:t xml:space="preserve">methodology applied, </w:t>
            </w:r>
            <w:r w:rsidR="00AD75E5" w:rsidRPr="00733950">
              <w:rPr>
                <w:rFonts w:ascii="Calibri" w:hAnsi="Calibri" w:cs="Calibri"/>
              </w:rPr>
              <w:t>findings, recommendations, and a concise evaluation of ethical, privacy, and governance issues.</w:t>
            </w:r>
          </w:p>
          <w:p w14:paraId="73C612DA" w14:textId="77777777" w:rsidR="00C87153" w:rsidRDefault="00C87153" w:rsidP="001D6A29">
            <w:pPr>
              <w:spacing w:before="60"/>
              <w:rPr>
                <w:rFonts w:ascii="Calibri" w:hAnsi="Calibri" w:cs="Calibri"/>
              </w:rPr>
            </w:pPr>
            <w:r w:rsidRPr="00C87153">
              <w:rPr>
                <w:rFonts w:ascii="Calibri" w:hAnsi="Calibri" w:cs="Calibri"/>
              </w:rPr>
              <w:t>Part A: Design outline and preliminary results</w:t>
            </w:r>
            <w:r>
              <w:rPr>
                <w:rFonts w:ascii="Calibri" w:hAnsi="Calibri" w:cs="Calibri"/>
              </w:rPr>
              <w:t>.</w:t>
            </w:r>
          </w:p>
          <w:p w14:paraId="11457DAF" w14:textId="6B23459D" w:rsidR="00C87153" w:rsidRPr="000B49FC" w:rsidRDefault="00C87153" w:rsidP="001D6A29">
            <w:pPr>
              <w:spacing w:before="60"/>
              <w:rPr>
                <w:rFonts w:ascii="Calibri" w:hAnsi="Calibri" w:cs="Calibri"/>
              </w:rPr>
            </w:pPr>
            <w:r w:rsidRPr="00C87153">
              <w:rPr>
                <w:rFonts w:ascii="Calibri" w:hAnsi="Calibri" w:cs="Calibri"/>
              </w:rPr>
              <w:t>Part B: Final report</w:t>
            </w:r>
          </w:p>
        </w:tc>
        <w:tc>
          <w:tcPr>
            <w:tcW w:w="946" w:type="dxa"/>
          </w:tcPr>
          <w:p w14:paraId="711EA789"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lastRenderedPageBreak/>
              <w:t>Weeks</w:t>
            </w:r>
          </w:p>
          <w:p w14:paraId="7B911667" w14:textId="6163DEF7" w:rsidR="00C87153" w:rsidRDefault="00C87153" w:rsidP="00C8715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t xml:space="preserve">Part A: </w:t>
            </w:r>
            <w:r w:rsidR="00E4525E">
              <w:rPr>
                <w:rFonts w:ascii="Calibri" w:eastAsia="Calibri" w:hAnsi="Calibri" w:cs="Calibri"/>
                <w:color w:val="000000"/>
              </w:rPr>
              <w:t>8</w:t>
            </w:r>
          </w:p>
          <w:p w14:paraId="317B2E7F" w14:textId="142DB50A" w:rsidR="00C87153" w:rsidRPr="00C87153" w:rsidRDefault="00C87153" w:rsidP="00C87153">
            <w:pPr>
              <w:tabs>
                <w:tab w:val="left" w:pos="567"/>
                <w:tab w:val="left" w:pos="1134"/>
                <w:tab w:val="left" w:pos="1701"/>
                <w:tab w:val="left" w:pos="2268"/>
              </w:tabs>
              <w:jc w:val="center"/>
              <w:rPr>
                <w:rFonts w:ascii="Calibri" w:eastAsia="Calibri" w:hAnsi="Calibri" w:cs="Calibri"/>
                <w:color w:val="000000"/>
              </w:rPr>
            </w:pPr>
            <w:r>
              <w:rPr>
                <w:rFonts w:ascii="Calibri" w:eastAsia="Calibri" w:hAnsi="Calibri" w:cs="Calibri"/>
                <w:color w:val="000000"/>
              </w:rPr>
              <w:lastRenderedPageBreak/>
              <w:t xml:space="preserve">Part B: </w:t>
            </w:r>
            <w:r w:rsidR="001D6A29" w:rsidRPr="001D6A29">
              <w:rPr>
                <w:rFonts w:ascii="Calibri" w:eastAsia="Calibri" w:hAnsi="Calibri" w:cs="Calibri"/>
                <w:color w:val="000000"/>
              </w:rPr>
              <w:t>1</w:t>
            </w:r>
            <w:r w:rsidR="00785B3B">
              <w:rPr>
                <w:rFonts w:ascii="Calibri" w:eastAsia="Calibri" w:hAnsi="Calibri" w:cs="Calibri"/>
                <w:color w:val="000000"/>
              </w:rPr>
              <w:t>0</w:t>
            </w:r>
          </w:p>
        </w:tc>
        <w:tc>
          <w:tcPr>
            <w:tcW w:w="1805" w:type="dxa"/>
          </w:tcPr>
          <w:p w14:paraId="1A07BE56"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lastRenderedPageBreak/>
              <w:t>30%</w:t>
            </w:r>
          </w:p>
          <w:p w14:paraId="2A42C2CF"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p>
          <w:p w14:paraId="2A287608" w14:textId="701A3C4A"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Part A</w:t>
            </w:r>
            <w:r w:rsidR="00C87153">
              <w:rPr>
                <w:rFonts w:ascii="Calibri" w:eastAsia="Calibri" w:hAnsi="Calibri" w:cs="Calibri"/>
                <w:color w:val="000000"/>
              </w:rPr>
              <w:t xml:space="preserve"> </w:t>
            </w:r>
            <w:r w:rsidRPr="001D6A29">
              <w:rPr>
                <w:rFonts w:ascii="Calibri" w:eastAsia="Calibri" w:hAnsi="Calibri" w:cs="Calibri"/>
                <w:color w:val="000000"/>
              </w:rPr>
              <w:t>(10%)</w:t>
            </w:r>
          </w:p>
          <w:p w14:paraId="063C6697" w14:textId="77777777" w:rsidR="001D6A29" w:rsidRDefault="001D6A29" w:rsidP="001D6A29">
            <w:pPr>
              <w:tabs>
                <w:tab w:val="left" w:pos="567"/>
                <w:tab w:val="left" w:pos="1134"/>
                <w:tab w:val="left" w:pos="1701"/>
                <w:tab w:val="left" w:pos="2268"/>
              </w:tabs>
              <w:jc w:val="center"/>
              <w:rPr>
                <w:rFonts w:ascii="Calibri" w:eastAsia="Calibri" w:hAnsi="Calibri" w:cs="Calibri"/>
                <w:color w:val="000000"/>
              </w:rPr>
            </w:pPr>
          </w:p>
          <w:p w14:paraId="6920D2AB" w14:textId="340CF4DB"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Part B (20%)</w:t>
            </w:r>
          </w:p>
        </w:tc>
        <w:tc>
          <w:tcPr>
            <w:tcW w:w="1381" w:type="dxa"/>
          </w:tcPr>
          <w:p w14:paraId="10E36AD3" w14:textId="6926589A" w:rsidR="008042D9" w:rsidRDefault="001D6A29" w:rsidP="008042D9">
            <w:pPr>
              <w:tabs>
                <w:tab w:val="left" w:pos="567"/>
                <w:tab w:val="left" w:pos="1134"/>
                <w:tab w:val="left" w:pos="1701"/>
                <w:tab w:val="left" w:pos="2268"/>
              </w:tabs>
              <w:ind w:left="-18" w:right="-18"/>
              <w:jc w:val="center"/>
              <w:rPr>
                <w:rFonts w:ascii="Calibri" w:eastAsia="Calibri" w:hAnsi="Calibri" w:cs="Calibri"/>
                <w:color w:val="000000"/>
              </w:rPr>
            </w:pPr>
            <w:r w:rsidRPr="001D6A29">
              <w:rPr>
                <w:rFonts w:ascii="Calibri" w:eastAsia="Calibri" w:hAnsi="Calibri" w:cs="Calibri"/>
                <w:color w:val="000000"/>
              </w:rPr>
              <w:lastRenderedPageBreak/>
              <w:t xml:space="preserve">SLO1, </w:t>
            </w:r>
            <w:r w:rsidR="002E3BC9">
              <w:rPr>
                <w:rFonts w:ascii="Calibri" w:eastAsia="Calibri" w:hAnsi="Calibri" w:cs="Calibri"/>
                <w:color w:val="000000"/>
              </w:rPr>
              <w:t xml:space="preserve">SLO2, </w:t>
            </w:r>
            <w:r w:rsidRPr="001D6A29">
              <w:rPr>
                <w:rFonts w:ascii="Calibri" w:eastAsia="Calibri" w:hAnsi="Calibri" w:cs="Calibri"/>
                <w:color w:val="000000"/>
              </w:rPr>
              <w:t>SLO3, SLO</w:t>
            </w:r>
            <w:r w:rsidR="008042D9">
              <w:rPr>
                <w:rFonts w:ascii="Calibri" w:eastAsia="Calibri" w:hAnsi="Calibri" w:cs="Calibri"/>
                <w:color w:val="000000"/>
              </w:rPr>
              <w:t>4</w:t>
            </w:r>
            <w:r w:rsidR="002E3BC9">
              <w:rPr>
                <w:rFonts w:ascii="Calibri" w:eastAsia="Calibri" w:hAnsi="Calibri" w:cs="Calibri"/>
                <w:color w:val="000000"/>
              </w:rPr>
              <w:t>, SLO5</w:t>
            </w:r>
          </w:p>
        </w:tc>
        <w:tc>
          <w:tcPr>
            <w:tcW w:w="1381" w:type="dxa"/>
          </w:tcPr>
          <w:p w14:paraId="2DA0232B" w14:textId="2D4F58EB" w:rsidR="001D6A29" w:rsidRDefault="001D6A29" w:rsidP="001D6A29">
            <w:pPr>
              <w:tabs>
                <w:tab w:val="left" w:pos="567"/>
                <w:tab w:val="left" w:pos="1134"/>
                <w:tab w:val="left" w:pos="1701"/>
                <w:tab w:val="left" w:pos="2268"/>
              </w:tabs>
              <w:jc w:val="center"/>
              <w:rPr>
                <w:rFonts w:ascii="Calibri" w:eastAsia="Calibri" w:hAnsi="Calibri" w:cs="Calibri"/>
                <w:color w:val="000000"/>
              </w:rPr>
            </w:pPr>
            <w:r w:rsidRPr="001D6A29">
              <w:rPr>
                <w:rFonts w:ascii="Calibri" w:eastAsia="Calibri" w:hAnsi="Calibri" w:cs="Calibri"/>
                <w:color w:val="000000"/>
              </w:rPr>
              <w:t xml:space="preserve">CLO1, </w:t>
            </w:r>
            <w:r w:rsidR="002E3BC9">
              <w:rPr>
                <w:rFonts w:ascii="Calibri" w:eastAsia="Calibri" w:hAnsi="Calibri" w:cs="Calibri"/>
                <w:color w:val="000000"/>
              </w:rPr>
              <w:t xml:space="preserve">CLO2, </w:t>
            </w:r>
            <w:r w:rsidRPr="001D6A29">
              <w:rPr>
                <w:rFonts w:ascii="Calibri" w:eastAsia="Calibri" w:hAnsi="Calibri" w:cs="Calibri"/>
                <w:color w:val="000000"/>
              </w:rPr>
              <w:t>CLO</w:t>
            </w:r>
            <w:r w:rsidR="001E44F9">
              <w:rPr>
                <w:rFonts w:ascii="Calibri" w:eastAsia="Calibri" w:hAnsi="Calibri" w:cs="Calibri"/>
                <w:color w:val="000000"/>
              </w:rPr>
              <w:t>3</w:t>
            </w:r>
            <w:r w:rsidRPr="001D6A29">
              <w:rPr>
                <w:rFonts w:ascii="Calibri" w:eastAsia="Calibri" w:hAnsi="Calibri" w:cs="Calibri"/>
                <w:color w:val="000000"/>
              </w:rPr>
              <w:t xml:space="preserve">, CLO4, </w:t>
            </w:r>
            <w:r w:rsidR="002E3BC9">
              <w:rPr>
                <w:rFonts w:ascii="Calibri" w:eastAsia="Calibri" w:hAnsi="Calibri" w:cs="Calibri"/>
                <w:color w:val="000000"/>
              </w:rPr>
              <w:t xml:space="preserve">CLO5, </w:t>
            </w:r>
            <w:r w:rsidRPr="001D6A29">
              <w:rPr>
                <w:rFonts w:ascii="Calibri" w:eastAsia="Calibri" w:hAnsi="Calibri" w:cs="Calibri"/>
                <w:color w:val="000000"/>
              </w:rPr>
              <w:t>CLO</w:t>
            </w:r>
            <w:r w:rsidR="001E44F9">
              <w:rPr>
                <w:rFonts w:ascii="Calibri" w:eastAsia="Calibri" w:hAnsi="Calibri" w:cs="Calibri"/>
                <w:color w:val="000000"/>
              </w:rPr>
              <w:t>6</w:t>
            </w:r>
          </w:p>
        </w:tc>
      </w:tr>
      <w:tr w:rsidR="001D6A29" w:rsidRPr="009D0E95" w14:paraId="62C3D3A9" w14:textId="0E0109BD" w:rsidTr="001D6A29">
        <w:trPr>
          <w:trHeight w:val="372"/>
        </w:trPr>
        <w:tc>
          <w:tcPr>
            <w:tcW w:w="4537" w:type="dxa"/>
          </w:tcPr>
          <w:p w14:paraId="47EE1FFF" w14:textId="76643DD4" w:rsidR="008B4006" w:rsidRDefault="001D6A29" w:rsidP="001D6A29">
            <w:pPr>
              <w:spacing w:before="60"/>
              <w:rPr>
                <w:rFonts w:ascii="Calibri" w:hAnsi="Calibri" w:cs="Calibri"/>
                <w:b/>
                <w:bCs/>
              </w:rPr>
            </w:pPr>
            <w:r w:rsidRPr="009D0E95">
              <w:rPr>
                <w:rFonts w:ascii="Calibri" w:eastAsia="Calibri" w:hAnsi="Calibri" w:cs="Calibri"/>
                <w:b/>
                <w:color w:val="000000"/>
              </w:rPr>
              <w:t>Assessment 3:</w:t>
            </w:r>
            <w:r w:rsidR="004F7E96" w:rsidRPr="009D0E95">
              <w:rPr>
                <w:rFonts w:ascii="Calibri" w:eastAsia="Calibri" w:hAnsi="Calibri" w:cs="Calibri"/>
                <w:b/>
                <w:color w:val="000000"/>
              </w:rPr>
              <w:t xml:space="preserve"> </w:t>
            </w:r>
            <w:r w:rsidR="009D0E95" w:rsidRPr="008B4006">
              <w:rPr>
                <w:rFonts w:ascii="Calibri" w:hAnsi="Calibri" w:cs="Calibri"/>
                <w:b/>
                <w:bCs/>
              </w:rPr>
              <w:t>Integrated AI Financial Decision-Making Project (Group)</w:t>
            </w:r>
          </w:p>
          <w:p w14:paraId="66F8FB02" w14:textId="1DDCC9F2" w:rsidR="009D0E95" w:rsidRPr="009D0E95" w:rsidRDefault="009D0E95" w:rsidP="001D6A29">
            <w:pPr>
              <w:spacing w:before="60"/>
              <w:rPr>
                <w:rFonts w:ascii="Calibri" w:hAnsi="Calibri" w:cs="Calibri"/>
                <w:b/>
                <w:bCs/>
              </w:rPr>
            </w:pPr>
            <w:r w:rsidRPr="009D0E95">
              <w:rPr>
                <w:rFonts w:ascii="Calibri" w:hAnsi="Calibri" w:cs="Calibri"/>
              </w:rPr>
              <w:t>Students form groups of 3–4 to design and implement an integrated AI-augmented financial decision-making solution for an organisational scenario, such as capital budgeting for long-term assets, an AI-supported capital structure and dividend policy review, or a robo-advisory and personal finance offering. The project requires: (a) a 2,500-word group report articulating the financial context, key metrics, and an AI-enabled decision workflow that uses financial BI</w:t>
            </w:r>
            <w:r w:rsidR="008B4006">
              <w:rPr>
                <w:rFonts w:ascii="Calibri" w:hAnsi="Calibri" w:cs="Calibri"/>
              </w:rPr>
              <w:t>/soft</w:t>
            </w:r>
            <w:r w:rsidRPr="009D0E95">
              <w:rPr>
                <w:rFonts w:ascii="Calibri" w:hAnsi="Calibri" w:cs="Calibri"/>
              </w:rPr>
              <w:t>-code tools and LLM-supported vibe coding</w:t>
            </w:r>
            <w:r w:rsidR="008B4006">
              <w:rPr>
                <w:rFonts w:ascii="Calibri" w:hAnsi="Calibri" w:cs="Calibri"/>
              </w:rPr>
              <w:t xml:space="preserve"> </w:t>
            </w:r>
            <w:r w:rsidR="008B4006" w:rsidRPr="009D0E95">
              <w:rPr>
                <w:rFonts w:ascii="Calibri" w:hAnsi="Calibri" w:cs="Calibri"/>
              </w:rPr>
              <w:t>, with explicit documentation of prompts, outputs, verification steps, and limitations</w:t>
            </w:r>
            <w:r w:rsidR="008B4006">
              <w:rPr>
                <w:rFonts w:ascii="Calibri" w:hAnsi="Calibri" w:cs="Calibri"/>
              </w:rPr>
              <w:t>,</w:t>
            </w:r>
            <w:r w:rsidRPr="009D0E95">
              <w:rPr>
                <w:rFonts w:ascii="Calibri" w:hAnsi="Calibri" w:cs="Calibri"/>
              </w:rPr>
              <w:t xml:space="preserve"> (b) a working model that demonstrates the proposed financial models, scenarios and dashboards</w:t>
            </w:r>
            <w:r w:rsidR="008B4006">
              <w:rPr>
                <w:rFonts w:ascii="Calibri" w:hAnsi="Calibri" w:cs="Calibri"/>
              </w:rPr>
              <w:t>,</w:t>
            </w:r>
            <w:r w:rsidRPr="009D0E95">
              <w:rPr>
                <w:rFonts w:ascii="Calibri" w:hAnsi="Calibri" w:cs="Calibri"/>
              </w:rPr>
              <w:t xml:space="preserve"> (c) a governance and risk section assessing fairness, bias, explainability and compliance with ASIC, OAIC, EU AI Act and SAFE AI expectations; and (d) a 10-minute group presentation to an executive-style audience, </w:t>
            </w:r>
            <w:r w:rsidRPr="009D0E95">
              <w:rPr>
                <w:rFonts w:ascii="Calibri" w:hAnsi="Calibri" w:cs="Calibri"/>
              </w:rPr>
              <w:lastRenderedPageBreak/>
              <w:t>communicating AI-enabled insights, risks and recommendations with clear visuals.</w:t>
            </w:r>
          </w:p>
          <w:p w14:paraId="3A84D20A" w14:textId="77777777" w:rsidR="001D6A29" w:rsidRPr="009D0E95" w:rsidRDefault="00AD75E5" w:rsidP="006A4FAD">
            <w:pPr>
              <w:spacing w:before="60"/>
              <w:rPr>
                <w:rFonts w:ascii="Calibri" w:hAnsi="Calibri" w:cs="Calibri"/>
              </w:rPr>
            </w:pPr>
            <w:r w:rsidRPr="009D0E95">
              <w:rPr>
                <w:rFonts w:ascii="Calibri" w:hAnsi="Calibri" w:cs="Calibri"/>
              </w:rPr>
              <w:t xml:space="preserve">Peer assessment </w:t>
            </w:r>
            <w:r w:rsidR="006A4FAD" w:rsidRPr="009D0E95">
              <w:rPr>
                <w:rFonts w:ascii="Calibri" w:hAnsi="Calibri" w:cs="Calibri"/>
              </w:rPr>
              <w:t>is</w:t>
            </w:r>
            <w:r w:rsidRPr="009D0E95">
              <w:rPr>
                <w:rFonts w:ascii="Calibri" w:hAnsi="Calibri" w:cs="Calibri"/>
              </w:rPr>
              <w:t xml:space="preserve"> used to moderate individual marks.</w:t>
            </w:r>
          </w:p>
          <w:p w14:paraId="42BFD15A" w14:textId="5F68E45C" w:rsidR="007C6B9D" w:rsidRPr="009D0E95" w:rsidRDefault="007C6B9D" w:rsidP="007C6B9D">
            <w:pPr>
              <w:spacing w:before="60"/>
              <w:rPr>
                <w:rFonts w:ascii="Calibri" w:hAnsi="Calibri" w:cs="Calibri"/>
              </w:rPr>
            </w:pPr>
            <w:r w:rsidRPr="009D0E95">
              <w:rPr>
                <w:rFonts w:ascii="Calibri" w:hAnsi="Calibri" w:cs="Calibri"/>
              </w:rPr>
              <w:t>Part A: Project Report.</w:t>
            </w:r>
          </w:p>
          <w:p w14:paraId="65D75B44" w14:textId="70A49E30" w:rsidR="007C6B9D" w:rsidRPr="009D0E95" w:rsidRDefault="007C6B9D" w:rsidP="007C6B9D">
            <w:pPr>
              <w:spacing w:before="60"/>
              <w:rPr>
                <w:rFonts w:ascii="Calibri" w:hAnsi="Calibri" w:cs="Calibri"/>
                <w:b/>
                <w:bCs/>
              </w:rPr>
            </w:pPr>
            <w:r w:rsidRPr="009D0E95">
              <w:rPr>
                <w:rFonts w:ascii="Calibri" w:hAnsi="Calibri" w:cs="Calibri"/>
              </w:rPr>
              <w:t>Part B: Presentation</w:t>
            </w:r>
          </w:p>
        </w:tc>
        <w:tc>
          <w:tcPr>
            <w:tcW w:w="946" w:type="dxa"/>
          </w:tcPr>
          <w:p w14:paraId="4D084CEF" w14:textId="45ABDEA3" w:rsidR="001D6A29" w:rsidRPr="009D0E95" w:rsidRDefault="001D6A29" w:rsidP="001D6A29">
            <w:pPr>
              <w:tabs>
                <w:tab w:val="left" w:pos="567"/>
                <w:tab w:val="left" w:pos="1134"/>
                <w:tab w:val="left" w:pos="1701"/>
                <w:tab w:val="left" w:pos="2268"/>
              </w:tabs>
              <w:jc w:val="center"/>
              <w:rPr>
                <w:rFonts w:ascii="Calibri" w:eastAsia="Calibri" w:hAnsi="Calibri" w:cs="Calibri"/>
                <w:color w:val="000000"/>
              </w:rPr>
            </w:pPr>
            <w:r w:rsidRPr="009D0E95">
              <w:rPr>
                <w:rFonts w:ascii="Calibri" w:hAnsi="Calibri" w:cs="Calibri"/>
              </w:rPr>
              <w:lastRenderedPageBreak/>
              <w:t xml:space="preserve">Week </w:t>
            </w:r>
            <w:r w:rsidR="007C6B9D" w:rsidRPr="009D0E95">
              <w:rPr>
                <w:rFonts w:ascii="Calibri" w:hAnsi="Calibri" w:cs="Calibri"/>
              </w:rPr>
              <w:t xml:space="preserve">12, </w:t>
            </w:r>
            <w:r w:rsidRPr="009D0E95">
              <w:rPr>
                <w:rFonts w:ascii="Calibri" w:hAnsi="Calibri" w:cs="Calibri"/>
              </w:rPr>
              <w:t>13</w:t>
            </w:r>
          </w:p>
        </w:tc>
        <w:tc>
          <w:tcPr>
            <w:tcW w:w="1805" w:type="dxa"/>
          </w:tcPr>
          <w:p w14:paraId="2B63B30A" w14:textId="77777777" w:rsidR="001D6A29" w:rsidRPr="009D0E95" w:rsidRDefault="001D6A29" w:rsidP="001D6A29">
            <w:pPr>
              <w:tabs>
                <w:tab w:val="left" w:pos="567"/>
                <w:tab w:val="left" w:pos="1134"/>
                <w:tab w:val="left" w:pos="1701"/>
                <w:tab w:val="left" w:pos="2268"/>
              </w:tabs>
              <w:jc w:val="center"/>
              <w:rPr>
                <w:rFonts w:ascii="Calibri" w:hAnsi="Calibri" w:cs="Calibri"/>
              </w:rPr>
            </w:pPr>
            <w:r w:rsidRPr="009D0E95">
              <w:rPr>
                <w:rFonts w:ascii="Calibri" w:hAnsi="Calibri" w:cs="Calibri"/>
              </w:rPr>
              <w:t>40%</w:t>
            </w:r>
          </w:p>
          <w:p w14:paraId="477E9036" w14:textId="77777777" w:rsidR="001D6A29" w:rsidRPr="009D0E95" w:rsidRDefault="001D6A29" w:rsidP="001D6A29">
            <w:pPr>
              <w:tabs>
                <w:tab w:val="left" w:pos="567"/>
                <w:tab w:val="left" w:pos="1134"/>
                <w:tab w:val="left" w:pos="1701"/>
                <w:tab w:val="left" w:pos="2268"/>
              </w:tabs>
              <w:jc w:val="center"/>
              <w:rPr>
                <w:rFonts w:ascii="Calibri" w:hAnsi="Calibri" w:cs="Calibri"/>
              </w:rPr>
            </w:pPr>
          </w:p>
          <w:p w14:paraId="1491D3F0" w14:textId="12E11AED" w:rsidR="001D6A29" w:rsidRPr="009D0E95" w:rsidRDefault="001D6A29" w:rsidP="001D6A29">
            <w:pPr>
              <w:tabs>
                <w:tab w:val="left" w:pos="567"/>
                <w:tab w:val="left" w:pos="1134"/>
                <w:tab w:val="left" w:pos="1701"/>
                <w:tab w:val="left" w:pos="2268"/>
              </w:tabs>
              <w:jc w:val="center"/>
              <w:rPr>
                <w:rFonts w:ascii="Calibri" w:hAnsi="Calibri" w:cs="Calibri"/>
              </w:rPr>
            </w:pPr>
            <w:r w:rsidRPr="009D0E95">
              <w:rPr>
                <w:rFonts w:ascii="Calibri" w:hAnsi="Calibri" w:cs="Calibri"/>
              </w:rPr>
              <w:t xml:space="preserve">Part A: Project </w:t>
            </w:r>
            <w:r w:rsidR="00F63147" w:rsidRPr="009D0E95">
              <w:rPr>
                <w:rFonts w:ascii="Calibri" w:hAnsi="Calibri" w:cs="Calibri"/>
              </w:rPr>
              <w:t>Report</w:t>
            </w:r>
            <w:r w:rsidRPr="009D0E95">
              <w:rPr>
                <w:rFonts w:ascii="Calibri" w:hAnsi="Calibri" w:cs="Calibri"/>
              </w:rPr>
              <w:t xml:space="preserve"> (1</w:t>
            </w:r>
            <w:r w:rsidR="00F63147" w:rsidRPr="009D0E95">
              <w:rPr>
                <w:rFonts w:ascii="Calibri" w:hAnsi="Calibri" w:cs="Calibri"/>
              </w:rPr>
              <w:t>5</w:t>
            </w:r>
            <w:r w:rsidRPr="009D0E95">
              <w:rPr>
                <w:rFonts w:ascii="Calibri" w:hAnsi="Calibri" w:cs="Calibri"/>
              </w:rPr>
              <w:t xml:space="preserve">%) Week </w:t>
            </w:r>
            <w:r w:rsidR="00F63147" w:rsidRPr="009D0E95">
              <w:rPr>
                <w:rFonts w:ascii="Calibri" w:hAnsi="Calibri" w:cs="Calibri"/>
              </w:rPr>
              <w:t>12</w:t>
            </w:r>
          </w:p>
          <w:p w14:paraId="7349E1ED" w14:textId="77777777" w:rsidR="001D6A29" w:rsidRPr="009D0E95" w:rsidRDefault="001D6A29" w:rsidP="001D6A29">
            <w:pPr>
              <w:tabs>
                <w:tab w:val="left" w:pos="567"/>
                <w:tab w:val="left" w:pos="1134"/>
                <w:tab w:val="left" w:pos="1701"/>
                <w:tab w:val="left" w:pos="2268"/>
              </w:tabs>
              <w:jc w:val="center"/>
              <w:rPr>
                <w:rFonts w:ascii="Calibri" w:hAnsi="Calibri" w:cs="Calibri"/>
              </w:rPr>
            </w:pPr>
          </w:p>
          <w:p w14:paraId="24186D36" w14:textId="1F8414D8" w:rsidR="001D6A29" w:rsidRPr="009D0E95" w:rsidRDefault="001D6A29" w:rsidP="00F63147">
            <w:pPr>
              <w:tabs>
                <w:tab w:val="left" w:pos="567"/>
                <w:tab w:val="left" w:pos="1134"/>
                <w:tab w:val="left" w:pos="1701"/>
                <w:tab w:val="left" w:pos="2268"/>
              </w:tabs>
              <w:jc w:val="center"/>
              <w:rPr>
                <w:rFonts w:ascii="Calibri" w:hAnsi="Calibri" w:cs="Calibri"/>
              </w:rPr>
            </w:pPr>
            <w:r w:rsidRPr="009D0E95">
              <w:rPr>
                <w:rFonts w:ascii="Calibri" w:hAnsi="Calibri" w:cs="Calibri"/>
              </w:rPr>
              <w:t xml:space="preserve">Part B: </w:t>
            </w:r>
            <w:r w:rsidR="00F63147" w:rsidRPr="009D0E95">
              <w:rPr>
                <w:rFonts w:ascii="Calibri" w:hAnsi="Calibri" w:cs="Calibri"/>
              </w:rPr>
              <w:t>Presentation</w:t>
            </w:r>
            <w:r w:rsidRPr="009D0E95">
              <w:rPr>
                <w:rFonts w:ascii="Calibri" w:hAnsi="Calibri" w:cs="Calibri"/>
              </w:rPr>
              <w:t xml:space="preserve"> (2</w:t>
            </w:r>
            <w:r w:rsidR="00F63147" w:rsidRPr="009D0E95">
              <w:rPr>
                <w:rFonts w:ascii="Calibri" w:hAnsi="Calibri" w:cs="Calibri"/>
              </w:rPr>
              <w:t>5</w:t>
            </w:r>
            <w:r w:rsidRPr="009D0E95">
              <w:rPr>
                <w:rFonts w:ascii="Calibri" w:hAnsi="Calibri" w:cs="Calibri"/>
              </w:rPr>
              <w:t>%) Week 13</w:t>
            </w:r>
          </w:p>
        </w:tc>
        <w:tc>
          <w:tcPr>
            <w:tcW w:w="1381" w:type="dxa"/>
          </w:tcPr>
          <w:p w14:paraId="4CB1C174" w14:textId="13862B33" w:rsidR="001D6A29" w:rsidRPr="009D0E95" w:rsidRDefault="008042D9" w:rsidP="001D6A29">
            <w:pPr>
              <w:tabs>
                <w:tab w:val="left" w:pos="567"/>
                <w:tab w:val="left" w:pos="1134"/>
                <w:tab w:val="left" w:pos="1701"/>
                <w:tab w:val="left" w:pos="2268"/>
              </w:tabs>
              <w:ind w:left="-18" w:right="-18"/>
              <w:jc w:val="center"/>
              <w:rPr>
                <w:rFonts w:ascii="Calibri" w:eastAsia="Calibri" w:hAnsi="Calibri" w:cs="Calibri"/>
                <w:color w:val="000000"/>
              </w:rPr>
            </w:pPr>
            <w:r w:rsidRPr="009D0E95">
              <w:rPr>
                <w:rFonts w:ascii="Calibri" w:hAnsi="Calibri" w:cs="Calibri"/>
              </w:rPr>
              <w:t xml:space="preserve">SLO1, </w:t>
            </w:r>
            <w:r w:rsidR="001D6A29" w:rsidRPr="009D0E95">
              <w:rPr>
                <w:rFonts w:ascii="Calibri" w:hAnsi="Calibri" w:cs="Calibri"/>
              </w:rPr>
              <w:t>SLO2, SLO3, SLO4, SLO5</w:t>
            </w:r>
          </w:p>
        </w:tc>
        <w:tc>
          <w:tcPr>
            <w:tcW w:w="1381" w:type="dxa"/>
          </w:tcPr>
          <w:p w14:paraId="7531B8ED" w14:textId="7C13A2BD" w:rsidR="001D6A29" w:rsidRPr="009D0E95" w:rsidRDefault="001D6A29" w:rsidP="001D6A29">
            <w:pPr>
              <w:tabs>
                <w:tab w:val="left" w:pos="567"/>
                <w:tab w:val="left" w:pos="1134"/>
                <w:tab w:val="left" w:pos="1701"/>
                <w:tab w:val="left" w:pos="2268"/>
              </w:tabs>
              <w:jc w:val="center"/>
              <w:rPr>
                <w:rFonts w:ascii="Calibri" w:eastAsia="Calibri" w:hAnsi="Calibri" w:cs="Calibri"/>
                <w:color w:val="000000"/>
              </w:rPr>
            </w:pPr>
            <w:r w:rsidRPr="009D0E95">
              <w:rPr>
                <w:rFonts w:ascii="Calibri" w:hAnsi="Calibri" w:cs="Calibri"/>
              </w:rPr>
              <w:t>CLO1, CLO2, CLO3, CLO4, CLO5, CLO6</w:t>
            </w:r>
          </w:p>
        </w:tc>
      </w:tr>
      <w:bookmarkEnd w:id="0"/>
    </w:tbl>
    <w:p w14:paraId="099DE82F" w14:textId="77777777" w:rsidR="00296A17" w:rsidRDefault="00296A17"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3281B017" w14:textId="26E0EEF6" w:rsidR="00163A77" w:rsidRPr="00BF383B" w:rsidRDefault="00F4714F" w:rsidP="00BF1402">
      <w:pPr>
        <w:pBdr>
          <w:top w:val="nil"/>
          <w:left w:val="nil"/>
          <w:bottom w:val="nil"/>
          <w:right w:val="nil"/>
          <w:between w:val="nil"/>
        </w:pBdr>
        <w:spacing w:before="60" w:after="120" w:line="276" w:lineRule="auto"/>
        <w:jc w:val="both"/>
        <w:rPr>
          <w:rFonts w:ascii="Calibri" w:eastAsia="Calibri" w:hAnsi="Calibri" w:cs="Calibri"/>
          <w:b/>
          <w:color w:val="000000"/>
        </w:rPr>
      </w:pPr>
      <w:r w:rsidRPr="00BF383B">
        <w:rPr>
          <w:rFonts w:ascii="Calibri" w:eastAsia="Calibri" w:hAnsi="Calibri" w:cs="Calibri"/>
          <w:b/>
          <w:color w:val="000000"/>
        </w:rPr>
        <w:t xml:space="preserve">Learning </w:t>
      </w:r>
      <w:r w:rsidR="009E7B3A" w:rsidRPr="00BF383B">
        <w:rPr>
          <w:rFonts w:ascii="Calibri" w:eastAsia="Calibri" w:hAnsi="Calibri" w:cs="Calibri"/>
          <w:b/>
          <w:color w:val="000000"/>
        </w:rPr>
        <w:t>Resources</w:t>
      </w:r>
    </w:p>
    <w:p w14:paraId="079FDD3E" w14:textId="526C21EF" w:rsidR="00E408B8" w:rsidRDefault="00382351" w:rsidP="00BF1402">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ACIT</w:t>
      </w:r>
      <w:r w:rsidR="007D744C" w:rsidRPr="00BF383B">
        <w:rPr>
          <w:rFonts w:ascii="Calibri" w:eastAsia="Calibri" w:hAnsi="Calibri" w:cs="Calibri"/>
          <w:color w:val="000000"/>
          <w:sz w:val="22"/>
          <w:szCs w:val="22"/>
        </w:rPr>
        <w:t xml:space="preserve"> </w:t>
      </w:r>
      <w:r w:rsidR="00954E46">
        <w:rPr>
          <w:rFonts w:ascii="Calibri" w:eastAsia="Calibri" w:hAnsi="Calibri" w:cs="Calibri"/>
          <w:color w:val="000000"/>
          <w:sz w:val="22"/>
          <w:szCs w:val="22"/>
        </w:rPr>
        <w:t xml:space="preserve">will update the </w:t>
      </w:r>
      <w:r w:rsidR="00551754">
        <w:rPr>
          <w:rFonts w:ascii="Calibri" w:eastAsia="Calibri" w:hAnsi="Calibri" w:cs="Calibri"/>
          <w:color w:val="000000"/>
          <w:sz w:val="22"/>
          <w:szCs w:val="22"/>
        </w:rPr>
        <w:t xml:space="preserve">topic coverage of the subject and the </w:t>
      </w:r>
      <w:r w:rsidR="00954E46">
        <w:rPr>
          <w:rFonts w:ascii="Calibri" w:eastAsia="Calibri" w:hAnsi="Calibri" w:cs="Calibri"/>
          <w:color w:val="000000"/>
          <w:sz w:val="22"/>
          <w:szCs w:val="22"/>
        </w:rPr>
        <w:t xml:space="preserve">available </w:t>
      </w:r>
      <w:r w:rsidR="00551754">
        <w:rPr>
          <w:rFonts w:ascii="Calibri" w:eastAsia="Calibri" w:hAnsi="Calibri" w:cs="Calibri"/>
          <w:color w:val="000000"/>
          <w:sz w:val="22"/>
          <w:szCs w:val="22"/>
        </w:rPr>
        <w:t xml:space="preserve">relevant </w:t>
      </w:r>
      <w:r w:rsidR="00954E46">
        <w:rPr>
          <w:rFonts w:ascii="Calibri" w:eastAsia="Calibri" w:hAnsi="Calibri" w:cs="Calibri"/>
          <w:color w:val="000000"/>
          <w:sz w:val="22"/>
          <w:szCs w:val="22"/>
        </w:rPr>
        <w:t>learning resources at the time of subject delivery</w:t>
      </w:r>
      <w:r w:rsidR="00E408B8">
        <w:rPr>
          <w:rFonts w:ascii="Calibri" w:eastAsia="Calibri" w:hAnsi="Calibri" w:cs="Calibri"/>
          <w:color w:val="000000"/>
          <w:sz w:val="22"/>
          <w:szCs w:val="22"/>
        </w:rPr>
        <w:t>. I</w:t>
      </w:r>
      <w:r w:rsidR="00EF6EA7">
        <w:rPr>
          <w:rFonts w:ascii="Calibri" w:eastAsia="Calibri" w:hAnsi="Calibri" w:cs="Calibri"/>
          <w:color w:val="000000"/>
          <w:sz w:val="22"/>
          <w:szCs w:val="22"/>
        </w:rPr>
        <w:t xml:space="preserve">n the interim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t>
      </w:r>
      <w:r w:rsidR="00EF6EA7">
        <w:rPr>
          <w:rFonts w:ascii="Calibri" w:eastAsia="Calibri" w:hAnsi="Calibri" w:cs="Calibri"/>
          <w:color w:val="000000"/>
          <w:sz w:val="22"/>
          <w:szCs w:val="22"/>
        </w:rPr>
        <w:t>provides the following indicative list of relevant reference material</w:t>
      </w:r>
      <w:r w:rsidR="00954E46">
        <w:rPr>
          <w:rFonts w:ascii="Calibri" w:eastAsia="Calibri" w:hAnsi="Calibri" w:cs="Calibri"/>
          <w:color w:val="000000"/>
          <w:sz w:val="22"/>
          <w:szCs w:val="22"/>
        </w:rPr>
        <w:t xml:space="preserve">. </w:t>
      </w:r>
    </w:p>
    <w:p w14:paraId="779B8F17" w14:textId="2751FDA5" w:rsidR="00BF383B" w:rsidRDefault="00382351">
      <w:pPr>
        <w:tabs>
          <w:tab w:val="left" w:pos="1960"/>
        </w:tabs>
        <w:ind w:right="-180"/>
        <w:jc w:val="both"/>
        <w:rPr>
          <w:rFonts w:ascii="Calibri" w:eastAsia="Calibri" w:hAnsi="Calibri" w:cs="Calibri"/>
          <w:color w:val="000000"/>
          <w:sz w:val="22"/>
          <w:szCs w:val="22"/>
        </w:rPr>
      </w:pP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also </w:t>
      </w:r>
      <w:r w:rsidR="007D744C" w:rsidRPr="00BF383B">
        <w:rPr>
          <w:rFonts w:ascii="Calibri" w:eastAsia="Calibri" w:hAnsi="Calibri" w:cs="Calibri"/>
          <w:color w:val="000000"/>
          <w:sz w:val="22"/>
          <w:szCs w:val="22"/>
        </w:rPr>
        <w:t xml:space="preserve">subscribes to eLearning Resources </w:t>
      </w:r>
      <w:r w:rsidR="0050439F" w:rsidRPr="00BF383B">
        <w:rPr>
          <w:rFonts w:ascii="Calibri" w:eastAsia="Calibri" w:hAnsi="Calibri" w:cs="Calibri"/>
          <w:color w:val="000000"/>
          <w:sz w:val="22"/>
          <w:szCs w:val="22"/>
        </w:rPr>
        <w:t>through</w:t>
      </w:r>
      <w:r w:rsidR="007D744C" w:rsidRPr="00BF383B">
        <w:rPr>
          <w:rFonts w:ascii="Calibri" w:eastAsia="Calibri" w:hAnsi="Calibri" w:cs="Calibri"/>
          <w:color w:val="000000"/>
          <w:sz w:val="22"/>
          <w:szCs w:val="22"/>
        </w:rPr>
        <w:t xml:space="preserve"> the </w:t>
      </w:r>
      <w:r w:rsidR="00087057">
        <w:rPr>
          <w:rFonts w:ascii="Calibri" w:eastAsia="Calibri" w:hAnsi="Calibri" w:cs="Calibri"/>
          <w:color w:val="000000"/>
          <w:sz w:val="22"/>
          <w:szCs w:val="22"/>
        </w:rPr>
        <w:t>Canvas</w:t>
      </w:r>
      <w:r w:rsidR="00BF383B" w:rsidRPr="00BF383B">
        <w:rPr>
          <w:rFonts w:ascii="Calibri" w:eastAsia="Calibri" w:hAnsi="Calibri" w:cs="Calibri"/>
          <w:color w:val="000000"/>
          <w:sz w:val="22"/>
          <w:szCs w:val="22"/>
        </w:rPr>
        <w:t xml:space="preserve"> </w:t>
      </w:r>
      <w:r w:rsidR="007D744C" w:rsidRPr="00BF383B">
        <w:rPr>
          <w:rFonts w:ascii="Calibri" w:eastAsia="Calibri" w:hAnsi="Calibri" w:cs="Calibri"/>
          <w:color w:val="000000"/>
          <w:sz w:val="22"/>
          <w:szCs w:val="22"/>
        </w:rPr>
        <w:t>portal</w:t>
      </w:r>
      <w:r w:rsidR="00E408B8">
        <w:rPr>
          <w:rFonts w:ascii="Calibri" w:eastAsia="Calibri" w:hAnsi="Calibri" w:cs="Calibri"/>
          <w:color w:val="000000"/>
          <w:sz w:val="22"/>
          <w:szCs w:val="22"/>
        </w:rPr>
        <w:t xml:space="preserve"> and where </w:t>
      </w:r>
      <w:r w:rsidR="002E72C4">
        <w:rPr>
          <w:rFonts w:ascii="Calibri" w:eastAsia="Calibri" w:hAnsi="Calibri" w:cs="Calibri"/>
          <w:color w:val="000000"/>
          <w:sz w:val="22"/>
          <w:szCs w:val="22"/>
        </w:rPr>
        <w:t xml:space="preserve">relevant material is </w:t>
      </w:r>
      <w:r w:rsidR="007A1EF7">
        <w:rPr>
          <w:rFonts w:ascii="Calibri" w:eastAsia="Calibri" w:hAnsi="Calibri" w:cs="Calibri"/>
          <w:color w:val="000000"/>
          <w:sz w:val="22"/>
          <w:szCs w:val="22"/>
        </w:rPr>
        <w:t>available</w:t>
      </w:r>
      <w:r w:rsidR="00E408B8">
        <w:rPr>
          <w:rFonts w:ascii="Calibri" w:eastAsia="Calibri" w:hAnsi="Calibri" w:cs="Calibri"/>
          <w:color w:val="000000"/>
          <w:sz w:val="22"/>
          <w:szCs w:val="22"/>
        </w:rPr>
        <w:t xml:space="preserve"> </w:t>
      </w:r>
      <w:r>
        <w:rPr>
          <w:rFonts w:ascii="Calibri" w:eastAsia="Calibri" w:hAnsi="Calibri" w:cs="Calibri"/>
          <w:color w:val="000000"/>
          <w:sz w:val="22"/>
          <w:szCs w:val="22"/>
        </w:rPr>
        <w:t>ACIT</w:t>
      </w:r>
      <w:r w:rsidR="00E408B8">
        <w:rPr>
          <w:rFonts w:ascii="Calibri" w:eastAsia="Calibri" w:hAnsi="Calibri" w:cs="Calibri"/>
          <w:color w:val="000000"/>
          <w:sz w:val="22"/>
          <w:szCs w:val="22"/>
        </w:rPr>
        <w:t xml:space="preserve"> will seek to source reference material from this system </w:t>
      </w:r>
      <w:r w:rsidR="007A1EF7">
        <w:rPr>
          <w:rFonts w:ascii="Calibri" w:eastAsia="Calibri" w:hAnsi="Calibri" w:cs="Calibri"/>
          <w:color w:val="000000"/>
          <w:sz w:val="22"/>
          <w:szCs w:val="22"/>
        </w:rPr>
        <w:t xml:space="preserve">for staff and </w:t>
      </w:r>
      <w:r w:rsidR="00E408B8">
        <w:rPr>
          <w:rFonts w:ascii="Calibri" w:eastAsia="Calibri" w:hAnsi="Calibri" w:cs="Calibri"/>
          <w:color w:val="000000"/>
          <w:sz w:val="22"/>
          <w:szCs w:val="22"/>
        </w:rPr>
        <w:t>student</w:t>
      </w:r>
      <w:r w:rsidR="007A1EF7">
        <w:rPr>
          <w:rFonts w:ascii="Calibri" w:eastAsia="Calibri" w:hAnsi="Calibri" w:cs="Calibri"/>
          <w:color w:val="000000"/>
          <w:sz w:val="22"/>
          <w:szCs w:val="22"/>
        </w:rPr>
        <w:t xml:space="preserve"> access.</w:t>
      </w:r>
    </w:p>
    <w:p w14:paraId="0B451E33" w14:textId="77777777" w:rsidR="00BF383B" w:rsidRPr="00330FAD" w:rsidRDefault="00BF383B" w:rsidP="00330FAD">
      <w:pPr>
        <w:pBdr>
          <w:top w:val="nil"/>
          <w:left w:val="nil"/>
          <w:bottom w:val="nil"/>
          <w:right w:val="nil"/>
          <w:between w:val="nil"/>
        </w:pBdr>
        <w:spacing w:before="60" w:after="120" w:line="276" w:lineRule="auto"/>
        <w:jc w:val="both"/>
        <w:rPr>
          <w:rFonts w:ascii="Calibri" w:eastAsia="Calibri" w:hAnsi="Calibri" w:cs="Calibri"/>
          <w:color w:val="000000"/>
        </w:rPr>
      </w:pPr>
    </w:p>
    <w:p w14:paraId="6868409D"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Prescribed text:</w:t>
      </w:r>
    </w:p>
    <w:p w14:paraId="3F5C848A" w14:textId="77777777" w:rsidR="00980D62" w:rsidRDefault="00980D62" w:rsidP="00085F2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085F22">
        <w:rPr>
          <w:rFonts w:ascii="Calibri" w:eastAsia="Calibri" w:hAnsi="Calibri" w:cs="Calibri"/>
          <w:color w:val="000000"/>
          <w:sz w:val="22"/>
          <w:szCs w:val="22"/>
        </w:rPr>
        <w:t>Hilpisch</w:t>
      </w:r>
      <w:r>
        <w:rPr>
          <w:rFonts w:ascii="Calibri" w:eastAsia="Calibri" w:hAnsi="Calibri" w:cs="Calibri"/>
          <w:color w:val="000000"/>
          <w:sz w:val="22"/>
          <w:szCs w:val="22"/>
        </w:rPr>
        <w:t>, Y</w:t>
      </w:r>
      <w:r w:rsidRPr="00085F22">
        <w:rPr>
          <w:rFonts w:ascii="Calibri" w:eastAsia="Calibri" w:hAnsi="Calibri" w:cs="Calibri"/>
          <w:color w:val="000000"/>
          <w:sz w:val="22"/>
          <w:szCs w:val="22"/>
        </w:rPr>
        <w:t xml:space="preserve">. (2020). </w:t>
      </w:r>
      <w:r w:rsidRPr="00085F22">
        <w:rPr>
          <w:rFonts w:ascii="Calibri" w:eastAsia="Calibri" w:hAnsi="Calibri" w:cs="Calibri"/>
          <w:i/>
          <w:iCs/>
          <w:color w:val="000000"/>
          <w:sz w:val="22"/>
          <w:szCs w:val="22"/>
        </w:rPr>
        <w:t>Artificial Intelligence in Finance</w:t>
      </w:r>
      <w:r w:rsidRPr="00085F22">
        <w:rPr>
          <w:rFonts w:ascii="Calibri" w:eastAsia="Calibri" w:hAnsi="Calibri" w:cs="Calibri"/>
          <w:color w:val="000000"/>
          <w:sz w:val="22"/>
          <w:szCs w:val="22"/>
        </w:rPr>
        <w:t>. O’Reilly Media.</w:t>
      </w:r>
    </w:p>
    <w:p w14:paraId="5B558928" w14:textId="77777777" w:rsidR="00980D62" w:rsidRPr="00085F22" w:rsidRDefault="00980D62" w:rsidP="00085F2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085F22">
        <w:rPr>
          <w:rFonts w:ascii="Calibri" w:eastAsia="Calibri" w:hAnsi="Calibri" w:cs="Calibri"/>
          <w:color w:val="000000"/>
          <w:sz w:val="22"/>
          <w:szCs w:val="22"/>
        </w:rPr>
        <w:t>Kelly, B.T., &amp; Xiu</w:t>
      </w:r>
      <w:r>
        <w:rPr>
          <w:rFonts w:ascii="Calibri" w:eastAsia="Calibri" w:hAnsi="Calibri" w:cs="Calibri"/>
          <w:color w:val="000000"/>
          <w:sz w:val="22"/>
          <w:szCs w:val="22"/>
        </w:rPr>
        <w:t>, D</w:t>
      </w:r>
      <w:r w:rsidRPr="00085F22">
        <w:rPr>
          <w:rFonts w:ascii="Calibri" w:eastAsia="Calibri" w:hAnsi="Calibri" w:cs="Calibri"/>
          <w:color w:val="000000"/>
          <w:sz w:val="22"/>
          <w:szCs w:val="22"/>
        </w:rPr>
        <w:t xml:space="preserve">. (2023). </w:t>
      </w:r>
      <w:r w:rsidRPr="00085F22">
        <w:rPr>
          <w:rFonts w:ascii="Calibri" w:eastAsia="Calibri" w:hAnsi="Calibri" w:cs="Calibri"/>
          <w:i/>
          <w:iCs/>
          <w:color w:val="000000"/>
          <w:sz w:val="22"/>
          <w:szCs w:val="22"/>
        </w:rPr>
        <w:t>Financial Machine Learning</w:t>
      </w:r>
      <w:r w:rsidRPr="00085F22">
        <w:rPr>
          <w:rFonts w:ascii="Calibri" w:eastAsia="Calibri" w:hAnsi="Calibri" w:cs="Calibri"/>
          <w:color w:val="000000"/>
          <w:sz w:val="22"/>
          <w:szCs w:val="22"/>
        </w:rPr>
        <w:t>. Now Publishers.</w:t>
      </w:r>
    </w:p>
    <w:p w14:paraId="4A61A172" w14:textId="77777777" w:rsidR="001E0BFE" w:rsidRPr="000E283E" w:rsidRDefault="001E0BFE" w:rsidP="000E283E">
      <w:pPr>
        <w:widowControl w:val="0"/>
        <w:pBdr>
          <w:top w:val="nil"/>
          <w:left w:val="nil"/>
          <w:bottom w:val="nil"/>
          <w:right w:val="nil"/>
          <w:between w:val="nil"/>
        </w:pBdr>
        <w:ind w:left="720"/>
        <w:rPr>
          <w:rFonts w:ascii="Calibri" w:eastAsia="Calibri" w:hAnsi="Calibri" w:cs="Calibri"/>
          <w:color w:val="000000"/>
          <w:sz w:val="22"/>
          <w:szCs w:val="22"/>
        </w:rPr>
      </w:pPr>
    </w:p>
    <w:p w14:paraId="6E430730"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Texts and References:</w:t>
      </w:r>
    </w:p>
    <w:p w14:paraId="7F754D22" w14:textId="025F9613" w:rsidR="007F03E6" w:rsidRPr="007F03E6" w:rsidRDefault="007F03E6" w:rsidP="007F03E6">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7F03E6">
        <w:rPr>
          <w:rFonts w:ascii="Calibri" w:eastAsia="Calibri" w:hAnsi="Calibri" w:cs="Calibri"/>
          <w:color w:val="000000"/>
          <w:sz w:val="22"/>
          <w:szCs w:val="22"/>
        </w:rPr>
        <w:t>Petty, J.W., Keown, A.J., &amp; Martin, J.D. (2017). Foundations of Finance, 10th edition</w:t>
      </w:r>
      <w:r>
        <w:rPr>
          <w:rFonts w:ascii="Calibri" w:eastAsia="Calibri" w:hAnsi="Calibri" w:cs="Calibri"/>
          <w:color w:val="000000"/>
          <w:sz w:val="22"/>
          <w:szCs w:val="22"/>
        </w:rPr>
        <w:t>.</w:t>
      </w:r>
      <w:r w:rsidRPr="007F03E6">
        <w:rPr>
          <w:rFonts w:ascii="Calibri" w:eastAsia="Calibri" w:hAnsi="Calibri" w:cs="Calibri"/>
          <w:color w:val="000000"/>
          <w:sz w:val="22"/>
          <w:szCs w:val="22"/>
        </w:rPr>
        <w:t xml:space="preserve"> </w:t>
      </w:r>
      <w:r>
        <w:rPr>
          <w:rFonts w:ascii="Calibri" w:eastAsia="Calibri" w:hAnsi="Calibri" w:cs="Calibri"/>
          <w:color w:val="000000"/>
          <w:sz w:val="22"/>
          <w:szCs w:val="22"/>
        </w:rPr>
        <w:t>Pearson.</w:t>
      </w:r>
    </w:p>
    <w:p w14:paraId="30EA3721" w14:textId="77777777" w:rsidR="002F23A0" w:rsidRPr="000E283E" w:rsidRDefault="002F23A0" w:rsidP="000E283E">
      <w:pPr>
        <w:widowControl w:val="0"/>
        <w:pBdr>
          <w:top w:val="nil"/>
          <w:left w:val="nil"/>
          <w:bottom w:val="nil"/>
          <w:right w:val="nil"/>
          <w:between w:val="nil"/>
        </w:pBdr>
        <w:ind w:left="720"/>
        <w:rPr>
          <w:rFonts w:ascii="Calibri" w:eastAsia="Calibri" w:hAnsi="Calibri" w:cs="Calibri"/>
          <w:color w:val="000000"/>
          <w:sz w:val="22"/>
          <w:szCs w:val="22"/>
        </w:rPr>
      </w:pPr>
    </w:p>
    <w:p w14:paraId="2451B539"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Recommended Reading:</w:t>
      </w:r>
    </w:p>
    <w:p w14:paraId="7FE1C3CF" w14:textId="77777777" w:rsidR="00980D62" w:rsidRDefault="00980D62" w:rsidP="00FD7D05">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t xml:space="preserve">Ali, M., Leong, C.M., Koh, H.P., Raza, S.A., &amp; Puah, C.H. (2025). Revolutionizing banking services with ChatGPT: an integrated framework for user adoption. </w:t>
      </w:r>
      <w:r w:rsidRPr="00FD7D05">
        <w:rPr>
          <w:rFonts w:ascii="Calibri" w:hAnsi="Calibri" w:cs="Calibri"/>
          <w:i/>
          <w:iCs/>
          <w:sz w:val="22"/>
          <w:szCs w:val="22"/>
        </w:rPr>
        <w:t>Financial Innovation</w:t>
      </w:r>
      <w:r>
        <w:rPr>
          <w:rFonts w:ascii="Calibri" w:hAnsi="Calibri" w:cs="Calibri"/>
          <w:sz w:val="22"/>
          <w:szCs w:val="22"/>
        </w:rPr>
        <w:t xml:space="preserve">, </w:t>
      </w:r>
      <w:r w:rsidRPr="00FD7D05">
        <w:rPr>
          <w:rFonts w:ascii="Calibri" w:hAnsi="Calibri" w:cs="Calibri"/>
          <w:sz w:val="22"/>
          <w:szCs w:val="22"/>
        </w:rPr>
        <w:t>11</w:t>
      </w:r>
      <w:r>
        <w:rPr>
          <w:rFonts w:ascii="Calibri" w:hAnsi="Calibri" w:cs="Calibri"/>
          <w:sz w:val="22"/>
          <w:szCs w:val="22"/>
        </w:rPr>
        <w:t xml:space="preserve">(1). doi: </w:t>
      </w:r>
      <w:hyperlink r:id="rId11" w:history="1">
        <w:r w:rsidRPr="00FD7D05">
          <w:rPr>
            <w:rStyle w:val="Hyperlink"/>
            <w:rFonts w:ascii="Calibri" w:hAnsi="Calibri" w:cs="Calibri"/>
            <w:sz w:val="22"/>
            <w:szCs w:val="22"/>
          </w:rPr>
          <w:t>10.1186/s40854-025-00787-8</w:t>
        </w:r>
      </w:hyperlink>
      <w:r>
        <w:rPr>
          <w:rFonts w:ascii="Calibri" w:hAnsi="Calibri" w:cs="Calibri"/>
          <w:sz w:val="22"/>
          <w:szCs w:val="22"/>
        </w:rPr>
        <w:t>.</w:t>
      </w:r>
    </w:p>
    <w:p w14:paraId="1321D43D" w14:textId="77777777" w:rsidR="00980D62" w:rsidRDefault="00980D62" w:rsidP="00E70839">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t xml:space="preserve">Feng, Z., Hu, G., Li, B., &amp; Wang, J. (2025). Unleashing the power of ChatGPT in finance research: opportunities and challenges. </w:t>
      </w:r>
      <w:r w:rsidRPr="00E70839">
        <w:rPr>
          <w:rFonts w:ascii="Calibri" w:hAnsi="Calibri" w:cs="Calibri"/>
          <w:i/>
          <w:iCs/>
          <w:sz w:val="22"/>
          <w:szCs w:val="22"/>
        </w:rPr>
        <w:t>Financial Innovation</w:t>
      </w:r>
      <w:r>
        <w:rPr>
          <w:rFonts w:ascii="Calibri" w:hAnsi="Calibri" w:cs="Calibri"/>
          <w:sz w:val="22"/>
          <w:szCs w:val="22"/>
        </w:rPr>
        <w:t xml:space="preserve">, </w:t>
      </w:r>
      <w:r w:rsidRPr="00E70839">
        <w:rPr>
          <w:rFonts w:ascii="Calibri" w:hAnsi="Calibri" w:cs="Calibri"/>
          <w:sz w:val="22"/>
          <w:szCs w:val="22"/>
        </w:rPr>
        <w:t>11</w:t>
      </w:r>
      <w:r>
        <w:rPr>
          <w:rFonts w:ascii="Calibri" w:hAnsi="Calibri" w:cs="Calibri"/>
          <w:sz w:val="22"/>
          <w:szCs w:val="22"/>
        </w:rPr>
        <w:t xml:space="preserve">(1). doi: </w:t>
      </w:r>
      <w:hyperlink r:id="rId12" w:history="1">
        <w:r w:rsidRPr="00E70839">
          <w:rPr>
            <w:rStyle w:val="Hyperlink"/>
            <w:rFonts w:ascii="Calibri" w:hAnsi="Calibri" w:cs="Calibri"/>
            <w:sz w:val="22"/>
            <w:szCs w:val="22"/>
          </w:rPr>
          <w:t>10.1186/s40854-025-00770-3</w:t>
        </w:r>
      </w:hyperlink>
      <w:r>
        <w:rPr>
          <w:rFonts w:ascii="Calibri" w:hAnsi="Calibri" w:cs="Calibri"/>
          <w:sz w:val="22"/>
          <w:szCs w:val="22"/>
        </w:rPr>
        <w:t>.</w:t>
      </w:r>
    </w:p>
    <w:p w14:paraId="13D7DB30" w14:textId="77777777" w:rsidR="00980D62" w:rsidRDefault="00980D62" w:rsidP="00912F38">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t xml:space="preserve">Giudici, P., &amp; Raffinetti, E. (2023). SAFE Artificial Intelligence in finance. </w:t>
      </w:r>
      <w:r w:rsidRPr="00912F38">
        <w:rPr>
          <w:rFonts w:ascii="Calibri" w:hAnsi="Calibri" w:cs="Calibri"/>
          <w:i/>
          <w:iCs/>
          <w:sz w:val="22"/>
          <w:szCs w:val="22"/>
        </w:rPr>
        <w:t>Finance Research Letters</w:t>
      </w:r>
      <w:r>
        <w:rPr>
          <w:rFonts w:ascii="Calibri" w:hAnsi="Calibri" w:cs="Calibri"/>
          <w:sz w:val="22"/>
          <w:szCs w:val="22"/>
        </w:rPr>
        <w:t xml:space="preserve">, </w:t>
      </w:r>
      <w:r w:rsidRPr="00912F38">
        <w:rPr>
          <w:rFonts w:ascii="Calibri" w:hAnsi="Calibri" w:cs="Calibri"/>
          <w:sz w:val="22"/>
          <w:szCs w:val="22"/>
        </w:rPr>
        <w:t>56</w:t>
      </w:r>
      <w:r>
        <w:rPr>
          <w:rFonts w:ascii="Calibri" w:hAnsi="Calibri" w:cs="Calibri"/>
          <w:sz w:val="22"/>
          <w:szCs w:val="22"/>
        </w:rPr>
        <w:t xml:space="preserve">, 104088. doi: </w:t>
      </w:r>
      <w:hyperlink r:id="rId13" w:history="1">
        <w:r w:rsidRPr="00912F38">
          <w:rPr>
            <w:rStyle w:val="Hyperlink"/>
            <w:rFonts w:ascii="Calibri" w:hAnsi="Calibri" w:cs="Calibri"/>
            <w:sz w:val="22"/>
            <w:szCs w:val="22"/>
          </w:rPr>
          <w:t>10.1016/j.frl.2023.104088</w:t>
        </w:r>
      </w:hyperlink>
      <w:r>
        <w:rPr>
          <w:rFonts w:ascii="Calibri" w:hAnsi="Calibri" w:cs="Calibri"/>
          <w:sz w:val="22"/>
          <w:szCs w:val="22"/>
        </w:rPr>
        <w:t>.</w:t>
      </w:r>
    </w:p>
    <w:p w14:paraId="5B008EA9" w14:textId="77777777" w:rsidR="00980D62" w:rsidRDefault="00980D62" w:rsidP="00B9341A">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t xml:space="preserve">Lacovides, G., Konstantinidis, T., Xu, M., &amp; Mandic, D. (2024). FinLlama: LLM-Based Financial Sentiment Analysis for Algorithmic Trading. </w:t>
      </w:r>
      <w:r w:rsidRPr="00B9341A">
        <w:rPr>
          <w:rFonts w:ascii="Calibri" w:hAnsi="Calibri" w:cs="Calibri"/>
          <w:sz w:val="22"/>
          <w:szCs w:val="22"/>
        </w:rPr>
        <w:t>ICAIF ’24: Proceedings of the 5th ACM International Conference on AI in Finance</w:t>
      </w:r>
      <w:r>
        <w:rPr>
          <w:rFonts w:ascii="Calibri" w:hAnsi="Calibri" w:cs="Calibri"/>
          <w:sz w:val="22"/>
          <w:szCs w:val="22"/>
        </w:rPr>
        <w:t xml:space="preserve">, 134–141. doi: </w:t>
      </w:r>
      <w:hyperlink r:id="rId14" w:history="1">
        <w:r w:rsidRPr="00B9341A">
          <w:rPr>
            <w:rStyle w:val="Hyperlink"/>
            <w:rFonts w:ascii="Calibri" w:hAnsi="Calibri" w:cs="Calibri"/>
            <w:sz w:val="22"/>
            <w:szCs w:val="22"/>
          </w:rPr>
          <w:t>10.1145/3677052.3698696</w:t>
        </w:r>
      </w:hyperlink>
      <w:r>
        <w:rPr>
          <w:rFonts w:ascii="Calibri" w:hAnsi="Calibri" w:cs="Calibri"/>
          <w:sz w:val="22"/>
          <w:szCs w:val="22"/>
        </w:rPr>
        <w:t>.</w:t>
      </w:r>
    </w:p>
    <w:p w14:paraId="3F6DDB83" w14:textId="77777777" w:rsidR="00980D62" w:rsidRPr="0021793F" w:rsidRDefault="00980D62" w:rsidP="00B9752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B144DE">
        <w:rPr>
          <w:rFonts w:ascii="Calibri" w:hAnsi="Calibri" w:cs="Calibri"/>
          <w:sz w:val="22"/>
          <w:szCs w:val="22"/>
        </w:rPr>
        <w:t>Li, Y., Wang, S., Ding, H., &amp; Chen, H. (2023). Large Language Models in Finance: A Survey. In CAIF ’23: Proceedings of the Fourth ACM International Conference on AI in Finance, 374–382.</w:t>
      </w:r>
      <w:r>
        <w:rPr>
          <w:rFonts w:ascii="Calibri" w:hAnsi="Calibri" w:cs="Calibri"/>
          <w:sz w:val="22"/>
          <w:szCs w:val="22"/>
        </w:rPr>
        <w:t xml:space="preserve"> doi:</w:t>
      </w:r>
      <w:r w:rsidRPr="00B144DE">
        <w:rPr>
          <w:rFonts w:ascii="Calibri" w:hAnsi="Calibri" w:cs="Calibri"/>
          <w:sz w:val="22"/>
          <w:szCs w:val="22"/>
        </w:rPr>
        <w:t xml:space="preserve"> </w:t>
      </w:r>
      <w:hyperlink r:id="rId15" w:history="1">
        <w:r w:rsidRPr="00B144DE">
          <w:rPr>
            <w:rStyle w:val="Hyperlink"/>
            <w:rFonts w:ascii="Calibri" w:hAnsi="Calibri" w:cs="Calibri"/>
            <w:sz w:val="22"/>
            <w:szCs w:val="22"/>
          </w:rPr>
          <w:t>10.1145/3604237.3626869</w:t>
        </w:r>
      </w:hyperlink>
      <w:r w:rsidRPr="00B144DE">
        <w:rPr>
          <w:rFonts w:ascii="Calibri" w:hAnsi="Calibri" w:cs="Calibri"/>
          <w:sz w:val="22"/>
          <w:szCs w:val="22"/>
        </w:rPr>
        <w:t>.</w:t>
      </w:r>
    </w:p>
    <w:p w14:paraId="748AFC90" w14:textId="77777777" w:rsidR="00980D62" w:rsidRDefault="00980D62" w:rsidP="0021793F">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t xml:space="preserve">Rizinski, M., &amp; Trajanov, D. (2026). AI Agents in Finance and Fintech: A Scientific Review of Agent-Based Systems, Applications, and Future Horizons. </w:t>
      </w:r>
      <w:r w:rsidRPr="0021793F">
        <w:rPr>
          <w:rFonts w:ascii="Calibri" w:hAnsi="Calibri" w:cs="Calibri"/>
          <w:i/>
          <w:iCs/>
          <w:sz w:val="22"/>
          <w:szCs w:val="22"/>
        </w:rPr>
        <w:t>Computers, Materials &amp; Continua</w:t>
      </w:r>
      <w:r>
        <w:rPr>
          <w:rFonts w:ascii="Calibri" w:hAnsi="Calibri" w:cs="Calibri"/>
          <w:sz w:val="22"/>
          <w:szCs w:val="22"/>
        </w:rPr>
        <w:t xml:space="preserve">, </w:t>
      </w:r>
      <w:r w:rsidRPr="0021793F">
        <w:rPr>
          <w:rFonts w:ascii="Calibri" w:hAnsi="Calibri" w:cs="Calibri"/>
          <w:sz w:val="22"/>
          <w:szCs w:val="22"/>
        </w:rPr>
        <w:t>86</w:t>
      </w:r>
      <w:r>
        <w:rPr>
          <w:rFonts w:ascii="Calibri" w:hAnsi="Calibri" w:cs="Calibri"/>
          <w:sz w:val="22"/>
          <w:szCs w:val="22"/>
        </w:rPr>
        <w:t>(1), 1–34. doi:</w:t>
      </w:r>
      <w:hyperlink r:id="rId16" w:history="1">
        <w:r w:rsidRPr="0021793F">
          <w:rPr>
            <w:rStyle w:val="Hyperlink"/>
            <w:rFonts w:ascii="Calibri" w:hAnsi="Calibri" w:cs="Calibri"/>
            <w:sz w:val="22"/>
            <w:szCs w:val="22"/>
          </w:rPr>
          <w:t>10.32604/cmc.2025.069678</w:t>
        </w:r>
      </w:hyperlink>
      <w:r>
        <w:rPr>
          <w:rFonts w:ascii="Calibri" w:hAnsi="Calibri" w:cs="Calibri"/>
          <w:sz w:val="22"/>
          <w:szCs w:val="22"/>
        </w:rPr>
        <w:t>.</w:t>
      </w:r>
    </w:p>
    <w:p w14:paraId="13082790" w14:textId="77777777" w:rsidR="00980D62" w:rsidRDefault="00980D62" w:rsidP="00C3301A">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t xml:space="preserve">Scandizzo, M. F. (2021). </w:t>
      </w:r>
      <w:r w:rsidRPr="00C3301A">
        <w:rPr>
          <w:rFonts w:ascii="Calibri" w:hAnsi="Calibri" w:cs="Calibri"/>
          <w:i/>
          <w:iCs/>
          <w:sz w:val="22"/>
          <w:szCs w:val="22"/>
        </w:rPr>
        <w:t>Data Analysis for Corporate Finance</w:t>
      </w:r>
      <w:r>
        <w:rPr>
          <w:rFonts w:ascii="Calibri" w:hAnsi="Calibri" w:cs="Calibri"/>
          <w:sz w:val="22"/>
          <w:szCs w:val="22"/>
        </w:rPr>
        <w:t>. Fulton Books, Inc.</w:t>
      </w:r>
    </w:p>
    <w:p w14:paraId="3AE26D8B" w14:textId="77777777" w:rsidR="00980D62" w:rsidRDefault="00980D62" w:rsidP="00DD2F91">
      <w:pPr>
        <w:widowControl w:val="0"/>
        <w:numPr>
          <w:ilvl w:val="0"/>
          <w:numId w:val="21"/>
        </w:numPr>
        <w:pBdr>
          <w:top w:val="nil"/>
          <w:left w:val="nil"/>
          <w:bottom w:val="nil"/>
          <w:right w:val="nil"/>
          <w:between w:val="nil"/>
        </w:pBdr>
        <w:rPr>
          <w:rFonts w:ascii="Calibri" w:hAnsi="Calibri" w:cs="Calibri"/>
          <w:sz w:val="22"/>
          <w:szCs w:val="22"/>
        </w:rPr>
      </w:pPr>
      <w:r>
        <w:rPr>
          <w:rFonts w:ascii="Calibri" w:hAnsi="Calibri" w:cs="Calibri"/>
          <w:sz w:val="22"/>
          <w:szCs w:val="22"/>
        </w:rPr>
        <w:lastRenderedPageBreak/>
        <w:t xml:space="preserve">Zhao, H., Liu, Z., Wu, Z., Li, Y., Yang, T., Shu, P., Xu, S., Dai, H., Zhao, L., Mai, G., Liu, N., &amp; Liu, T. (2024). Revolutionizing Finance with LLMs: An Overview of Applications and Insights. </w:t>
      </w:r>
      <w:r w:rsidRPr="00DD2F91">
        <w:rPr>
          <w:rFonts w:ascii="Calibri" w:hAnsi="Calibri" w:cs="Calibri"/>
          <w:i/>
          <w:iCs/>
          <w:sz w:val="22"/>
          <w:szCs w:val="22"/>
        </w:rPr>
        <w:t>ArXiv (Cornell University)</w:t>
      </w:r>
      <w:r>
        <w:rPr>
          <w:rFonts w:ascii="Calibri" w:hAnsi="Calibri" w:cs="Calibri"/>
          <w:sz w:val="22"/>
          <w:szCs w:val="22"/>
        </w:rPr>
        <w:t xml:space="preserve">. doi: </w:t>
      </w:r>
      <w:hyperlink r:id="rId17" w:history="1">
        <w:r w:rsidRPr="00DD2F91">
          <w:rPr>
            <w:rStyle w:val="Hyperlink"/>
            <w:rFonts w:ascii="Calibri" w:hAnsi="Calibri" w:cs="Calibri"/>
            <w:sz w:val="22"/>
            <w:szCs w:val="22"/>
          </w:rPr>
          <w:t>10.48550/arxiv.2401.11641</w:t>
        </w:r>
      </w:hyperlink>
      <w:r>
        <w:rPr>
          <w:rFonts w:ascii="Calibri" w:hAnsi="Calibri" w:cs="Calibri"/>
          <w:sz w:val="22"/>
          <w:szCs w:val="22"/>
        </w:rPr>
        <w:t>.</w:t>
      </w:r>
    </w:p>
    <w:p w14:paraId="2151609C" w14:textId="77777777" w:rsidR="00B144DE" w:rsidRPr="00B144DE" w:rsidRDefault="00B144DE" w:rsidP="00B144DE">
      <w:pPr>
        <w:widowControl w:val="0"/>
        <w:pBdr>
          <w:top w:val="nil"/>
          <w:left w:val="nil"/>
          <w:bottom w:val="nil"/>
          <w:right w:val="nil"/>
          <w:between w:val="nil"/>
        </w:pBdr>
        <w:ind w:left="720"/>
        <w:rPr>
          <w:rFonts w:ascii="Calibri" w:eastAsia="Calibri" w:hAnsi="Calibri" w:cs="Calibri"/>
          <w:color w:val="000000"/>
          <w:sz w:val="22"/>
          <w:szCs w:val="22"/>
        </w:rPr>
      </w:pPr>
    </w:p>
    <w:p w14:paraId="0D502C21" w14:textId="77777777" w:rsidR="002F23A0" w:rsidRDefault="002F23A0" w:rsidP="002F23A0">
      <w:pPr>
        <w:tabs>
          <w:tab w:val="left" w:pos="1960"/>
        </w:tabs>
        <w:ind w:right="-180"/>
        <w:jc w:val="both"/>
        <w:rPr>
          <w:rFonts w:ascii="Calibri" w:eastAsia="Calibri" w:hAnsi="Calibri" w:cs="Calibri"/>
          <w:b/>
        </w:rPr>
      </w:pPr>
      <w:r>
        <w:rPr>
          <w:rFonts w:ascii="Calibri" w:eastAsia="Calibri" w:hAnsi="Calibri" w:cs="Calibri"/>
          <w:b/>
        </w:rPr>
        <w:t>Online and Other Resources</w:t>
      </w:r>
    </w:p>
    <w:p w14:paraId="30EF6F42" w14:textId="77777777" w:rsidR="00980D62" w:rsidRPr="008649F2" w:rsidRDefault="00980D62" w:rsidP="008649F2">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8649F2">
        <w:rPr>
          <w:rFonts w:ascii="Calibri" w:eastAsia="Calibri" w:hAnsi="Calibri" w:cs="Calibri"/>
          <w:color w:val="000000"/>
          <w:sz w:val="22"/>
          <w:szCs w:val="22"/>
        </w:rPr>
        <w:t xml:space="preserve">ASIC. (2019). Australian Securities and Investments Commission. </w:t>
      </w:r>
      <w:r>
        <w:rPr>
          <w:rFonts w:ascii="Calibri" w:eastAsia="Calibri" w:hAnsi="Calibri" w:cs="Calibri"/>
          <w:color w:val="000000"/>
          <w:sz w:val="22"/>
          <w:szCs w:val="22"/>
        </w:rPr>
        <w:t xml:space="preserve">Accessed in Sep/17/25 at </w:t>
      </w:r>
      <w:hyperlink r:id="rId18" w:history="1">
        <w:r w:rsidRPr="0066071D">
          <w:rPr>
            <w:rStyle w:val="Hyperlink"/>
            <w:rFonts w:ascii="Calibri" w:eastAsia="Calibri" w:hAnsi="Calibri" w:cs="Calibri"/>
            <w:sz w:val="22"/>
            <w:szCs w:val="22"/>
          </w:rPr>
          <w:t>https://www.asic.gov.au/</w:t>
        </w:r>
      </w:hyperlink>
      <w:r>
        <w:rPr>
          <w:rFonts w:ascii="Calibri" w:eastAsia="Calibri" w:hAnsi="Calibri" w:cs="Calibri"/>
          <w:color w:val="000000"/>
          <w:sz w:val="22"/>
          <w:szCs w:val="22"/>
        </w:rPr>
        <w:t>.</w:t>
      </w:r>
    </w:p>
    <w:p w14:paraId="6C8BF52A" w14:textId="77777777" w:rsidR="00980D62" w:rsidRDefault="00980D62" w:rsidP="003A21FE">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Australian Computer Society. (2025).</w:t>
      </w:r>
      <w:r w:rsidRPr="00ED1704">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Accessed in Sep/17/25 at </w:t>
      </w:r>
      <w:hyperlink r:id="rId19" w:history="1">
        <w:r>
          <w:rPr>
            <w:rStyle w:val="Hyperlink"/>
            <w:rFonts w:ascii="Calibri" w:eastAsia="Calibri" w:hAnsi="Calibri" w:cs="Calibri"/>
            <w:sz w:val="22"/>
            <w:szCs w:val="22"/>
          </w:rPr>
          <w:t>https://www.acs.org.au/</w:t>
        </w:r>
      </w:hyperlink>
      <w:r>
        <w:rPr>
          <w:rFonts w:ascii="Calibri" w:eastAsia="Calibri" w:hAnsi="Calibri" w:cs="Calibri"/>
          <w:color w:val="000000"/>
          <w:sz w:val="22"/>
          <w:szCs w:val="22"/>
        </w:rPr>
        <w:t>.</w:t>
      </w:r>
    </w:p>
    <w:p w14:paraId="50494351" w14:textId="77777777" w:rsidR="00980D62" w:rsidRPr="00B61938" w:rsidRDefault="00980D62" w:rsidP="00B61938">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B61938">
        <w:rPr>
          <w:rFonts w:ascii="Calibri" w:eastAsia="Calibri" w:hAnsi="Calibri" w:cs="Calibri"/>
          <w:color w:val="000000"/>
          <w:sz w:val="22"/>
          <w:szCs w:val="22"/>
        </w:rPr>
        <w:t xml:space="preserve">European Banking Authority. (n.d.). </w:t>
      </w:r>
      <w:r>
        <w:rPr>
          <w:rFonts w:ascii="Calibri" w:eastAsia="Calibri" w:hAnsi="Calibri" w:cs="Calibri"/>
          <w:color w:val="000000"/>
          <w:sz w:val="22"/>
          <w:szCs w:val="22"/>
        </w:rPr>
        <w:t>Accessed in Sep/22/25 at</w:t>
      </w:r>
      <w:r w:rsidRPr="00E97F84">
        <w:rPr>
          <w:rFonts w:ascii="Calibri" w:eastAsia="Calibri" w:hAnsi="Calibri" w:cs="Calibri"/>
          <w:color w:val="000000"/>
          <w:sz w:val="22"/>
          <w:szCs w:val="22"/>
        </w:rPr>
        <w:t xml:space="preserve"> </w:t>
      </w:r>
      <w:hyperlink r:id="rId20" w:history="1">
        <w:r w:rsidRPr="0066071D">
          <w:rPr>
            <w:rStyle w:val="Hyperlink"/>
            <w:rFonts w:ascii="Calibri" w:eastAsia="Calibri" w:hAnsi="Calibri" w:cs="Calibri"/>
            <w:sz w:val="22"/>
            <w:szCs w:val="22"/>
          </w:rPr>
          <w:t>https://www.eba.europa.eu/homepage</w:t>
        </w:r>
      </w:hyperlink>
      <w:r>
        <w:rPr>
          <w:rFonts w:ascii="Calibri" w:eastAsia="Calibri" w:hAnsi="Calibri" w:cs="Calibri"/>
          <w:color w:val="000000"/>
          <w:sz w:val="22"/>
          <w:szCs w:val="22"/>
        </w:rPr>
        <w:t>.</w:t>
      </w:r>
    </w:p>
    <w:p w14:paraId="25A86C65" w14:textId="77777777" w:rsidR="00980D62" w:rsidRDefault="00980D62" w:rsidP="00E97F84">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E97F84">
        <w:rPr>
          <w:rFonts w:ascii="Calibri" w:eastAsia="Calibri" w:hAnsi="Calibri" w:cs="Calibri"/>
          <w:color w:val="000000"/>
          <w:sz w:val="22"/>
          <w:szCs w:val="22"/>
        </w:rPr>
        <w:t>European Commission. (2025). AI Act. European Commission.</w:t>
      </w:r>
      <w:r w:rsidRPr="001A5422">
        <w:rPr>
          <w:rFonts w:ascii="Calibri" w:eastAsia="Calibri" w:hAnsi="Calibri" w:cs="Calibri"/>
          <w:color w:val="000000"/>
          <w:sz w:val="22"/>
          <w:szCs w:val="22"/>
        </w:rPr>
        <w:t xml:space="preserve"> </w:t>
      </w:r>
      <w:r>
        <w:rPr>
          <w:rFonts w:ascii="Calibri" w:eastAsia="Calibri" w:hAnsi="Calibri" w:cs="Calibri"/>
          <w:color w:val="000000"/>
          <w:sz w:val="22"/>
          <w:szCs w:val="22"/>
        </w:rPr>
        <w:t>Accessed in Sep/22/25 at</w:t>
      </w:r>
      <w:r w:rsidRPr="00E97F84">
        <w:rPr>
          <w:rFonts w:ascii="Calibri" w:eastAsia="Calibri" w:hAnsi="Calibri" w:cs="Calibri"/>
          <w:color w:val="000000"/>
          <w:sz w:val="22"/>
          <w:szCs w:val="22"/>
        </w:rPr>
        <w:t xml:space="preserve"> </w:t>
      </w:r>
      <w:hyperlink r:id="rId21" w:history="1">
        <w:r w:rsidRPr="0066071D">
          <w:rPr>
            <w:rStyle w:val="Hyperlink"/>
            <w:rFonts w:ascii="Calibri" w:eastAsia="Calibri" w:hAnsi="Calibri" w:cs="Calibri"/>
            <w:sz w:val="22"/>
            <w:szCs w:val="22"/>
          </w:rPr>
          <w:t>https://digital-strategy.ec.europa.eu/en/policies/regulatory-framework-ai</w:t>
        </w:r>
      </w:hyperlink>
      <w:r>
        <w:rPr>
          <w:rFonts w:ascii="Calibri" w:eastAsia="Calibri" w:hAnsi="Calibri" w:cs="Calibri"/>
          <w:color w:val="000000"/>
          <w:sz w:val="22"/>
          <w:szCs w:val="22"/>
        </w:rPr>
        <w:t>.</w:t>
      </w:r>
    </w:p>
    <w:p w14:paraId="49531CBB" w14:textId="77777777" w:rsidR="00980D62" w:rsidRPr="00D34179" w:rsidRDefault="00980D62" w:rsidP="0051668A">
      <w:pPr>
        <w:widowControl w:val="0"/>
        <w:numPr>
          <w:ilvl w:val="0"/>
          <w:numId w:val="21"/>
        </w:numPr>
        <w:pBdr>
          <w:top w:val="nil"/>
          <w:left w:val="nil"/>
          <w:bottom w:val="nil"/>
          <w:right w:val="nil"/>
          <w:between w:val="nil"/>
        </w:pBdr>
        <w:rPr>
          <w:rStyle w:val="Hyperlink"/>
          <w:rFonts w:ascii="Calibri" w:eastAsia="Calibri" w:hAnsi="Calibri" w:cs="Calibri"/>
          <w:color w:val="000000"/>
          <w:sz w:val="22"/>
          <w:szCs w:val="22"/>
          <w:u w:val="none"/>
        </w:rPr>
      </w:pPr>
      <w:r w:rsidRPr="0051668A">
        <w:rPr>
          <w:rFonts w:ascii="Calibri" w:eastAsia="Calibri" w:hAnsi="Calibri" w:cs="Calibri"/>
          <w:color w:val="000000"/>
          <w:sz w:val="22"/>
          <w:szCs w:val="22"/>
        </w:rPr>
        <w:t xml:space="preserve">Kaggle for Data Set Analysis: </w:t>
      </w:r>
      <w:hyperlink r:id="rId22" w:history="1">
        <w:r w:rsidRPr="0066071D">
          <w:rPr>
            <w:rStyle w:val="Hyperlink"/>
            <w:rFonts w:ascii="Calibri" w:hAnsi="Calibri" w:cs="Calibri"/>
            <w:sz w:val="22"/>
            <w:szCs w:val="22"/>
          </w:rPr>
          <w:t>https://www.kaggle.com/</w:t>
        </w:r>
      </w:hyperlink>
    </w:p>
    <w:p w14:paraId="14821B10" w14:textId="77777777" w:rsidR="00980D62" w:rsidRDefault="00980D62" w:rsidP="00D34179">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34179">
        <w:rPr>
          <w:rFonts w:ascii="Calibri" w:eastAsia="Calibri" w:hAnsi="Calibri" w:cs="Calibri"/>
          <w:color w:val="000000"/>
          <w:sz w:val="22"/>
          <w:szCs w:val="22"/>
        </w:rPr>
        <w:t>KNIME</w:t>
      </w:r>
      <w:r>
        <w:rPr>
          <w:rFonts w:ascii="Calibri" w:eastAsia="Calibri" w:hAnsi="Calibri" w:cs="Calibri"/>
          <w:color w:val="000000"/>
          <w:sz w:val="22"/>
          <w:szCs w:val="22"/>
        </w:rPr>
        <w:t xml:space="preserve"> for data mining: </w:t>
      </w:r>
      <w:hyperlink r:id="rId23" w:history="1">
        <w:r w:rsidRPr="0066071D">
          <w:rPr>
            <w:rStyle w:val="Hyperlink"/>
            <w:rFonts w:ascii="Calibri" w:eastAsia="Calibri" w:hAnsi="Calibri" w:cs="Calibri"/>
            <w:sz w:val="22"/>
            <w:szCs w:val="22"/>
          </w:rPr>
          <w:t>https://www.knime.com</w:t>
        </w:r>
      </w:hyperlink>
    </w:p>
    <w:p w14:paraId="79775B07" w14:textId="77777777" w:rsidR="00980D62" w:rsidRPr="00974B0F" w:rsidRDefault="00980D62" w:rsidP="00974B0F">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425B5">
        <w:rPr>
          <w:rFonts w:ascii="Calibri" w:eastAsia="Calibri" w:hAnsi="Calibri" w:cs="Calibri"/>
          <w:color w:val="000000"/>
          <w:sz w:val="22"/>
          <w:szCs w:val="22"/>
        </w:rPr>
        <w:t>Office of the Australian Information Commissioner</w:t>
      </w:r>
      <w:r>
        <w:rPr>
          <w:rFonts w:ascii="Calibri" w:eastAsia="Calibri" w:hAnsi="Calibri" w:cs="Calibri"/>
          <w:color w:val="000000"/>
          <w:sz w:val="22"/>
          <w:szCs w:val="22"/>
        </w:rPr>
        <w:t>.</w:t>
      </w:r>
      <w:r w:rsidRPr="00974B0F">
        <w:rPr>
          <w:rFonts w:ascii="Calibri" w:eastAsia="Calibri" w:hAnsi="Calibri" w:cs="Calibri"/>
          <w:color w:val="000000"/>
          <w:sz w:val="22"/>
          <w:szCs w:val="22"/>
        </w:rPr>
        <w:t xml:space="preserve"> (2018). Guide to data analytics and the Australian Privacy Principles. </w:t>
      </w:r>
      <w:r w:rsidRPr="00D425B5">
        <w:rPr>
          <w:rFonts w:ascii="Calibri" w:eastAsia="Calibri" w:hAnsi="Calibri" w:cs="Calibri"/>
          <w:color w:val="000000"/>
          <w:sz w:val="22"/>
          <w:szCs w:val="22"/>
        </w:rPr>
        <w:t xml:space="preserve">Accessed </w:t>
      </w:r>
      <w:r>
        <w:rPr>
          <w:rFonts w:ascii="Calibri" w:eastAsia="Calibri" w:hAnsi="Calibri" w:cs="Calibri"/>
          <w:color w:val="000000"/>
          <w:sz w:val="22"/>
          <w:szCs w:val="22"/>
        </w:rPr>
        <w:t>i</w:t>
      </w:r>
      <w:r w:rsidRPr="00D425B5">
        <w:rPr>
          <w:rFonts w:ascii="Calibri" w:eastAsia="Calibri" w:hAnsi="Calibri" w:cs="Calibri"/>
          <w:color w:val="000000"/>
          <w:sz w:val="22"/>
          <w:szCs w:val="22"/>
        </w:rPr>
        <w:t>n Sep/2</w:t>
      </w:r>
      <w:r>
        <w:rPr>
          <w:rFonts w:ascii="Calibri" w:eastAsia="Calibri" w:hAnsi="Calibri" w:cs="Calibri"/>
          <w:color w:val="000000"/>
          <w:sz w:val="22"/>
          <w:szCs w:val="22"/>
        </w:rPr>
        <w:t>3</w:t>
      </w:r>
      <w:r w:rsidRPr="00D425B5">
        <w:rPr>
          <w:rFonts w:ascii="Calibri" w:eastAsia="Calibri" w:hAnsi="Calibri" w:cs="Calibri"/>
          <w:color w:val="000000"/>
          <w:sz w:val="22"/>
          <w:szCs w:val="22"/>
        </w:rPr>
        <w:t xml:space="preserve">/25 at </w:t>
      </w:r>
      <w:hyperlink r:id="rId24" w:history="1">
        <w:r w:rsidRPr="0066071D">
          <w:rPr>
            <w:rStyle w:val="Hyperlink"/>
            <w:rFonts w:ascii="Calibri" w:eastAsia="Calibri" w:hAnsi="Calibri" w:cs="Calibri"/>
            <w:sz w:val="22"/>
            <w:szCs w:val="22"/>
          </w:rPr>
          <w:t>https://www.oaic.gov.au/privacy/privacy-guidance-for-organisations-and-government-agencies/more-guidance/guide-to-data-analytics-and-the-australian-privacy-principles</w:t>
        </w:r>
      </w:hyperlink>
      <w:r>
        <w:rPr>
          <w:rFonts w:ascii="Calibri" w:eastAsia="Calibri" w:hAnsi="Calibri" w:cs="Calibri"/>
          <w:color w:val="000000"/>
          <w:sz w:val="22"/>
          <w:szCs w:val="22"/>
        </w:rPr>
        <w:t>.</w:t>
      </w:r>
    </w:p>
    <w:p w14:paraId="72EC0FD4" w14:textId="77777777" w:rsidR="00980D62" w:rsidRDefault="00980D62"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sidRPr="00D425B5">
        <w:rPr>
          <w:rFonts w:ascii="Calibri" w:eastAsia="Calibri" w:hAnsi="Calibri" w:cs="Calibri"/>
          <w:color w:val="000000"/>
          <w:sz w:val="22"/>
          <w:szCs w:val="22"/>
        </w:rPr>
        <w:t xml:space="preserve">Office of the Australian Information Commissioner. (2025). Guidance on privacy and the use of commercially available AI products. Accessed </w:t>
      </w:r>
      <w:r>
        <w:rPr>
          <w:rFonts w:ascii="Calibri" w:eastAsia="Calibri" w:hAnsi="Calibri" w:cs="Calibri"/>
          <w:color w:val="000000"/>
          <w:sz w:val="22"/>
          <w:szCs w:val="22"/>
        </w:rPr>
        <w:t>i</w:t>
      </w:r>
      <w:r w:rsidRPr="00D425B5">
        <w:rPr>
          <w:rFonts w:ascii="Calibri" w:eastAsia="Calibri" w:hAnsi="Calibri" w:cs="Calibri"/>
          <w:color w:val="000000"/>
          <w:sz w:val="22"/>
          <w:szCs w:val="22"/>
        </w:rPr>
        <w:t xml:space="preserve">n Sep/22/25 at </w:t>
      </w:r>
      <w:hyperlink r:id="rId25" w:history="1">
        <w:r w:rsidRPr="00D425B5">
          <w:rPr>
            <w:rStyle w:val="Hyperlink"/>
            <w:rFonts w:ascii="Calibri" w:eastAsia="Calibri" w:hAnsi="Calibri" w:cs="Calibri"/>
            <w:sz w:val="22"/>
            <w:szCs w:val="22"/>
          </w:rPr>
          <w:t>https://www.oaic.gov.au/privacy/privacy-guidance-for-organisations-and-government-agencies/guidance-on-privacy-and-the-use-of-commercially-available-ai-products</w:t>
        </w:r>
      </w:hyperlink>
      <w:r w:rsidRPr="00D425B5">
        <w:rPr>
          <w:rFonts w:ascii="Calibri" w:eastAsia="Calibri" w:hAnsi="Calibri" w:cs="Calibri"/>
          <w:color w:val="000000"/>
          <w:sz w:val="22"/>
          <w:szCs w:val="22"/>
        </w:rPr>
        <w:t>.</w:t>
      </w:r>
    </w:p>
    <w:p w14:paraId="6528349F" w14:textId="77777777" w:rsidR="00980D62" w:rsidRDefault="00980D62"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PyCharm, Community Version for Business Analytics: </w:t>
      </w:r>
      <w:hyperlink r:id="rId26" w:history="1">
        <w:r w:rsidRPr="0066071D">
          <w:rPr>
            <w:rStyle w:val="Hyperlink"/>
            <w:rFonts w:ascii="Calibri" w:eastAsia="Calibri" w:hAnsi="Calibri" w:cs="Calibri"/>
            <w:sz w:val="22"/>
            <w:szCs w:val="22"/>
          </w:rPr>
          <w:t>https://www.jetbrains.com/pycharm/</w:t>
        </w:r>
      </w:hyperlink>
      <w:r>
        <w:rPr>
          <w:rFonts w:ascii="Calibri" w:eastAsia="Calibri" w:hAnsi="Calibri" w:cs="Calibri"/>
          <w:color w:val="000000"/>
          <w:sz w:val="22"/>
          <w:szCs w:val="22"/>
        </w:rPr>
        <w:t>.</w:t>
      </w:r>
    </w:p>
    <w:p w14:paraId="5277944C" w14:textId="77777777" w:rsidR="00980D62" w:rsidRPr="00D425B5" w:rsidRDefault="00980D62" w:rsidP="002F23A0">
      <w:pPr>
        <w:widowControl w:val="0"/>
        <w:numPr>
          <w:ilvl w:val="0"/>
          <w:numId w:val="21"/>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R Studio for Business Analytics: </w:t>
      </w:r>
      <w:hyperlink r:id="rId27" w:history="1">
        <w:r w:rsidRPr="0066071D">
          <w:rPr>
            <w:rStyle w:val="Hyperlink"/>
            <w:rFonts w:ascii="Calibri" w:eastAsia="Calibri" w:hAnsi="Calibri" w:cs="Calibri"/>
            <w:sz w:val="22"/>
            <w:szCs w:val="22"/>
          </w:rPr>
          <w:t>https://www.r-project.org/</w:t>
        </w:r>
      </w:hyperlink>
      <w:r>
        <w:rPr>
          <w:rFonts w:ascii="Calibri" w:eastAsia="Calibri" w:hAnsi="Calibri" w:cs="Calibri"/>
          <w:color w:val="000000"/>
          <w:sz w:val="22"/>
          <w:szCs w:val="22"/>
        </w:rPr>
        <w:t>.</w:t>
      </w:r>
    </w:p>
    <w:p w14:paraId="321A27E5" w14:textId="77777777" w:rsidR="0051668A" w:rsidRPr="000E283E" w:rsidRDefault="0051668A" w:rsidP="000E283E">
      <w:pPr>
        <w:widowControl w:val="0"/>
        <w:pBdr>
          <w:top w:val="nil"/>
          <w:left w:val="nil"/>
          <w:bottom w:val="nil"/>
          <w:right w:val="nil"/>
          <w:between w:val="nil"/>
        </w:pBdr>
        <w:ind w:left="720"/>
        <w:rPr>
          <w:rFonts w:ascii="Calibri" w:eastAsia="Calibri" w:hAnsi="Calibri" w:cs="Calibri"/>
          <w:color w:val="000000"/>
          <w:sz w:val="22"/>
          <w:szCs w:val="22"/>
        </w:rPr>
      </w:pPr>
    </w:p>
    <w:p w14:paraId="6FE9DB3E" w14:textId="77777777" w:rsidR="001E0BFE" w:rsidRDefault="001E0BFE" w:rsidP="001E0BFE">
      <w:pPr>
        <w:tabs>
          <w:tab w:val="left" w:pos="1960"/>
        </w:tabs>
        <w:ind w:right="-180"/>
        <w:jc w:val="both"/>
        <w:rPr>
          <w:rFonts w:ascii="Calibri" w:eastAsia="Calibri" w:hAnsi="Calibri" w:cs="Calibri"/>
          <w:b/>
        </w:rPr>
      </w:pPr>
      <w:r>
        <w:rPr>
          <w:rFonts w:ascii="Calibri" w:eastAsia="Calibri" w:hAnsi="Calibri" w:cs="Calibri"/>
          <w:b/>
        </w:rPr>
        <w:t>Other resource requirements:</w:t>
      </w:r>
    </w:p>
    <w:p w14:paraId="798CD2AE" w14:textId="77777777" w:rsidR="001E0BFE" w:rsidRDefault="001E0BFE" w:rsidP="001E0BFE">
      <w:pPr>
        <w:pBdr>
          <w:top w:val="nil"/>
          <w:left w:val="nil"/>
          <w:bottom w:val="nil"/>
          <w:right w:val="nil"/>
          <w:between w:val="nil"/>
        </w:pBdr>
        <w:spacing w:before="60"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 students require access to specialist facilities and/or equipment for this subject (for example, special computer access and physical education equipment)?</w:t>
      </w:r>
    </w:p>
    <w:p w14:paraId="2A7B527A" w14:textId="77777777" w:rsidR="001E0BFE" w:rsidRDefault="00000000" w:rsidP="001E0BFE">
      <w:pPr>
        <w:spacing w:before="180" w:after="180"/>
        <w:rPr>
          <w:rFonts w:ascii="Calibri" w:eastAsia="Calibri" w:hAnsi="Calibri" w:cs="Calibri"/>
          <w:b/>
          <w:color w:val="2D3B45"/>
          <w:sz w:val="22"/>
          <w:szCs w:val="22"/>
        </w:rPr>
      </w:pPr>
      <w:sdt>
        <w:sdtPr>
          <w:tag w:val="goog_rdk_10"/>
          <w:id w:val="-2136409808"/>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Yes   </w:t>
      </w:r>
      <w:sdt>
        <w:sdtPr>
          <w:tag w:val="goog_rdk_11"/>
          <w:id w:val="222189794"/>
        </w:sdtPr>
        <w:sdtContent>
          <w:r w:rsidR="001E0BFE">
            <w:rPr>
              <w:rFonts w:ascii="Arial Unicode MS" w:eastAsia="Arial Unicode MS" w:hAnsi="Arial Unicode MS" w:cs="Arial Unicode MS"/>
              <w:b/>
              <w:sz w:val="22"/>
              <w:szCs w:val="22"/>
            </w:rPr>
            <w:t>☐</w:t>
          </w:r>
        </w:sdtContent>
      </w:sdt>
      <w:r w:rsidR="001E0BFE">
        <w:rPr>
          <w:rFonts w:ascii="Calibri" w:eastAsia="Calibri" w:hAnsi="Calibri" w:cs="Calibri"/>
          <w:b/>
          <w:color w:val="2D3B45"/>
          <w:sz w:val="22"/>
          <w:szCs w:val="22"/>
        </w:rPr>
        <w:t xml:space="preserve"> No</w:t>
      </w:r>
    </w:p>
    <w:p w14:paraId="6F890237" w14:textId="77777777" w:rsidR="001E0BFE" w:rsidRPr="00765D52" w:rsidRDefault="001E0BFE" w:rsidP="001E0BFE">
      <w:pPr>
        <w:rPr>
          <w:rFonts w:ascii="Calibri" w:eastAsia="Calibri" w:hAnsi="Calibri" w:cs="Calibri"/>
        </w:rPr>
      </w:pPr>
      <w:r w:rsidRPr="00765D52">
        <w:rPr>
          <w:rFonts w:ascii="Calibri" w:eastAsia="Calibri" w:hAnsi="Calibri" w:cs="Calibri"/>
          <w:b/>
          <w:bCs/>
        </w:rPr>
        <w:t>If YES</w:t>
      </w:r>
      <w:r w:rsidRPr="00765D52">
        <w:rPr>
          <w:rFonts w:ascii="Calibri" w:eastAsia="Calibri" w:hAnsi="Calibri" w:cs="Calibri"/>
        </w:rPr>
        <w:t>, provide details of specialist facilities and/or equipment below.</w:t>
      </w:r>
    </w:p>
    <w:p w14:paraId="4D9AF509" w14:textId="77777777" w:rsidR="00330FAD" w:rsidRDefault="00330FAD"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Internet Browser</w:t>
      </w:r>
    </w:p>
    <w:p w14:paraId="11A208B6" w14:textId="2990BC47" w:rsidR="008E606A" w:rsidRDefault="00252545"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Access to Microsoft Office 365</w:t>
      </w:r>
    </w:p>
    <w:p w14:paraId="476932F4" w14:textId="781D7B59" w:rsidR="00EE42AA" w:rsidRDefault="00EE42AA"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 xml:space="preserve">Python </w:t>
      </w:r>
      <w:r w:rsidR="000A32E9">
        <w:rPr>
          <w:rFonts w:ascii="Calibri" w:eastAsia="Calibri" w:hAnsi="Calibri" w:cs="Calibri"/>
          <w:color w:val="2D3B45"/>
          <w:sz w:val="22"/>
          <w:szCs w:val="22"/>
        </w:rPr>
        <w:t xml:space="preserve">(PyCharm Community version) </w:t>
      </w:r>
      <w:r>
        <w:rPr>
          <w:rFonts w:ascii="Calibri" w:eastAsia="Calibri" w:hAnsi="Calibri" w:cs="Calibri"/>
          <w:color w:val="2D3B45"/>
          <w:sz w:val="22"/>
          <w:szCs w:val="22"/>
        </w:rPr>
        <w:t>or R Studio</w:t>
      </w:r>
    </w:p>
    <w:p w14:paraId="15936F12" w14:textId="07FC709D" w:rsidR="00F02453" w:rsidRDefault="00F02453" w:rsidP="00D75B59">
      <w:pPr>
        <w:ind w:firstLine="720"/>
        <w:rPr>
          <w:rFonts w:ascii="Calibri" w:eastAsia="Calibri" w:hAnsi="Calibri" w:cs="Calibri"/>
          <w:color w:val="2D3B45"/>
          <w:sz w:val="22"/>
          <w:szCs w:val="22"/>
        </w:rPr>
      </w:pPr>
      <w:r>
        <w:rPr>
          <w:rFonts w:ascii="Calibri" w:eastAsia="Calibri" w:hAnsi="Calibri" w:cs="Calibri"/>
          <w:color w:val="2D3B45"/>
          <w:sz w:val="22"/>
          <w:szCs w:val="22"/>
        </w:rPr>
        <w:t>Knime</w:t>
      </w:r>
    </w:p>
    <w:p w14:paraId="2D5CFF81" w14:textId="189BEE4B" w:rsidR="00B52421" w:rsidRDefault="00B52421" w:rsidP="00980D62">
      <w:pPr>
        <w:rPr>
          <w:rFonts w:ascii="Calibri" w:eastAsia="Calibri" w:hAnsi="Calibri" w:cs="Calibri"/>
          <w:color w:val="2D3B45"/>
          <w:sz w:val="22"/>
          <w:szCs w:val="22"/>
        </w:rPr>
      </w:pPr>
    </w:p>
    <w:sectPr w:rsidR="00B52421" w:rsidSect="004145E2">
      <w:headerReference w:type="default" r:id="rId28"/>
      <w:footerReference w:type="default" r:id="rId29"/>
      <w:pgSz w:w="11906" w:h="16838"/>
      <w:pgMar w:top="1702" w:right="1080" w:bottom="2127" w:left="1080" w:header="461"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3A95" w14:textId="77777777" w:rsidR="00C21ED0" w:rsidRDefault="00C21ED0">
      <w:r>
        <w:separator/>
      </w:r>
    </w:p>
  </w:endnote>
  <w:endnote w:type="continuationSeparator" w:id="0">
    <w:p w14:paraId="0B45BC9E" w14:textId="77777777" w:rsidR="00C21ED0" w:rsidRDefault="00C21ED0">
      <w:r>
        <w:continuationSeparator/>
      </w:r>
    </w:p>
  </w:endnote>
  <w:endnote w:type="continuationNotice" w:id="1">
    <w:p w14:paraId="78C16D11" w14:textId="77777777" w:rsidR="00C21ED0" w:rsidRDefault="00C21E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B944A18-E836-FE40-B0E7-B798AD3BC65C}"/>
    <w:embedBold r:id="rId2" w:fontKey="{8FF76B5D-EB53-6E41-A358-963E64D31AE7}"/>
    <w:embedItalic r:id="rId3" w:fontKey="{2020D329-E012-0F47-B656-33FB89BB56CA}"/>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5" w:fontKey="{BCA6CF2D-64B2-C84B-9146-167EAAC2F971}"/>
  </w:font>
  <w:font w:name="Calibri">
    <w:panose1 w:val="020F0502020204030204"/>
    <w:charset w:val="00"/>
    <w:family w:val="swiss"/>
    <w:pitch w:val="variable"/>
    <w:sig w:usb0="E4002EFF" w:usb1="C000247B" w:usb2="00000009" w:usb3="00000000" w:csb0="000001FF" w:csb1="00000000"/>
    <w:embedRegular r:id="rId6" w:fontKey="{8150312A-7DEC-9341-81E4-0298D78390E3}"/>
    <w:embedBold r:id="rId7" w:fontKey="{3279A726-D716-1540-A835-E7CEA0833B7A}"/>
    <w:embedItalic r:id="rId8" w:fontKey="{20D34646-F42E-F24C-B144-4A64018A8490}"/>
  </w:font>
  <w:font w:name="Wingdings">
    <w:panose1 w:val="05000000000000000000"/>
    <w:charset w:val="4D"/>
    <w:family w:val="decorative"/>
    <w:pitch w:val="variable"/>
    <w:sig w:usb0="00000003" w:usb1="00000000" w:usb2="00000000" w:usb3="00000000" w:csb0="80000001" w:csb1="00000000"/>
    <w:embedRegular r:id="rId9" w:fontKey="{38558174-46B9-E546-B54F-9BA00CC82130}"/>
  </w:font>
  <w:font w:name="Symbol">
    <w:panose1 w:val="05050102010706020507"/>
    <w:charset w:val="02"/>
    <w:family w:val="decorative"/>
    <w:pitch w:val="variable"/>
    <w:sig w:usb0="00000000" w:usb1="10000000" w:usb2="00000000" w:usb3="00000000" w:csb0="80000000" w:csb1="00000000"/>
    <w:embedRegular r:id="rId10" w:fontKey="{486E8BC5-3FBF-FD4A-ADA9-B7D12B83F20B}"/>
  </w:font>
  <w:font w:name="Arial Bold">
    <w:altName w:val="Arial"/>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embedRegular r:id="rId12" w:fontKey="{18E983F0-C217-2240-97FF-DA4B1E8DB24A}"/>
    <w:embedBold r:id="rId13" w:fontKey="{FDD70504-F202-8E40-BE9C-98EFFFF2D743}"/>
  </w:font>
  <w:font w:name="Calibri Light">
    <w:panose1 w:val="020F0302020204030204"/>
    <w:charset w:val="00"/>
    <w:family w:val="swiss"/>
    <w:pitch w:val="variable"/>
    <w:sig w:usb0="E4002EFF" w:usb1="C200247B" w:usb2="00000009" w:usb3="00000000" w:csb0="000001FF" w:csb1="00000000"/>
    <w:embedRegular r:id="rId14" w:fontKey="{60F6AA28-3E35-184E-847C-5ED74826487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embedRegular r:id="rId15" w:fontKey="{01B049D6-9FFD-9D40-A23C-814B6D1CE670}"/>
  </w:font>
  <w:font w:name="Arial Narrow">
    <w:panose1 w:val="020B0606020202030204"/>
    <w:charset w:val="00"/>
    <w:family w:val="swiss"/>
    <w:pitch w:val="variable"/>
    <w:sig w:usb0="00000287" w:usb1="00000800" w:usb2="00000000" w:usb3="00000000" w:csb0="0000009F" w:csb1="00000000"/>
    <w:embedRegular r:id="rId16" w:fontKey="{B65ECFEB-5739-8148-84B6-8CAA44B9E671}"/>
  </w:font>
  <w:font w:name="Time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r:id="rId18" w:fontKey="{419034B0-3BD2-BC46-B42E-560B7F018881}"/>
    <w:embedItalic r:id="rId19" w:fontKey="{5AD9DC8C-547C-584A-8A1C-6AA6BEED0303}"/>
  </w:font>
  <w:font w:name="Segoe UI Symbol">
    <w:panose1 w:val="020B0502040204020203"/>
    <w:charset w:val="00"/>
    <w:family w:val="swiss"/>
    <w:pitch w:val="variable"/>
    <w:sig w:usb0="800001E3" w:usb1="1200FFEF" w:usb2="00040000" w:usb3="00000000" w:csb0="00000001" w:csb1="00000000"/>
    <w:embedRegular r:id="rId20" w:fontKey="{80F142D9-1E33-CE42-AD51-4F9003DD3A03}"/>
  </w:font>
  <w:font w:name="Arial Unicode MS">
    <w:panose1 w:val="020B0604020202020204"/>
    <w:charset w:val="80"/>
    <w:family w:val="swiss"/>
    <w:pitch w:val="variable"/>
    <w:sig w:usb0="F7FFAFFF" w:usb1="E9DFFFFF" w:usb2="0000003F" w:usb3="00000000" w:csb0="003F01FF" w:csb1="00000000"/>
    <w:embedBold r:id="rId21" w:subsetted="1" w:fontKey="{7ACC6951-5991-324F-9256-08656C0CD13D}"/>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B08C" w14:textId="77777777" w:rsidR="00163A77" w:rsidRDefault="00163A77">
    <w:pPr>
      <w:widowControl w:val="0"/>
      <w:pBdr>
        <w:top w:val="nil"/>
        <w:left w:val="nil"/>
        <w:bottom w:val="nil"/>
        <w:right w:val="nil"/>
        <w:between w:val="nil"/>
      </w:pBdr>
      <w:spacing w:line="276" w:lineRule="auto"/>
      <w:rPr>
        <w:rFonts w:ascii="Arial" w:eastAsia="Arial" w:hAnsi="Arial" w:cs="Arial"/>
        <w:color w:val="2E74B5"/>
        <w:sz w:val="22"/>
        <w:szCs w:val="22"/>
      </w:rPr>
    </w:pPr>
  </w:p>
  <w:tbl>
    <w:tblPr>
      <w:tblStyle w:val="af3"/>
      <w:tblW w:w="9923" w:type="dxa"/>
      <w:tblInd w:w="-142"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963"/>
      <w:gridCol w:w="4960"/>
    </w:tblGrid>
    <w:tr w:rsidR="00163A77" w14:paraId="3281B094" w14:textId="77777777">
      <w:trPr>
        <w:trHeight w:val="795"/>
      </w:trPr>
      <w:tc>
        <w:tcPr>
          <w:tcW w:w="4963" w:type="dxa"/>
        </w:tcPr>
        <w:p w14:paraId="3281B08D" w14:textId="0222C7CE" w:rsidR="00163A77" w:rsidRDefault="005B3FE2">
          <w:pPr>
            <w:tabs>
              <w:tab w:val="center" w:pos="4680"/>
              <w:tab w:val="right" w:pos="9360"/>
            </w:tabs>
            <w:rPr>
              <w:rFonts w:ascii="Calibri" w:eastAsia="Calibri" w:hAnsi="Calibri" w:cs="Calibri"/>
              <w:sz w:val="16"/>
              <w:szCs w:val="16"/>
            </w:rPr>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separate"/>
          </w:r>
          <w:r w:rsidR="00255F40">
            <w:rPr>
              <w:rFonts w:ascii="Calibri" w:eastAsia="Calibri" w:hAnsi="Calibri" w:cs="Calibri"/>
              <w:noProof/>
              <w:sz w:val="16"/>
              <w:szCs w:val="16"/>
            </w:rPr>
            <w:t>1</w:t>
          </w:r>
          <w:r>
            <w:rPr>
              <w:rFonts w:ascii="Calibri" w:eastAsia="Calibri" w:hAnsi="Calibri" w:cs="Calibri"/>
              <w:sz w:val="16"/>
              <w:szCs w:val="16"/>
            </w:rPr>
            <w:fldChar w:fldCharType="end"/>
          </w:r>
          <w:r>
            <w:rPr>
              <w:rFonts w:ascii="Calibri" w:eastAsia="Calibri" w:hAnsi="Calibri" w:cs="Calibri"/>
              <w:sz w:val="16"/>
              <w:szCs w:val="16"/>
            </w:rPr>
            <w:t xml:space="preserve"> of </w:t>
          </w:r>
          <w:r>
            <w:rPr>
              <w:rFonts w:ascii="Calibri" w:eastAsia="Calibri" w:hAnsi="Calibri" w:cs="Calibri"/>
              <w:sz w:val="16"/>
              <w:szCs w:val="16"/>
            </w:rPr>
            <w:fldChar w:fldCharType="begin"/>
          </w:r>
          <w:r>
            <w:rPr>
              <w:rFonts w:ascii="Calibri" w:eastAsia="Calibri" w:hAnsi="Calibri" w:cs="Calibri"/>
              <w:sz w:val="16"/>
              <w:szCs w:val="16"/>
            </w:rPr>
            <w:instrText>NUMPAGES</w:instrText>
          </w:r>
          <w:r>
            <w:rPr>
              <w:rFonts w:ascii="Calibri" w:eastAsia="Calibri" w:hAnsi="Calibri" w:cs="Calibri"/>
              <w:sz w:val="16"/>
              <w:szCs w:val="16"/>
            </w:rPr>
            <w:fldChar w:fldCharType="separate"/>
          </w:r>
          <w:r w:rsidR="00255F40">
            <w:rPr>
              <w:rFonts w:ascii="Calibri" w:eastAsia="Calibri" w:hAnsi="Calibri" w:cs="Calibri"/>
              <w:noProof/>
              <w:sz w:val="16"/>
              <w:szCs w:val="16"/>
            </w:rPr>
            <w:t>2</w:t>
          </w:r>
          <w:r>
            <w:rPr>
              <w:rFonts w:ascii="Calibri" w:eastAsia="Calibri" w:hAnsi="Calibri" w:cs="Calibri"/>
              <w:sz w:val="16"/>
              <w:szCs w:val="16"/>
            </w:rPr>
            <w:fldChar w:fldCharType="end"/>
          </w:r>
          <w:r>
            <w:rPr>
              <w:rFonts w:ascii="Calibri" w:eastAsia="Calibri" w:hAnsi="Calibri" w:cs="Calibri"/>
              <w:sz w:val="16"/>
              <w:szCs w:val="16"/>
            </w:rPr>
            <w:t xml:space="preserve"> </w:t>
          </w:r>
        </w:p>
        <w:p w14:paraId="3281B090" w14:textId="4CCEF2E2" w:rsidR="00163A77" w:rsidRDefault="00E62B05">
          <w:pPr>
            <w:tabs>
              <w:tab w:val="center" w:pos="4680"/>
              <w:tab w:val="right" w:pos="9360"/>
            </w:tabs>
            <w:rPr>
              <w:rFonts w:ascii="Calibri" w:eastAsia="Calibri" w:hAnsi="Calibri" w:cs="Calibri"/>
              <w:sz w:val="16"/>
              <w:szCs w:val="16"/>
            </w:rPr>
          </w:pPr>
          <w:r>
            <w:rPr>
              <w:rFonts w:ascii="Calibri" w:eastAsia="Calibri" w:hAnsi="Calibri" w:cs="Calibri"/>
              <w:sz w:val="16"/>
              <w:szCs w:val="16"/>
            </w:rPr>
            <w:t>ACIT Sydney</w:t>
          </w:r>
          <w:r w:rsidR="005B3FE2">
            <w:rPr>
              <w:rFonts w:ascii="Calibri" w:eastAsia="Calibri" w:hAnsi="Calibri" w:cs="Calibri"/>
              <w:sz w:val="16"/>
              <w:szCs w:val="16"/>
            </w:rPr>
            <w:t xml:space="preserve"> </w:t>
          </w:r>
          <w:r>
            <w:rPr>
              <w:rFonts w:ascii="Calibri" w:eastAsia="Calibri" w:hAnsi="Calibri" w:cs="Calibri"/>
              <w:sz w:val="16"/>
              <w:szCs w:val="16"/>
            </w:rPr>
            <w:t>NSW</w:t>
          </w:r>
          <w:r w:rsidR="005B3FE2">
            <w:rPr>
              <w:rFonts w:ascii="Calibri" w:eastAsia="Calibri" w:hAnsi="Calibri" w:cs="Calibri"/>
              <w:sz w:val="16"/>
              <w:szCs w:val="16"/>
            </w:rPr>
            <w:t xml:space="preserve"> </w:t>
          </w:r>
          <w:r>
            <w:rPr>
              <w:rFonts w:ascii="Calibri" w:eastAsia="Calibri" w:hAnsi="Calibri" w:cs="Calibri"/>
              <w:sz w:val="16"/>
              <w:szCs w:val="16"/>
            </w:rPr>
            <w:t>2</w:t>
          </w:r>
          <w:r w:rsidR="005B3FE2">
            <w:rPr>
              <w:rFonts w:ascii="Calibri" w:eastAsia="Calibri" w:hAnsi="Calibri" w:cs="Calibri"/>
              <w:sz w:val="16"/>
              <w:szCs w:val="16"/>
            </w:rPr>
            <w:t>000</w:t>
          </w:r>
        </w:p>
      </w:tc>
      <w:tc>
        <w:tcPr>
          <w:tcW w:w="4960" w:type="dxa"/>
        </w:tcPr>
        <w:p w14:paraId="27AECBD9" w14:textId="756A0D0E" w:rsidR="00E62B05" w:rsidRDefault="005B3FE2" w:rsidP="00E62B05">
          <w:pPr>
            <w:jc w:val="right"/>
            <w:rPr>
              <w:rFonts w:ascii="Calibri" w:eastAsia="Calibri" w:hAnsi="Calibri" w:cs="Calibri"/>
              <w:sz w:val="16"/>
              <w:szCs w:val="16"/>
            </w:rPr>
          </w:pPr>
          <w:r>
            <w:rPr>
              <w:rFonts w:ascii="Calibri" w:eastAsia="Calibri" w:hAnsi="Calibri" w:cs="Calibri"/>
              <w:sz w:val="16"/>
              <w:szCs w:val="16"/>
            </w:rPr>
            <w:t xml:space="preserve">Australian </w:t>
          </w:r>
          <w:r w:rsidR="00E62B05">
            <w:rPr>
              <w:rFonts w:ascii="Calibri" w:eastAsia="Calibri" w:hAnsi="Calibri" w:cs="Calibri"/>
              <w:sz w:val="16"/>
              <w:szCs w:val="16"/>
            </w:rPr>
            <w:t>College Intelligent Technology</w:t>
          </w:r>
        </w:p>
        <w:p w14:paraId="3281B091" w14:textId="10622084" w:rsidR="00163A77" w:rsidRDefault="00163A77">
          <w:pPr>
            <w:jc w:val="right"/>
            <w:rPr>
              <w:rFonts w:ascii="Calibri" w:eastAsia="Calibri" w:hAnsi="Calibri" w:cs="Calibri"/>
              <w:sz w:val="16"/>
              <w:szCs w:val="16"/>
            </w:rPr>
          </w:pPr>
        </w:p>
        <w:p w14:paraId="3281B092" w14:textId="02FC6740"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ABN: </w:t>
          </w:r>
          <w:r w:rsidR="00E62B05">
            <w:rPr>
              <w:rFonts w:ascii="Calibri" w:eastAsia="Calibri" w:hAnsi="Calibri" w:cs="Calibri"/>
              <w:sz w:val="16"/>
              <w:szCs w:val="16"/>
            </w:rPr>
            <w:t xml:space="preserve">XX XXX </w:t>
          </w:r>
          <w:proofErr w:type="spellStart"/>
          <w:r w:rsidR="00E62B05">
            <w:rPr>
              <w:rFonts w:ascii="Calibri" w:eastAsia="Calibri" w:hAnsi="Calibri" w:cs="Calibri"/>
              <w:sz w:val="16"/>
              <w:szCs w:val="16"/>
            </w:rPr>
            <w:t>XXX</w:t>
          </w:r>
          <w:proofErr w:type="spellEnd"/>
          <w:r w:rsidR="00E62B05">
            <w:rPr>
              <w:rFonts w:ascii="Calibri" w:eastAsia="Calibri" w:hAnsi="Calibri" w:cs="Calibri"/>
              <w:sz w:val="16"/>
              <w:szCs w:val="16"/>
            </w:rPr>
            <w:t xml:space="preserve"> </w:t>
          </w:r>
          <w:proofErr w:type="spellStart"/>
          <w:r w:rsidR="00E62B05">
            <w:rPr>
              <w:rFonts w:ascii="Calibri" w:eastAsia="Calibri" w:hAnsi="Calibri" w:cs="Calibri"/>
              <w:sz w:val="16"/>
              <w:szCs w:val="16"/>
            </w:rPr>
            <w:t>XXX</w:t>
          </w:r>
          <w:proofErr w:type="spellEnd"/>
          <w:r>
            <w:rPr>
              <w:rFonts w:ascii="Calibri" w:eastAsia="Calibri" w:hAnsi="Calibri" w:cs="Calibri"/>
              <w:sz w:val="16"/>
              <w:szCs w:val="16"/>
            </w:rPr>
            <w:t xml:space="preserve"> </w:t>
          </w:r>
        </w:p>
        <w:p w14:paraId="3281B093" w14:textId="67410AC4" w:rsidR="00163A77" w:rsidRDefault="005B3FE2">
          <w:pPr>
            <w:jc w:val="right"/>
            <w:rPr>
              <w:rFonts w:ascii="Calibri" w:eastAsia="Calibri" w:hAnsi="Calibri" w:cs="Calibri"/>
              <w:sz w:val="16"/>
              <w:szCs w:val="16"/>
            </w:rPr>
          </w:pPr>
          <w:r>
            <w:rPr>
              <w:rFonts w:ascii="Calibri" w:eastAsia="Calibri" w:hAnsi="Calibri" w:cs="Calibri"/>
              <w:sz w:val="16"/>
              <w:szCs w:val="16"/>
            </w:rPr>
            <w:t xml:space="preserve">TEQSA Provider ID: </w:t>
          </w:r>
          <w:r w:rsidR="00E62B05">
            <w:rPr>
              <w:rFonts w:ascii="Calibri" w:eastAsia="Calibri" w:hAnsi="Calibri" w:cs="Calibri"/>
              <w:sz w:val="16"/>
              <w:szCs w:val="16"/>
            </w:rPr>
            <w:t>XXX#####</w:t>
          </w:r>
          <w:r>
            <w:rPr>
              <w:rFonts w:ascii="Calibri" w:eastAsia="Calibri" w:hAnsi="Calibri" w:cs="Calibri"/>
              <w:sz w:val="16"/>
              <w:szCs w:val="16"/>
            </w:rPr>
            <w:t xml:space="preserve"> | CRICOS Provider Code: </w:t>
          </w:r>
          <w:r w:rsidR="00E62B05">
            <w:rPr>
              <w:rFonts w:ascii="Calibri" w:eastAsia="Calibri" w:hAnsi="Calibri" w:cs="Calibri"/>
              <w:sz w:val="16"/>
              <w:szCs w:val="16"/>
            </w:rPr>
            <w:t>XXXXX</w:t>
          </w:r>
        </w:p>
      </w:tc>
    </w:tr>
  </w:tbl>
  <w:p w14:paraId="3281B095" w14:textId="77777777" w:rsidR="00163A77" w:rsidRDefault="00163A77">
    <w:pPr>
      <w:pBdr>
        <w:top w:val="nil"/>
        <w:left w:val="nil"/>
        <w:bottom w:val="nil"/>
        <w:right w:val="nil"/>
        <w:between w:val="nil"/>
      </w:pBdr>
      <w:tabs>
        <w:tab w:val="center" w:pos="4513"/>
        <w:tab w:val="right" w:pos="9026"/>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0EFCE" w14:textId="77777777" w:rsidR="00C21ED0" w:rsidRDefault="00C21ED0">
      <w:r>
        <w:separator/>
      </w:r>
    </w:p>
  </w:footnote>
  <w:footnote w:type="continuationSeparator" w:id="0">
    <w:p w14:paraId="0E91DF34" w14:textId="77777777" w:rsidR="00C21ED0" w:rsidRDefault="00C21ED0">
      <w:r>
        <w:continuationSeparator/>
      </w:r>
    </w:p>
  </w:footnote>
  <w:footnote w:type="continuationNotice" w:id="1">
    <w:p w14:paraId="01A4EB38" w14:textId="77777777" w:rsidR="00C21ED0" w:rsidRDefault="00C21E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A3A" w14:textId="77777777" w:rsidR="0060144F" w:rsidRDefault="00E62B05"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bookmarkStart w:id="1" w:name="_heading=h.30j0zll" w:colFirst="0" w:colLast="0"/>
    <w:bookmarkEnd w:id="1"/>
    <w:r>
      <w:rPr>
        <w:noProof/>
        <w:color w:val="000000"/>
      </w:rPr>
      <w:drawing>
        <wp:inline distT="0" distB="0" distL="0" distR="0" wp14:anchorId="75DCDDEC" wp14:editId="353A9268">
          <wp:extent cx="3043238" cy="840778"/>
          <wp:effectExtent l="0" t="0" r="0" b="0"/>
          <wp:docPr id="1415901329"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2550"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3089603" cy="853588"/>
                  </a:xfrm>
                  <a:prstGeom prst="rect">
                    <a:avLst/>
                  </a:prstGeom>
                </pic:spPr>
              </pic:pic>
            </a:graphicData>
          </a:graphic>
        </wp:inline>
      </w:drawing>
    </w:r>
  </w:p>
  <w:p w14:paraId="3281B08B" w14:textId="53D06F8E" w:rsidR="00163A77" w:rsidRDefault="005B3FE2" w:rsidP="00E62B05">
    <w:pPr>
      <w:pBdr>
        <w:top w:val="nil"/>
        <w:left w:val="nil"/>
        <w:bottom w:val="nil"/>
        <w:right w:val="nil"/>
        <w:between w:val="nil"/>
      </w:pBdr>
      <w:tabs>
        <w:tab w:val="center" w:pos="4513"/>
        <w:tab w:val="right" w:pos="9026"/>
      </w:tabs>
      <w:spacing w:before="120"/>
      <w:rPr>
        <w:rFonts w:ascii="Arial" w:eastAsia="Arial" w:hAnsi="Arial" w:cs="Arial"/>
        <w:color w:val="2E74B5"/>
        <w:sz w:val="22"/>
        <w:szCs w:val="22"/>
      </w:rPr>
    </w:pPr>
    <w:r>
      <w:rPr>
        <w:noProof/>
      </w:rPr>
      <mc:AlternateContent>
        <mc:Choice Requires="wps">
          <w:drawing>
            <wp:anchor distT="0" distB="0" distL="114300" distR="114300" simplePos="0" relativeHeight="251658241" behindDoc="0" locked="0" layoutInCell="1" hidden="0" allowOverlap="1" wp14:anchorId="3281B098" wp14:editId="4EB1892F">
              <wp:simplePos x="0" y="0"/>
              <wp:positionH relativeFrom="column">
                <wp:posOffset>-761999</wp:posOffset>
              </wp:positionH>
              <wp:positionV relativeFrom="paragraph">
                <wp:posOffset>419100</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1483613" y="3780000"/>
                        <a:ext cx="77247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E852022" id="_x0000_t32" coordsize="21600,21600" o:spt="32" o:oned="t" path="m,l21600,21600e" filled="f">
              <v:path arrowok="t" fillok="f" o:connecttype="none"/>
              <o:lock v:ext="edit" shapetype="t"/>
            </v:shapetype>
            <v:shape id="Straight Arrow Connector 16" o:spid="_x0000_s1026" type="#_x0000_t32" style="position:absolute;margin-left:-60pt;margin-top:33pt;width:0;height: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&#13;&#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8B2"/>
    <w:multiLevelType w:val="hybridMultilevel"/>
    <w:tmpl w:val="5D760CB4"/>
    <w:lvl w:ilvl="0" w:tplc="CDF2584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F812ED"/>
    <w:multiLevelType w:val="multilevel"/>
    <w:tmpl w:val="79182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B06DD"/>
    <w:multiLevelType w:val="multilevel"/>
    <w:tmpl w:val="EAFE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47A9D"/>
    <w:multiLevelType w:val="multilevel"/>
    <w:tmpl w:val="6FD23A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5F7552"/>
    <w:multiLevelType w:val="hybridMultilevel"/>
    <w:tmpl w:val="DD1ADACC"/>
    <w:lvl w:ilvl="0" w:tplc="D16A7B34">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920DC8"/>
    <w:multiLevelType w:val="multilevel"/>
    <w:tmpl w:val="CC1CCE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3600B"/>
    <w:multiLevelType w:val="multilevel"/>
    <w:tmpl w:val="C45A4F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F2691"/>
    <w:multiLevelType w:val="multilevel"/>
    <w:tmpl w:val="8F24E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93E90"/>
    <w:multiLevelType w:val="multilevel"/>
    <w:tmpl w:val="C3EEF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D3BCF"/>
    <w:multiLevelType w:val="multilevel"/>
    <w:tmpl w:val="522018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22185"/>
    <w:multiLevelType w:val="multilevel"/>
    <w:tmpl w:val="44F60692"/>
    <w:lvl w:ilvl="0">
      <w:start w:val="10"/>
      <w:numFmt w:val="decimal"/>
      <w:pStyle w:val="DotPoints"/>
      <w:lvlText w:val="%1"/>
      <w:lvlJc w:val="left"/>
      <w:pPr>
        <w:ind w:left="720" w:hanging="360"/>
      </w:pPr>
    </w:lvl>
    <w:lvl w:ilvl="1">
      <w:start w:val="1"/>
      <w:numFmt w:val="lowerLetter"/>
      <w:pStyle w:val="2nddotpoint"/>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4606C5"/>
    <w:multiLevelType w:val="multilevel"/>
    <w:tmpl w:val="EA5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F7A20"/>
    <w:multiLevelType w:val="hybridMultilevel"/>
    <w:tmpl w:val="87C4C9C2"/>
    <w:lvl w:ilvl="0" w:tplc="E29899D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752906"/>
    <w:multiLevelType w:val="multilevel"/>
    <w:tmpl w:val="211806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C463F1"/>
    <w:multiLevelType w:val="multilevel"/>
    <w:tmpl w:val="CC34A2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9289D"/>
    <w:multiLevelType w:val="multilevel"/>
    <w:tmpl w:val="826CE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76472F"/>
    <w:multiLevelType w:val="multilevel"/>
    <w:tmpl w:val="2D3CC5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F559C"/>
    <w:multiLevelType w:val="multilevel"/>
    <w:tmpl w:val="F348AC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853629"/>
    <w:multiLevelType w:val="multilevel"/>
    <w:tmpl w:val="18DC09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C5E27EB"/>
    <w:multiLevelType w:val="multilevel"/>
    <w:tmpl w:val="4E40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AB7728"/>
    <w:multiLevelType w:val="multilevel"/>
    <w:tmpl w:val="388CAF3A"/>
    <w:lvl w:ilvl="0">
      <w:start w:val="1"/>
      <w:numFmt w:val="decimal"/>
      <w:lvlText w:val="%1."/>
      <w:lvlJc w:val="left"/>
      <w:pPr>
        <w:ind w:left="720" w:hanging="360"/>
      </w:pPr>
      <w:rPr>
        <w:rFonts w:ascii="Calibri" w:eastAsia="Calibri" w:hAnsi="Calibri" w:cs="Calibri"/>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6171A47"/>
    <w:multiLevelType w:val="hybridMultilevel"/>
    <w:tmpl w:val="71B47D62"/>
    <w:lvl w:ilvl="0" w:tplc="E2101F34">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77DD3E87"/>
    <w:multiLevelType w:val="multilevel"/>
    <w:tmpl w:val="EBE0B6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9C30A3D"/>
    <w:multiLevelType w:val="multilevel"/>
    <w:tmpl w:val="D79AB5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03060">
    <w:abstractNumId w:val="10"/>
  </w:num>
  <w:num w:numId="2" w16cid:durableId="1913003116">
    <w:abstractNumId w:val="22"/>
  </w:num>
  <w:num w:numId="3" w16cid:durableId="1126851227">
    <w:abstractNumId w:val="15"/>
  </w:num>
  <w:num w:numId="4" w16cid:durableId="692070559">
    <w:abstractNumId w:val="11"/>
  </w:num>
  <w:num w:numId="5" w16cid:durableId="1999382928">
    <w:abstractNumId w:val="2"/>
  </w:num>
  <w:num w:numId="6" w16cid:durableId="791440064">
    <w:abstractNumId w:val="16"/>
  </w:num>
  <w:num w:numId="7" w16cid:durableId="1311786343">
    <w:abstractNumId w:val="19"/>
  </w:num>
  <w:num w:numId="8" w16cid:durableId="2142578676">
    <w:abstractNumId w:val="17"/>
  </w:num>
  <w:num w:numId="9" w16cid:durableId="1126701100">
    <w:abstractNumId w:val="7"/>
  </w:num>
  <w:num w:numId="10" w16cid:durableId="396057619">
    <w:abstractNumId w:val="14"/>
  </w:num>
  <w:num w:numId="11" w16cid:durableId="511797014">
    <w:abstractNumId w:val="5"/>
  </w:num>
  <w:num w:numId="12" w16cid:durableId="2048680728">
    <w:abstractNumId w:val="8"/>
  </w:num>
  <w:num w:numId="13" w16cid:durableId="1750037994">
    <w:abstractNumId w:val="1"/>
  </w:num>
  <w:num w:numId="14" w16cid:durableId="1093933403">
    <w:abstractNumId w:val="9"/>
  </w:num>
  <w:num w:numId="15" w16cid:durableId="1727339960">
    <w:abstractNumId w:val="23"/>
  </w:num>
  <w:num w:numId="16" w16cid:durableId="419256409">
    <w:abstractNumId w:val="6"/>
  </w:num>
  <w:num w:numId="17" w16cid:durableId="1874734457">
    <w:abstractNumId w:val="13"/>
  </w:num>
  <w:num w:numId="18" w16cid:durableId="1799758685">
    <w:abstractNumId w:val="4"/>
  </w:num>
  <w:num w:numId="19" w16cid:durableId="1851289312">
    <w:abstractNumId w:val="0"/>
  </w:num>
  <w:num w:numId="20" w16cid:durableId="1314094821">
    <w:abstractNumId w:val="21"/>
  </w:num>
  <w:num w:numId="21" w16cid:durableId="136798038">
    <w:abstractNumId w:val="3"/>
  </w:num>
  <w:num w:numId="22" w16cid:durableId="140536168">
    <w:abstractNumId w:val="18"/>
  </w:num>
  <w:num w:numId="23" w16cid:durableId="1266384329">
    <w:abstractNumId w:val="20"/>
  </w:num>
  <w:num w:numId="24" w16cid:durableId="1543710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77"/>
    <w:rsid w:val="0000360C"/>
    <w:rsid w:val="00007898"/>
    <w:rsid w:val="00022EC8"/>
    <w:rsid w:val="000262D2"/>
    <w:rsid w:val="00026932"/>
    <w:rsid w:val="000307E8"/>
    <w:rsid w:val="00033B8C"/>
    <w:rsid w:val="000362CA"/>
    <w:rsid w:val="00037A8B"/>
    <w:rsid w:val="000402B0"/>
    <w:rsid w:val="00040451"/>
    <w:rsid w:val="00057847"/>
    <w:rsid w:val="00063DA5"/>
    <w:rsid w:val="00073046"/>
    <w:rsid w:val="000732D5"/>
    <w:rsid w:val="00076CD0"/>
    <w:rsid w:val="00076FAF"/>
    <w:rsid w:val="00085F22"/>
    <w:rsid w:val="00086BFC"/>
    <w:rsid w:val="00087057"/>
    <w:rsid w:val="00087867"/>
    <w:rsid w:val="000934AB"/>
    <w:rsid w:val="000A32E9"/>
    <w:rsid w:val="000A596E"/>
    <w:rsid w:val="000B49FC"/>
    <w:rsid w:val="000D7AE5"/>
    <w:rsid w:val="000E024B"/>
    <w:rsid w:val="000E1C01"/>
    <w:rsid w:val="000E283E"/>
    <w:rsid w:val="000F0AAC"/>
    <w:rsid w:val="000F0C87"/>
    <w:rsid w:val="00107FB5"/>
    <w:rsid w:val="001111E0"/>
    <w:rsid w:val="001121BD"/>
    <w:rsid w:val="001124D9"/>
    <w:rsid w:val="00115A3C"/>
    <w:rsid w:val="00133908"/>
    <w:rsid w:val="00135AA5"/>
    <w:rsid w:val="00136896"/>
    <w:rsid w:val="00140112"/>
    <w:rsid w:val="00140C8D"/>
    <w:rsid w:val="00143B21"/>
    <w:rsid w:val="00163A77"/>
    <w:rsid w:val="001651C0"/>
    <w:rsid w:val="00170B0E"/>
    <w:rsid w:val="00181A6C"/>
    <w:rsid w:val="00195997"/>
    <w:rsid w:val="001A5422"/>
    <w:rsid w:val="001A6AE4"/>
    <w:rsid w:val="001C0031"/>
    <w:rsid w:val="001D4BF2"/>
    <w:rsid w:val="001D6A29"/>
    <w:rsid w:val="001E0BFE"/>
    <w:rsid w:val="001E44F9"/>
    <w:rsid w:val="001E73B7"/>
    <w:rsid w:val="001F1D31"/>
    <w:rsid w:val="001F3091"/>
    <w:rsid w:val="001F7F18"/>
    <w:rsid w:val="00205E49"/>
    <w:rsid w:val="00210705"/>
    <w:rsid w:val="0021100C"/>
    <w:rsid w:val="002150F0"/>
    <w:rsid w:val="0021559A"/>
    <w:rsid w:val="0021793F"/>
    <w:rsid w:val="002212DF"/>
    <w:rsid w:val="00224A7D"/>
    <w:rsid w:val="00230A3D"/>
    <w:rsid w:val="00237E22"/>
    <w:rsid w:val="00252545"/>
    <w:rsid w:val="00253A63"/>
    <w:rsid w:val="00254F69"/>
    <w:rsid w:val="00255F40"/>
    <w:rsid w:val="00261869"/>
    <w:rsid w:val="00263212"/>
    <w:rsid w:val="00264666"/>
    <w:rsid w:val="002716F0"/>
    <w:rsid w:val="00281241"/>
    <w:rsid w:val="00284060"/>
    <w:rsid w:val="00286590"/>
    <w:rsid w:val="00296A17"/>
    <w:rsid w:val="00297BBE"/>
    <w:rsid w:val="002B11BD"/>
    <w:rsid w:val="002D1CB9"/>
    <w:rsid w:val="002E328E"/>
    <w:rsid w:val="002E3BC9"/>
    <w:rsid w:val="002E4048"/>
    <w:rsid w:val="002E72C4"/>
    <w:rsid w:val="002F23A0"/>
    <w:rsid w:val="002F4114"/>
    <w:rsid w:val="002F4A65"/>
    <w:rsid w:val="002F7488"/>
    <w:rsid w:val="003049E0"/>
    <w:rsid w:val="003137D1"/>
    <w:rsid w:val="00316D49"/>
    <w:rsid w:val="003217AA"/>
    <w:rsid w:val="00327DCD"/>
    <w:rsid w:val="00330FAD"/>
    <w:rsid w:val="00332751"/>
    <w:rsid w:val="0034121B"/>
    <w:rsid w:val="00345D83"/>
    <w:rsid w:val="00350000"/>
    <w:rsid w:val="00350ECF"/>
    <w:rsid w:val="00351A0A"/>
    <w:rsid w:val="00354A89"/>
    <w:rsid w:val="00366257"/>
    <w:rsid w:val="00373A81"/>
    <w:rsid w:val="0038159F"/>
    <w:rsid w:val="00382351"/>
    <w:rsid w:val="00383367"/>
    <w:rsid w:val="003834C1"/>
    <w:rsid w:val="00383704"/>
    <w:rsid w:val="00386585"/>
    <w:rsid w:val="00394868"/>
    <w:rsid w:val="00395F79"/>
    <w:rsid w:val="003A21FE"/>
    <w:rsid w:val="003A2BE7"/>
    <w:rsid w:val="003A7CCB"/>
    <w:rsid w:val="003B016C"/>
    <w:rsid w:val="003B357F"/>
    <w:rsid w:val="003D083E"/>
    <w:rsid w:val="003D2BB8"/>
    <w:rsid w:val="003D48BA"/>
    <w:rsid w:val="003F73C2"/>
    <w:rsid w:val="004145E2"/>
    <w:rsid w:val="00421989"/>
    <w:rsid w:val="00433085"/>
    <w:rsid w:val="00446546"/>
    <w:rsid w:val="00452E43"/>
    <w:rsid w:val="00460716"/>
    <w:rsid w:val="00465989"/>
    <w:rsid w:val="00465E34"/>
    <w:rsid w:val="00476CD6"/>
    <w:rsid w:val="00480B88"/>
    <w:rsid w:val="004937A8"/>
    <w:rsid w:val="00494454"/>
    <w:rsid w:val="004A0BA4"/>
    <w:rsid w:val="004A22F3"/>
    <w:rsid w:val="004B1696"/>
    <w:rsid w:val="004B4F24"/>
    <w:rsid w:val="004C0415"/>
    <w:rsid w:val="004C54DE"/>
    <w:rsid w:val="004C667F"/>
    <w:rsid w:val="004D5446"/>
    <w:rsid w:val="004D79D7"/>
    <w:rsid w:val="004E01F7"/>
    <w:rsid w:val="004E2ED0"/>
    <w:rsid w:val="004F71F4"/>
    <w:rsid w:val="004F7E96"/>
    <w:rsid w:val="00500D01"/>
    <w:rsid w:val="0050439F"/>
    <w:rsid w:val="00510FE4"/>
    <w:rsid w:val="0051668A"/>
    <w:rsid w:val="00521EF6"/>
    <w:rsid w:val="00531731"/>
    <w:rsid w:val="00534283"/>
    <w:rsid w:val="005357C5"/>
    <w:rsid w:val="00535CCB"/>
    <w:rsid w:val="005405C1"/>
    <w:rsid w:val="00541AFE"/>
    <w:rsid w:val="0054704C"/>
    <w:rsid w:val="00551754"/>
    <w:rsid w:val="00575EA3"/>
    <w:rsid w:val="005A4B8C"/>
    <w:rsid w:val="005A6CCE"/>
    <w:rsid w:val="005A6D04"/>
    <w:rsid w:val="005B331D"/>
    <w:rsid w:val="005B3FE2"/>
    <w:rsid w:val="005C5AF3"/>
    <w:rsid w:val="005C68D6"/>
    <w:rsid w:val="005D7D31"/>
    <w:rsid w:val="005F6339"/>
    <w:rsid w:val="005F714B"/>
    <w:rsid w:val="0060144F"/>
    <w:rsid w:val="0062048D"/>
    <w:rsid w:val="00623668"/>
    <w:rsid w:val="00626188"/>
    <w:rsid w:val="00643504"/>
    <w:rsid w:val="006741A2"/>
    <w:rsid w:val="00684653"/>
    <w:rsid w:val="00684C4D"/>
    <w:rsid w:val="00684EEF"/>
    <w:rsid w:val="00686064"/>
    <w:rsid w:val="00687D6E"/>
    <w:rsid w:val="00690C2C"/>
    <w:rsid w:val="006A4FAD"/>
    <w:rsid w:val="006B0C71"/>
    <w:rsid w:val="006B47F9"/>
    <w:rsid w:val="006B75FA"/>
    <w:rsid w:val="006C497B"/>
    <w:rsid w:val="006C4FB1"/>
    <w:rsid w:val="006C513F"/>
    <w:rsid w:val="006D2079"/>
    <w:rsid w:val="006E4B7F"/>
    <w:rsid w:val="006F054F"/>
    <w:rsid w:val="006F4E70"/>
    <w:rsid w:val="00701A7F"/>
    <w:rsid w:val="00704C26"/>
    <w:rsid w:val="007114CB"/>
    <w:rsid w:val="007129C4"/>
    <w:rsid w:val="007179A2"/>
    <w:rsid w:val="00722CA3"/>
    <w:rsid w:val="00725318"/>
    <w:rsid w:val="007271AC"/>
    <w:rsid w:val="007279CA"/>
    <w:rsid w:val="007318D5"/>
    <w:rsid w:val="00733950"/>
    <w:rsid w:val="007347D0"/>
    <w:rsid w:val="0074310B"/>
    <w:rsid w:val="007607F9"/>
    <w:rsid w:val="00765D52"/>
    <w:rsid w:val="00765D6D"/>
    <w:rsid w:val="0076671E"/>
    <w:rsid w:val="00783B4B"/>
    <w:rsid w:val="00785B3B"/>
    <w:rsid w:val="00786E78"/>
    <w:rsid w:val="00790E8F"/>
    <w:rsid w:val="007A1EF7"/>
    <w:rsid w:val="007A483B"/>
    <w:rsid w:val="007A78E6"/>
    <w:rsid w:val="007B7778"/>
    <w:rsid w:val="007C6B9D"/>
    <w:rsid w:val="007D251E"/>
    <w:rsid w:val="007D287D"/>
    <w:rsid w:val="007D5181"/>
    <w:rsid w:val="007D744C"/>
    <w:rsid w:val="007F03E6"/>
    <w:rsid w:val="007F54A0"/>
    <w:rsid w:val="007F5637"/>
    <w:rsid w:val="00800CC0"/>
    <w:rsid w:val="00801EEB"/>
    <w:rsid w:val="00803FDE"/>
    <w:rsid w:val="008042D9"/>
    <w:rsid w:val="00811719"/>
    <w:rsid w:val="00813C15"/>
    <w:rsid w:val="00814D7F"/>
    <w:rsid w:val="00816DD6"/>
    <w:rsid w:val="00823153"/>
    <w:rsid w:val="00830D8D"/>
    <w:rsid w:val="00835B46"/>
    <w:rsid w:val="0084455D"/>
    <w:rsid w:val="008515C4"/>
    <w:rsid w:val="0085245C"/>
    <w:rsid w:val="00852550"/>
    <w:rsid w:val="00862B0A"/>
    <w:rsid w:val="008649F2"/>
    <w:rsid w:val="00865AE3"/>
    <w:rsid w:val="00872358"/>
    <w:rsid w:val="008754A1"/>
    <w:rsid w:val="00880282"/>
    <w:rsid w:val="008848C8"/>
    <w:rsid w:val="00884DC4"/>
    <w:rsid w:val="008866FE"/>
    <w:rsid w:val="008875B3"/>
    <w:rsid w:val="008A63EC"/>
    <w:rsid w:val="008B1F8A"/>
    <w:rsid w:val="008B4006"/>
    <w:rsid w:val="008B4FB6"/>
    <w:rsid w:val="008C4B90"/>
    <w:rsid w:val="008D0176"/>
    <w:rsid w:val="008D3D38"/>
    <w:rsid w:val="008D5C21"/>
    <w:rsid w:val="008E4DD1"/>
    <w:rsid w:val="008E5600"/>
    <w:rsid w:val="008E606A"/>
    <w:rsid w:val="00912F38"/>
    <w:rsid w:val="00915222"/>
    <w:rsid w:val="00915562"/>
    <w:rsid w:val="009170D9"/>
    <w:rsid w:val="009537EF"/>
    <w:rsid w:val="00954E46"/>
    <w:rsid w:val="00970D81"/>
    <w:rsid w:val="009723D8"/>
    <w:rsid w:val="00974B0F"/>
    <w:rsid w:val="00980D62"/>
    <w:rsid w:val="0098269D"/>
    <w:rsid w:val="0098526F"/>
    <w:rsid w:val="009A0611"/>
    <w:rsid w:val="009A4D7C"/>
    <w:rsid w:val="009B1EC2"/>
    <w:rsid w:val="009B4AC1"/>
    <w:rsid w:val="009B5A0D"/>
    <w:rsid w:val="009B7AB9"/>
    <w:rsid w:val="009C0ABC"/>
    <w:rsid w:val="009C26C3"/>
    <w:rsid w:val="009C3E76"/>
    <w:rsid w:val="009C579E"/>
    <w:rsid w:val="009D0E95"/>
    <w:rsid w:val="009D3793"/>
    <w:rsid w:val="009D37A1"/>
    <w:rsid w:val="009E7B3A"/>
    <w:rsid w:val="00A05D80"/>
    <w:rsid w:val="00A06B07"/>
    <w:rsid w:val="00A07B9D"/>
    <w:rsid w:val="00A10307"/>
    <w:rsid w:val="00A17004"/>
    <w:rsid w:val="00A2264E"/>
    <w:rsid w:val="00A25D63"/>
    <w:rsid w:val="00A2718A"/>
    <w:rsid w:val="00A3641F"/>
    <w:rsid w:val="00A36CD0"/>
    <w:rsid w:val="00A52941"/>
    <w:rsid w:val="00A604D8"/>
    <w:rsid w:val="00A6132A"/>
    <w:rsid w:val="00A63C4C"/>
    <w:rsid w:val="00A6655F"/>
    <w:rsid w:val="00A67E06"/>
    <w:rsid w:val="00A72332"/>
    <w:rsid w:val="00A746B9"/>
    <w:rsid w:val="00A96FC4"/>
    <w:rsid w:val="00AA007D"/>
    <w:rsid w:val="00AA09B6"/>
    <w:rsid w:val="00AB1AEA"/>
    <w:rsid w:val="00AB5864"/>
    <w:rsid w:val="00AD1A1D"/>
    <w:rsid w:val="00AD75E5"/>
    <w:rsid w:val="00AE0D59"/>
    <w:rsid w:val="00AE1C6E"/>
    <w:rsid w:val="00AE307C"/>
    <w:rsid w:val="00AE58E7"/>
    <w:rsid w:val="00AF03C9"/>
    <w:rsid w:val="00AF2CEE"/>
    <w:rsid w:val="00AF51C7"/>
    <w:rsid w:val="00AF6BCA"/>
    <w:rsid w:val="00AF77AE"/>
    <w:rsid w:val="00B008D7"/>
    <w:rsid w:val="00B02641"/>
    <w:rsid w:val="00B144DE"/>
    <w:rsid w:val="00B15356"/>
    <w:rsid w:val="00B337D8"/>
    <w:rsid w:val="00B37E1C"/>
    <w:rsid w:val="00B445C7"/>
    <w:rsid w:val="00B450E8"/>
    <w:rsid w:val="00B52421"/>
    <w:rsid w:val="00B56B75"/>
    <w:rsid w:val="00B609ED"/>
    <w:rsid w:val="00B611B3"/>
    <w:rsid w:val="00B61938"/>
    <w:rsid w:val="00B61EDA"/>
    <w:rsid w:val="00B62E15"/>
    <w:rsid w:val="00B70037"/>
    <w:rsid w:val="00B704C3"/>
    <w:rsid w:val="00B802CA"/>
    <w:rsid w:val="00B84422"/>
    <w:rsid w:val="00B85709"/>
    <w:rsid w:val="00B85951"/>
    <w:rsid w:val="00B87249"/>
    <w:rsid w:val="00B9341A"/>
    <w:rsid w:val="00B969A6"/>
    <w:rsid w:val="00B96D49"/>
    <w:rsid w:val="00B97C67"/>
    <w:rsid w:val="00BA2495"/>
    <w:rsid w:val="00BA7265"/>
    <w:rsid w:val="00BD21C0"/>
    <w:rsid w:val="00BD4DCE"/>
    <w:rsid w:val="00BD7C01"/>
    <w:rsid w:val="00BE3C77"/>
    <w:rsid w:val="00BE790E"/>
    <w:rsid w:val="00BE7F1C"/>
    <w:rsid w:val="00BF1402"/>
    <w:rsid w:val="00BF383B"/>
    <w:rsid w:val="00C12D70"/>
    <w:rsid w:val="00C12DF3"/>
    <w:rsid w:val="00C21ED0"/>
    <w:rsid w:val="00C26269"/>
    <w:rsid w:val="00C27291"/>
    <w:rsid w:val="00C27A51"/>
    <w:rsid w:val="00C3301A"/>
    <w:rsid w:val="00C3492D"/>
    <w:rsid w:val="00C37D46"/>
    <w:rsid w:val="00C42769"/>
    <w:rsid w:val="00C45501"/>
    <w:rsid w:val="00C52E38"/>
    <w:rsid w:val="00C549D5"/>
    <w:rsid w:val="00C640A8"/>
    <w:rsid w:val="00C676BC"/>
    <w:rsid w:val="00C74FB2"/>
    <w:rsid w:val="00C7508E"/>
    <w:rsid w:val="00C823B8"/>
    <w:rsid w:val="00C82810"/>
    <w:rsid w:val="00C87153"/>
    <w:rsid w:val="00C9203E"/>
    <w:rsid w:val="00CA0B5F"/>
    <w:rsid w:val="00CA4E9D"/>
    <w:rsid w:val="00CC1AB3"/>
    <w:rsid w:val="00CC597C"/>
    <w:rsid w:val="00CD0D7D"/>
    <w:rsid w:val="00CF58A8"/>
    <w:rsid w:val="00D22987"/>
    <w:rsid w:val="00D22C62"/>
    <w:rsid w:val="00D248E6"/>
    <w:rsid w:val="00D31D78"/>
    <w:rsid w:val="00D32878"/>
    <w:rsid w:val="00D32CF3"/>
    <w:rsid w:val="00D34179"/>
    <w:rsid w:val="00D41BAC"/>
    <w:rsid w:val="00D425B5"/>
    <w:rsid w:val="00D43FDE"/>
    <w:rsid w:val="00D45008"/>
    <w:rsid w:val="00D56B1E"/>
    <w:rsid w:val="00D57B19"/>
    <w:rsid w:val="00D60E76"/>
    <w:rsid w:val="00D65099"/>
    <w:rsid w:val="00D6608C"/>
    <w:rsid w:val="00D67B95"/>
    <w:rsid w:val="00D7238E"/>
    <w:rsid w:val="00D75B59"/>
    <w:rsid w:val="00D954A9"/>
    <w:rsid w:val="00D97292"/>
    <w:rsid w:val="00DA14CF"/>
    <w:rsid w:val="00DA392B"/>
    <w:rsid w:val="00DA45F6"/>
    <w:rsid w:val="00DA68AF"/>
    <w:rsid w:val="00DD239C"/>
    <w:rsid w:val="00DD2F91"/>
    <w:rsid w:val="00DD524D"/>
    <w:rsid w:val="00DD5CA5"/>
    <w:rsid w:val="00DD7E5A"/>
    <w:rsid w:val="00DE0137"/>
    <w:rsid w:val="00DE3F84"/>
    <w:rsid w:val="00DE7E48"/>
    <w:rsid w:val="00E00E98"/>
    <w:rsid w:val="00E01594"/>
    <w:rsid w:val="00E047D7"/>
    <w:rsid w:val="00E04F83"/>
    <w:rsid w:val="00E33EC4"/>
    <w:rsid w:val="00E37971"/>
    <w:rsid w:val="00E408B8"/>
    <w:rsid w:val="00E44566"/>
    <w:rsid w:val="00E4525E"/>
    <w:rsid w:val="00E501CE"/>
    <w:rsid w:val="00E52B26"/>
    <w:rsid w:val="00E54628"/>
    <w:rsid w:val="00E55838"/>
    <w:rsid w:val="00E57822"/>
    <w:rsid w:val="00E62B05"/>
    <w:rsid w:val="00E65E0A"/>
    <w:rsid w:val="00E70839"/>
    <w:rsid w:val="00E73B65"/>
    <w:rsid w:val="00E774D4"/>
    <w:rsid w:val="00E779A0"/>
    <w:rsid w:val="00E83C13"/>
    <w:rsid w:val="00E87D11"/>
    <w:rsid w:val="00E97F84"/>
    <w:rsid w:val="00EC3147"/>
    <w:rsid w:val="00EC6B55"/>
    <w:rsid w:val="00ED72BC"/>
    <w:rsid w:val="00EE42AA"/>
    <w:rsid w:val="00EF4614"/>
    <w:rsid w:val="00EF5A3F"/>
    <w:rsid w:val="00EF6EA7"/>
    <w:rsid w:val="00F0120C"/>
    <w:rsid w:val="00F02453"/>
    <w:rsid w:val="00F04F1E"/>
    <w:rsid w:val="00F05884"/>
    <w:rsid w:val="00F05F6A"/>
    <w:rsid w:val="00F120E4"/>
    <w:rsid w:val="00F13120"/>
    <w:rsid w:val="00F20544"/>
    <w:rsid w:val="00F378B9"/>
    <w:rsid w:val="00F458EA"/>
    <w:rsid w:val="00F45E82"/>
    <w:rsid w:val="00F4714F"/>
    <w:rsid w:val="00F56480"/>
    <w:rsid w:val="00F60FBD"/>
    <w:rsid w:val="00F63147"/>
    <w:rsid w:val="00F71A21"/>
    <w:rsid w:val="00F73A47"/>
    <w:rsid w:val="00F80382"/>
    <w:rsid w:val="00F80D4C"/>
    <w:rsid w:val="00F81B2F"/>
    <w:rsid w:val="00F91E41"/>
    <w:rsid w:val="00FA2D27"/>
    <w:rsid w:val="00FA3C89"/>
    <w:rsid w:val="00FA4539"/>
    <w:rsid w:val="00FA6B5F"/>
    <w:rsid w:val="00FC1658"/>
    <w:rsid w:val="00FC18F3"/>
    <w:rsid w:val="00FD4258"/>
    <w:rsid w:val="00FD7D05"/>
    <w:rsid w:val="00FE01B8"/>
    <w:rsid w:val="00FE6C75"/>
    <w:rsid w:val="00FF46EE"/>
    <w:rsid w:val="00FF5643"/>
    <w:rsid w:val="00FF7023"/>
    <w:rsid w:val="1A3F4102"/>
    <w:rsid w:val="1C2E98F1"/>
    <w:rsid w:val="448A5817"/>
    <w:rsid w:val="67CDAE11"/>
    <w:rsid w:val="6EB6BFB6"/>
    <w:rsid w:val="6FEE2F8A"/>
    <w:rsid w:val="7F8195F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AF68"/>
  <w15:docId w15:val="{3A710AC2-D4AE-4A50-B9A0-E6DC6E11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950"/>
    <w:rPr>
      <w:lang w:eastAsia="en-GB"/>
    </w:rPr>
  </w:style>
  <w:style w:type="paragraph" w:styleId="Heading1">
    <w:name w:val="heading 1"/>
    <w:basedOn w:val="Heading2"/>
    <w:next w:val="BodyTextBlack"/>
    <w:link w:val="Heading1Char"/>
    <w:uiPriority w:val="9"/>
    <w:qFormat/>
    <w:rsid w:val="000F5804"/>
    <w:pPr>
      <w:pageBreakBefore/>
      <w:spacing w:before="240" w:line="440" w:lineRule="atLeast"/>
      <w:outlineLvl w:val="0"/>
    </w:pPr>
    <w:rPr>
      <w:rFonts w:ascii="Arial Bold" w:hAnsi="Arial Bold"/>
      <w:b/>
      <w:bCs/>
      <w:caps/>
      <w:smallCaps w:val="0"/>
      <w:sz w:val="32"/>
      <w:szCs w:val="32"/>
    </w:rPr>
  </w:style>
  <w:style w:type="paragraph" w:styleId="Heading2">
    <w:name w:val="heading 2"/>
    <w:next w:val="BodyTextBlack"/>
    <w:link w:val="Heading2Char"/>
    <w:uiPriority w:val="9"/>
    <w:semiHidden/>
    <w:unhideWhenUsed/>
    <w:qFormat/>
    <w:rsid w:val="000F5804"/>
    <w:pPr>
      <w:keepNext/>
      <w:spacing w:before="120" w:after="60" w:line="360" w:lineRule="atLeast"/>
      <w:outlineLvl w:val="1"/>
    </w:pPr>
    <w:rPr>
      <w:rFonts w:ascii="Arial" w:eastAsiaTheme="minorHAnsi" w:hAnsi="Arial" w:cs="Arial"/>
      <w:smallCaps/>
      <w:color w:val="00205B"/>
      <w:sz w:val="28"/>
      <w:szCs w:val="28"/>
      <w:lang w:val="en-GB" w:eastAsia="en-US" w:bidi="en-US"/>
    </w:rPr>
  </w:style>
  <w:style w:type="paragraph" w:styleId="Heading3">
    <w:name w:val="heading 3"/>
    <w:basedOn w:val="Normal"/>
    <w:next w:val="Normal"/>
    <w:link w:val="Heading3Char"/>
    <w:uiPriority w:val="9"/>
    <w:semiHidden/>
    <w:unhideWhenUsed/>
    <w:qFormat/>
    <w:rsid w:val="003F4670"/>
    <w:pPr>
      <w:keepNext/>
      <w:keepLines/>
      <w:spacing w:before="40" w:line="360" w:lineRule="auto"/>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HeaderChar">
    <w:name w:val="Header Char"/>
    <w:basedOn w:val="DefaultParagraphFont"/>
    <w:link w:val="Header"/>
    <w:uiPriority w:val="99"/>
    <w:rsid w:val="002A3A10"/>
  </w:style>
  <w:style w:type="paragraph" w:styleId="Footer">
    <w:name w:val="footer"/>
    <w:basedOn w:val="Normal"/>
    <w:link w:val="FooterChar"/>
    <w:uiPriority w:val="99"/>
    <w:unhideWhenUsed/>
    <w:rsid w:val="002A3A10"/>
    <w:pPr>
      <w:tabs>
        <w:tab w:val="center" w:pos="4513"/>
        <w:tab w:val="right" w:pos="9026"/>
      </w:tabs>
      <w:spacing w:before="120"/>
    </w:pPr>
    <w:rPr>
      <w:rFonts w:ascii="Arial" w:eastAsia="Calibri" w:hAnsi="Arial"/>
      <w:sz w:val="22"/>
      <w:szCs w:val="22"/>
      <w:lang w:eastAsia="en-US"/>
    </w:rPr>
  </w:style>
  <w:style w:type="character" w:customStyle="1" w:styleId="FooterChar">
    <w:name w:val="Footer Char"/>
    <w:basedOn w:val="DefaultParagraphFont"/>
    <w:link w:val="Footer"/>
    <w:uiPriority w:val="99"/>
    <w:rsid w:val="002A3A10"/>
  </w:style>
  <w:style w:type="character" w:styleId="Hyperlink">
    <w:name w:val="Hyperlink"/>
    <w:uiPriority w:val="99"/>
    <w:unhideWhenUsed/>
    <w:rsid w:val="00986E63"/>
    <w:rPr>
      <w:color w:val="0563C1"/>
      <w:u w:val="single"/>
    </w:rPr>
  </w:style>
  <w:style w:type="paragraph" w:styleId="BalloonText">
    <w:name w:val="Balloon Text"/>
    <w:basedOn w:val="Normal"/>
    <w:link w:val="BalloonTextChar"/>
    <w:uiPriority w:val="99"/>
    <w:semiHidden/>
    <w:unhideWhenUsed/>
    <w:rsid w:val="007C6ED9"/>
    <w:rPr>
      <w:rFonts w:ascii="Segoe UI" w:hAnsi="Segoe UI" w:cs="Segoe UI"/>
      <w:sz w:val="18"/>
      <w:szCs w:val="18"/>
    </w:rPr>
  </w:style>
  <w:style w:type="character" w:customStyle="1" w:styleId="BalloonTextChar">
    <w:name w:val="Balloon Text Char"/>
    <w:link w:val="BalloonText"/>
    <w:uiPriority w:val="99"/>
    <w:semiHidden/>
    <w:rsid w:val="007C6ED9"/>
    <w:rPr>
      <w:rFonts w:ascii="Segoe UI" w:hAnsi="Segoe UI" w:cs="Segoe UI"/>
      <w:sz w:val="18"/>
      <w:szCs w:val="18"/>
    </w:rPr>
  </w:style>
  <w:style w:type="table" w:styleId="TableGrid">
    <w:name w:val="Table Grid"/>
    <w:basedOn w:val="TableNormal"/>
    <w:uiPriority w:val="39"/>
    <w:rsid w:val="00F4526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517CD"/>
    <w:rPr>
      <w:color w:val="605E5C"/>
      <w:shd w:val="clear" w:color="auto" w:fill="E1DFDD"/>
    </w:rPr>
  </w:style>
  <w:style w:type="table" w:customStyle="1" w:styleId="TableGrid2">
    <w:name w:val="Table Grid2"/>
    <w:basedOn w:val="TableNormal"/>
    <w:next w:val="TableGrid"/>
    <w:uiPriority w:val="39"/>
    <w:rsid w:val="006C5746"/>
    <w:rPr>
      <w:rFonts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5083"/>
    <w:rPr>
      <w:b/>
      <w:bCs/>
    </w:rPr>
  </w:style>
  <w:style w:type="paragraph" w:customStyle="1" w:styleId="CoverPage">
    <w:name w:val="Cover Page"/>
    <w:link w:val="CoverPageChar"/>
    <w:qFormat/>
    <w:rsid w:val="00C05083"/>
    <w:pPr>
      <w:spacing w:before="240" w:line="440" w:lineRule="atLeast"/>
      <w:jc w:val="right"/>
    </w:pPr>
    <w:rPr>
      <w:rFonts w:ascii="Arial" w:eastAsiaTheme="minorHAnsi" w:hAnsi="Arial" w:cs="Arial"/>
      <w:bCs/>
      <w:caps/>
      <w:color w:val="001F5B"/>
      <w:sz w:val="40"/>
      <w:szCs w:val="48"/>
      <w:lang w:val="en-GB" w:eastAsia="en-US" w:bidi="en-US"/>
    </w:rPr>
  </w:style>
  <w:style w:type="character" w:customStyle="1" w:styleId="CoverPageChar">
    <w:name w:val="Cover Page Char"/>
    <w:basedOn w:val="DefaultParagraphFont"/>
    <w:link w:val="CoverPage"/>
    <w:rsid w:val="00C05083"/>
    <w:rPr>
      <w:rFonts w:ascii="Arial" w:eastAsiaTheme="minorHAnsi" w:hAnsi="Arial" w:cs="Arial"/>
      <w:bCs/>
      <w:caps/>
      <w:color w:val="001F5B"/>
      <w:sz w:val="40"/>
      <w:szCs w:val="48"/>
      <w:lang w:val="en-GB" w:eastAsia="en-US" w:bidi="en-US"/>
    </w:rPr>
  </w:style>
  <w:style w:type="paragraph" w:styleId="CommentText">
    <w:name w:val="annotation text"/>
    <w:basedOn w:val="Normal"/>
    <w:link w:val="CommentTextChar"/>
    <w:uiPriority w:val="99"/>
    <w:unhideWhenUsed/>
    <w:rsid w:val="00D06436"/>
    <w:pPr>
      <w:spacing w:before="120" w:after="120"/>
    </w:pPr>
    <w:rPr>
      <w:rFonts w:ascii="Arial" w:eastAsia="Calibri" w:hAnsi="Arial"/>
      <w:sz w:val="20"/>
      <w:szCs w:val="20"/>
      <w:lang w:eastAsia="en-US"/>
    </w:rPr>
  </w:style>
  <w:style w:type="character" w:customStyle="1" w:styleId="CommentTextChar">
    <w:name w:val="Comment Text Char"/>
    <w:basedOn w:val="DefaultParagraphFont"/>
    <w:link w:val="CommentText"/>
    <w:uiPriority w:val="99"/>
    <w:rsid w:val="00D06436"/>
    <w:rPr>
      <w:rFonts w:ascii="Arial" w:hAnsi="Arial"/>
      <w:lang w:eastAsia="en-US"/>
    </w:rPr>
  </w:style>
  <w:style w:type="character" w:styleId="CommentReference">
    <w:name w:val="annotation reference"/>
    <w:basedOn w:val="DefaultParagraphFont"/>
    <w:uiPriority w:val="99"/>
    <w:semiHidden/>
    <w:unhideWhenUsed/>
    <w:rsid w:val="00D06436"/>
    <w:rPr>
      <w:sz w:val="16"/>
      <w:szCs w:val="16"/>
    </w:rPr>
  </w:style>
  <w:style w:type="character" w:customStyle="1" w:styleId="Heading1Char">
    <w:name w:val="Heading 1 Char"/>
    <w:basedOn w:val="DefaultParagraphFont"/>
    <w:link w:val="Heading1"/>
    <w:uiPriority w:val="9"/>
    <w:rsid w:val="000F5804"/>
    <w:rPr>
      <w:rFonts w:ascii="Arial Bold" w:eastAsiaTheme="minorHAnsi" w:hAnsi="Arial Bold" w:cs="Arial"/>
      <w:b/>
      <w:bCs/>
      <w:caps/>
      <w:color w:val="00205B"/>
      <w:sz w:val="32"/>
      <w:szCs w:val="32"/>
      <w:lang w:val="en-GB" w:eastAsia="en-US" w:bidi="en-US"/>
    </w:rPr>
  </w:style>
  <w:style w:type="character" w:customStyle="1" w:styleId="Heading2Char">
    <w:name w:val="Heading 2 Char"/>
    <w:basedOn w:val="DefaultParagraphFont"/>
    <w:link w:val="Heading2"/>
    <w:uiPriority w:val="9"/>
    <w:rsid w:val="000F5804"/>
    <w:rPr>
      <w:rFonts w:ascii="Arial" w:eastAsiaTheme="minorHAnsi" w:hAnsi="Arial" w:cs="Arial"/>
      <w:smallCaps/>
      <w:color w:val="00205B"/>
      <w:sz w:val="28"/>
      <w:szCs w:val="28"/>
      <w:lang w:val="en-GB" w:eastAsia="en-US" w:bidi="en-US"/>
    </w:rPr>
  </w:style>
  <w:style w:type="paragraph" w:customStyle="1" w:styleId="BodyTextBlack">
    <w:name w:val="Body Text Black"/>
    <w:basedOn w:val="Normal"/>
    <w:uiPriority w:val="99"/>
    <w:qFormat/>
    <w:rsid w:val="000F5804"/>
    <w:pPr>
      <w:spacing w:before="60" w:after="120" w:line="276" w:lineRule="auto"/>
    </w:pPr>
    <w:rPr>
      <w:rFonts w:ascii="Arial" w:eastAsiaTheme="minorHAnsi" w:hAnsi="Arial" w:cs="Arial"/>
      <w:color w:val="000000"/>
      <w:sz w:val="22"/>
      <w:szCs w:val="22"/>
      <w:lang w:eastAsia="en-US" w:bidi="en-US"/>
    </w:rPr>
  </w:style>
  <w:style w:type="paragraph" w:customStyle="1" w:styleId="TableText">
    <w:name w:val="Table Text"/>
    <w:basedOn w:val="Normal"/>
    <w:link w:val="TableTextChar"/>
    <w:qFormat/>
    <w:rsid w:val="000F5804"/>
    <w:pPr>
      <w:tabs>
        <w:tab w:val="left" w:pos="1021"/>
      </w:tabs>
      <w:spacing w:before="60" w:after="60"/>
    </w:pPr>
    <w:rPr>
      <w:rFonts w:ascii="Arial" w:eastAsia="Calibri" w:hAnsi="Arial" w:cs="Arial"/>
      <w:color w:val="000000"/>
      <w:sz w:val="20"/>
      <w:szCs w:val="22"/>
      <w:lang w:val="en-US" w:eastAsia="en-US" w:bidi="en-US"/>
    </w:rPr>
  </w:style>
  <w:style w:type="paragraph" w:customStyle="1" w:styleId="TableHeadings">
    <w:name w:val="Table Headings"/>
    <w:basedOn w:val="Normal"/>
    <w:link w:val="TableHeadingsChar"/>
    <w:qFormat/>
    <w:rsid w:val="000F5804"/>
    <w:pPr>
      <w:spacing w:before="120" w:after="120"/>
    </w:pPr>
    <w:rPr>
      <w:rFonts w:ascii="Arial" w:eastAsiaTheme="minorHAnsi" w:hAnsi="Arial" w:cs="Arial"/>
      <w:b/>
      <w:bCs/>
      <w:color w:val="000000"/>
      <w:sz w:val="20"/>
      <w:lang w:val="en-GB" w:eastAsia="en-US" w:bidi="en-US"/>
    </w:rPr>
  </w:style>
  <w:style w:type="character" w:customStyle="1" w:styleId="TableTextChar">
    <w:name w:val="Table Text Char"/>
    <w:basedOn w:val="DefaultParagraphFont"/>
    <w:link w:val="TableText"/>
    <w:rsid w:val="000F5804"/>
    <w:rPr>
      <w:rFonts w:ascii="Arial" w:hAnsi="Arial" w:cs="Arial"/>
      <w:color w:val="000000"/>
      <w:szCs w:val="22"/>
      <w:lang w:val="en-US" w:eastAsia="en-US" w:bidi="en-US"/>
    </w:rPr>
  </w:style>
  <w:style w:type="character" w:customStyle="1" w:styleId="TableHeadingsChar">
    <w:name w:val="Table Headings Char"/>
    <w:basedOn w:val="DefaultParagraphFont"/>
    <w:link w:val="TableHeadings"/>
    <w:rsid w:val="000F5804"/>
    <w:rPr>
      <w:rFonts w:ascii="Arial" w:eastAsiaTheme="minorHAnsi" w:hAnsi="Arial" w:cs="Arial"/>
      <w:b/>
      <w:bCs/>
      <w:color w:val="000000"/>
      <w:szCs w:val="24"/>
      <w:lang w:val="en-GB" w:eastAsia="en-US" w:bidi="en-US"/>
    </w:rPr>
  </w:style>
  <w:style w:type="table" w:customStyle="1" w:styleId="TableGrid1">
    <w:name w:val="Table Grid1"/>
    <w:basedOn w:val="TableNormal"/>
    <w:next w:val="TableGrid"/>
    <w:uiPriority w:val="59"/>
    <w:rsid w:val="000F580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tPoints">
    <w:name w:val="Dot Points"/>
    <w:qFormat/>
    <w:rsid w:val="006E2F2C"/>
    <w:pPr>
      <w:numPr>
        <w:numId w:val="1"/>
      </w:numPr>
      <w:spacing w:before="60" w:after="60" w:line="276" w:lineRule="auto"/>
    </w:pPr>
    <w:rPr>
      <w:rFonts w:ascii="Arial" w:eastAsiaTheme="minorHAnsi" w:hAnsi="Arial" w:cs="Arial"/>
      <w:sz w:val="22"/>
      <w:lang w:eastAsia="en-US"/>
    </w:rPr>
  </w:style>
  <w:style w:type="paragraph" w:customStyle="1" w:styleId="2nddotpoint">
    <w:name w:val="2nd dot point"/>
    <w:qFormat/>
    <w:rsid w:val="006E2F2C"/>
    <w:pPr>
      <w:numPr>
        <w:ilvl w:val="1"/>
        <w:numId w:val="1"/>
      </w:numPr>
      <w:spacing w:after="160" w:line="259" w:lineRule="auto"/>
    </w:pPr>
    <w:rPr>
      <w:rFonts w:ascii="Arial" w:eastAsiaTheme="minorHAnsi" w:hAnsi="Arial" w:cs="Arial"/>
      <w:color w:val="231F20"/>
      <w:sz w:val="22"/>
      <w:lang w:eastAsia="en-US"/>
    </w:rPr>
  </w:style>
  <w:style w:type="paragraph" w:customStyle="1" w:styleId="Responses-Multiplelines">
    <w:name w:val="Responses - Multiple lines"/>
    <w:basedOn w:val="Normal"/>
    <w:qFormat/>
    <w:rsid w:val="002D421F"/>
    <w:pPr>
      <w:tabs>
        <w:tab w:val="left" w:pos="284"/>
      </w:tabs>
      <w:spacing w:before="120" w:after="240"/>
      <w:outlineLvl w:val="0"/>
    </w:pPr>
    <w:rPr>
      <w:rFonts w:ascii="Arial Narrow" w:eastAsia="Times" w:hAnsi="Arial Narrow" w:cs="Arial"/>
      <w:color w:val="243842"/>
      <w:sz w:val="22"/>
      <w:szCs w:val="20"/>
      <w:lang w:eastAsia="en-AU"/>
    </w:rPr>
  </w:style>
  <w:style w:type="paragraph" w:styleId="ListParagraph">
    <w:name w:val="List Paragraph"/>
    <w:basedOn w:val="Normal"/>
    <w:uiPriority w:val="34"/>
    <w:qFormat/>
    <w:rsid w:val="002D421F"/>
    <w:pPr>
      <w:spacing w:after="200" w:line="276" w:lineRule="auto"/>
      <w:ind w:left="720"/>
      <w:contextualSpacing/>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B17DAD"/>
    <w:pPr>
      <w:spacing w:before="100" w:beforeAutospacing="1" w:after="100" w:afterAutospacing="1"/>
    </w:pPr>
    <w:rPr>
      <w:lang w:eastAsia="en-AU"/>
    </w:rPr>
  </w:style>
  <w:style w:type="character" w:customStyle="1" w:styleId="Heading3Char">
    <w:name w:val="Heading 3 Char"/>
    <w:basedOn w:val="DefaultParagraphFont"/>
    <w:link w:val="Heading3"/>
    <w:uiPriority w:val="9"/>
    <w:semiHidden/>
    <w:rsid w:val="003F4670"/>
    <w:rPr>
      <w:rFonts w:asciiTheme="majorHAnsi" w:eastAsiaTheme="majorEastAsia" w:hAnsiTheme="majorHAnsi" w:cstheme="majorBidi"/>
      <w:color w:val="1F3763" w:themeColor="accent1" w:themeShade="7F"/>
      <w:sz w:val="24"/>
      <w:szCs w:val="24"/>
      <w:lang w:eastAsia="en-US"/>
    </w:rPr>
  </w:style>
  <w:style w:type="paragraph" w:customStyle="1" w:styleId="TableParagraph">
    <w:name w:val="Table Paragraph"/>
    <w:basedOn w:val="Normal"/>
    <w:link w:val="TableParagraphChar"/>
    <w:uiPriority w:val="1"/>
    <w:qFormat/>
    <w:rsid w:val="00D86E92"/>
    <w:pPr>
      <w:widowControl w:val="0"/>
      <w:autoSpaceDE w:val="0"/>
      <w:autoSpaceDN w:val="0"/>
    </w:pPr>
    <w:rPr>
      <w:rFonts w:ascii="Calibri" w:eastAsia="Calibri" w:hAnsi="Calibri" w:cs="Calibri"/>
      <w:sz w:val="22"/>
      <w:szCs w:val="22"/>
      <w:lang w:val="en-US" w:eastAsia="en-US"/>
    </w:rPr>
  </w:style>
  <w:style w:type="paragraph" w:styleId="BodyText">
    <w:name w:val="Body Text"/>
    <w:basedOn w:val="Normal"/>
    <w:link w:val="BodyTextChar"/>
    <w:uiPriority w:val="1"/>
    <w:qFormat/>
    <w:rsid w:val="00BB3A2E"/>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BB3A2E"/>
    <w:rPr>
      <w:rFonts w:cs="Calibri"/>
      <w:lang w:val="en-US" w:eastAsia="en-US"/>
    </w:rPr>
  </w:style>
  <w:style w:type="character" w:customStyle="1" w:styleId="Mention1">
    <w:name w:val="Mention1"/>
    <w:basedOn w:val="DefaultParagraphFont"/>
    <w:uiPriority w:val="99"/>
    <w:rsid w:val="00074236"/>
    <w:rPr>
      <w:color w:val="2B579A"/>
      <w:shd w:val="clear" w:color="auto" w:fill="E6E6E6"/>
    </w:rPr>
  </w:style>
  <w:style w:type="paragraph" w:customStyle="1" w:styleId="ceng-productbannerauthors">
    <w:name w:val="ceng-productbanner_authors"/>
    <w:basedOn w:val="Normal"/>
    <w:rsid w:val="00174AF2"/>
    <w:pPr>
      <w:spacing w:before="100" w:beforeAutospacing="1" w:after="100" w:afterAutospacing="1"/>
    </w:pPr>
  </w:style>
  <w:style w:type="paragraph" w:customStyle="1" w:styleId="ceng-productbannercopyright">
    <w:name w:val="ceng-productbanner_copyright"/>
    <w:basedOn w:val="Normal"/>
    <w:rsid w:val="00174AF2"/>
    <w:pPr>
      <w:spacing w:before="100" w:beforeAutospacing="1" w:after="100" w:afterAutospacing="1"/>
    </w:pPr>
  </w:style>
  <w:style w:type="paragraph" w:customStyle="1" w:styleId="ceng-productbannerpublication">
    <w:name w:val="ceng-productbanner_publication"/>
    <w:basedOn w:val="Normal"/>
    <w:rsid w:val="00174AF2"/>
    <w:pPr>
      <w:spacing w:before="100" w:beforeAutospacing="1" w:after="100" w:afterAutospacing="1"/>
    </w:pPr>
  </w:style>
  <w:style w:type="character" w:customStyle="1" w:styleId="TableParagraphChar">
    <w:name w:val="Table Paragraph Char"/>
    <w:basedOn w:val="DefaultParagraphFont"/>
    <w:link w:val="TableParagraph"/>
    <w:uiPriority w:val="1"/>
    <w:rsid w:val="00174AF2"/>
    <w:rPr>
      <w:rFonts w:cs="Calibri"/>
      <w:sz w:val="22"/>
      <w:szCs w:val="22"/>
      <w:lang w:val="en-US" w:eastAsia="en-US"/>
    </w:rPr>
  </w:style>
  <w:style w:type="character" w:customStyle="1" w:styleId="lrzxr">
    <w:name w:val="lrzxr"/>
    <w:basedOn w:val="DefaultParagraphFont"/>
    <w:rsid w:val="00797A70"/>
  </w:style>
  <w:style w:type="character" w:styleId="FollowedHyperlink">
    <w:name w:val="FollowedHyperlink"/>
    <w:basedOn w:val="DefaultParagraphFont"/>
    <w:uiPriority w:val="99"/>
    <w:semiHidden/>
    <w:unhideWhenUsed/>
    <w:rsid w:val="003714C0"/>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7B4B0B"/>
    <w:pPr>
      <w:spacing w:before="0" w:after="0"/>
    </w:pPr>
    <w:rPr>
      <w:rFonts w:ascii="Times New Roman" w:eastAsia="Times New Roman" w:hAnsi="Times New Roman"/>
      <w:b/>
      <w:bCs/>
      <w:lang w:eastAsia="en-GB"/>
    </w:rPr>
  </w:style>
  <w:style w:type="character" w:customStyle="1" w:styleId="CommentSubjectChar">
    <w:name w:val="Comment Subject Char"/>
    <w:basedOn w:val="CommentTextChar"/>
    <w:link w:val="CommentSubject"/>
    <w:uiPriority w:val="99"/>
    <w:semiHidden/>
    <w:rsid w:val="007B4B0B"/>
    <w:rPr>
      <w:rFonts w:ascii="Times New Roman" w:eastAsia="Times New Roman" w:hAnsi="Times New Roman"/>
      <w:b/>
      <w:bCs/>
      <w:lang w:eastAsia="en-GB"/>
    </w:rPr>
  </w:style>
  <w:style w:type="character" w:customStyle="1" w:styleId="al-author-delim">
    <w:name w:val="al-author-delim"/>
    <w:basedOn w:val="DefaultParagraphFont"/>
    <w:rsid w:val="007A1701"/>
  </w:style>
  <w:style w:type="character" w:styleId="Emphasis">
    <w:name w:val="Emphasis"/>
    <w:basedOn w:val="DefaultParagraphFont"/>
    <w:uiPriority w:val="20"/>
    <w:qFormat/>
    <w:rsid w:val="0000772E"/>
    <w:rPr>
      <w:i/>
      <w:iCs/>
    </w:rPr>
  </w:style>
  <w:style w:type="character" w:customStyle="1" w:styleId="t10optionallabel">
    <w:name w:val="t10optionallabel"/>
    <w:basedOn w:val="DefaultParagraphFont"/>
    <w:rsid w:val="00D34067"/>
  </w:style>
  <w:style w:type="paragraph" w:styleId="HTMLPreformatted">
    <w:name w:val="HTML Preformatted"/>
    <w:basedOn w:val="Normal"/>
    <w:link w:val="HTMLPreformattedChar"/>
    <w:uiPriority w:val="99"/>
    <w:semiHidden/>
    <w:unhideWhenUsed/>
    <w:rsid w:val="007E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E67BB"/>
    <w:rPr>
      <w:rFonts w:ascii="Courier New" w:eastAsia="Times New Roman" w:hAnsi="Courier New" w:cs="Courier New"/>
      <w:lang w:eastAsia="en-GB"/>
    </w:rPr>
  </w:style>
  <w:style w:type="paragraph" w:styleId="Revision">
    <w:name w:val="Revision"/>
    <w:hidden/>
    <w:uiPriority w:val="99"/>
    <w:semiHidden/>
    <w:rsid w:val="008E2008"/>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sz w:val="22"/>
      <w:szCs w:val="22"/>
    </w:rPr>
    <w:tblPr>
      <w:tblStyleRowBandSize w:val="1"/>
      <w:tblStyleColBandSize w:val="1"/>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7">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8">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9">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a">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b">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c">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d">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e">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0">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1">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2">
    <w:basedOn w:val="TableNormal"/>
    <w:rPr>
      <w:sz w:val="22"/>
      <w:szCs w:val="22"/>
    </w:rPr>
    <w:tblPr>
      <w:tblStyleRowBandSize w:val="1"/>
      <w:tblStyleColBandSize w:val="1"/>
      <w:tblCellMar>
        <w:top w:w="15" w:type="dxa"/>
        <w:left w:w="115" w:type="dxa"/>
        <w:bottom w:w="15" w:type="dxa"/>
        <w:right w:w="115" w:type="dxa"/>
      </w:tblCellMar>
    </w:tblPr>
  </w:style>
  <w:style w:type="table" w:customStyle="1" w:styleId="af3">
    <w:basedOn w:val="TableNormal"/>
    <w:rPr>
      <w:sz w:val="22"/>
      <w:szCs w:val="22"/>
    </w:rPr>
    <w:tblPr>
      <w:tblStyleRowBandSize w:val="1"/>
      <w:tblStyleColBandSize w:val="1"/>
      <w:tblCellMar>
        <w:top w:w="15" w:type="dxa"/>
        <w:left w:w="115" w:type="dxa"/>
        <w:bottom w:w="15" w:type="dxa"/>
        <w:right w:w="115" w:type="dxa"/>
      </w:tblCellMar>
    </w:tblPr>
  </w:style>
  <w:style w:type="character" w:customStyle="1" w:styleId="normaltextrun">
    <w:name w:val="normaltextrun"/>
    <w:basedOn w:val="DefaultParagraphFont"/>
    <w:rsid w:val="00E37971"/>
  </w:style>
  <w:style w:type="character" w:customStyle="1" w:styleId="url">
    <w:name w:val="url"/>
    <w:basedOn w:val="DefaultParagraphFont"/>
    <w:rsid w:val="00DA45F6"/>
  </w:style>
  <w:style w:type="character" w:customStyle="1" w:styleId="ms-1">
    <w:name w:val="ms-1"/>
    <w:basedOn w:val="DefaultParagraphFont"/>
    <w:rsid w:val="00A604D8"/>
  </w:style>
  <w:style w:type="character" w:customStyle="1" w:styleId="max-w-15ch">
    <w:name w:val="max-w-[15ch]"/>
    <w:basedOn w:val="DefaultParagraphFont"/>
    <w:rsid w:val="00A604D8"/>
  </w:style>
  <w:style w:type="character" w:customStyle="1" w:styleId="-me-1">
    <w:name w:val="-me-1"/>
    <w:basedOn w:val="DefaultParagraphFont"/>
    <w:rsid w:val="00A60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8226">
      <w:bodyDiv w:val="1"/>
      <w:marLeft w:val="0"/>
      <w:marRight w:val="0"/>
      <w:marTop w:val="0"/>
      <w:marBottom w:val="0"/>
      <w:divBdr>
        <w:top w:val="none" w:sz="0" w:space="0" w:color="auto"/>
        <w:left w:val="none" w:sz="0" w:space="0" w:color="auto"/>
        <w:bottom w:val="none" w:sz="0" w:space="0" w:color="auto"/>
        <w:right w:val="none" w:sz="0" w:space="0" w:color="auto"/>
      </w:divBdr>
      <w:divsChild>
        <w:div w:id="630331574">
          <w:marLeft w:val="0"/>
          <w:marRight w:val="0"/>
          <w:marTop w:val="0"/>
          <w:marBottom w:val="0"/>
          <w:divBdr>
            <w:top w:val="none" w:sz="0" w:space="0" w:color="auto"/>
            <w:left w:val="none" w:sz="0" w:space="0" w:color="auto"/>
            <w:bottom w:val="none" w:sz="0" w:space="0" w:color="auto"/>
            <w:right w:val="none" w:sz="0" w:space="0" w:color="auto"/>
          </w:divBdr>
          <w:divsChild>
            <w:div w:id="13809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5050">
      <w:bodyDiv w:val="1"/>
      <w:marLeft w:val="0"/>
      <w:marRight w:val="0"/>
      <w:marTop w:val="0"/>
      <w:marBottom w:val="0"/>
      <w:divBdr>
        <w:top w:val="none" w:sz="0" w:space="0" w:color="auto"/>
        <w:left w:val="none" w:sz="0" w:space="0" w:color="auto"/>
        <w:bottom w:val="none" w:sz="0" w:space="0" w:color="auto"/>
        <w:right w:val="none" w:sz="0" w:space="0" w:color="auto"/>
      </w:divBdr>
      <w:divsChild>
        <w:div w:id="893812356">
          <w:marLeft w:val="0"/>
          <w:marRight w:val="0"/>
          <w:marTop w:val="0"/>
          <w:marBottom w:val="0"/>
          <w:divBdr>
            <w:top w:val="none" w:sz="0" w:space="0" w:color="auto"/>
            <w:left w:val="none" w:sz="0" w:space="0" w:color="auto"/>
            <w:bottom w:val="none" w:sz="0" w:space="0" w:color="auto"/>
            <w:right w:val="none" w:sz="0" w:space="0" w:color="auto"/>
          </w:divBdr>
        </w:div>
        <w:div w:id="777876492">
          <w:marLeft w:val="0"/>
          <w:marRight w:val="0"/>
          <w:marTop w:val="0"/>
          <w:marBottom w:val="0"/>
          <w:divBdr>
            <w:top w:val="none" w:sz="0" w:space="0" w:color="auto"/>
            <w:left w:val="none" w:sz="0" w:space="0" w:color="auto"/>
            <w:bottom w:val="none" w:sz="0" w:space="0" w:color="auto"/>
            <w:right w:val="none" w:sz="0" w:space="0" w:color="auto"/>
          </w:divBdr>
        </w:div>
        <w:div w:id="2028485040">
          <w:marLeft w:val="0"/>
          <w:marRight w:val="0"/>
          <w:marTop w:val="0"/>
          <w:marBottom w:val="0"/>
          <w:divBdr>
            <w:top w:val="none" w:sz="0" w:space="0" w:color="auto"/>
            <w:left w:val="none" w:sz="0" w:space="0" w:color="auto"/>
            <w:bottom w:val="none" w:sz="0" w:space="0" w:color="auto"/>
            <w:right w:val="none" w:sz="0" w:space="0" w:color="auto"/>
          </w:divBdr>
          <w:divsChild>
            <w:div w:id="1632513577">
              <w:marLeft w:val="0"/>
              <w:marRight w:val="0"/>
              <w:marTop w:val="0"/>
              <w:marBottom w:val="0"/>
              <w:divBdr>
                <w:top w:val="none" w:sz="0" w:space="0" w:color="auto"/>
                <w:left w:val="none" w:sz="0" w:space="0" w:color="auto"/>
                <w:bottom w:val="none" w:sz="0" w:space="0" w:color="auto"/>
                <w:right w:val="none" w:sz="0" w:space="0" w:color="auto"/>
              </w:divBdr>
              <w:divsChild>
                <w:div w:id="207955405">
                  <w:marLeft w:val="0"/>
                  <w:marRight w:val="0"/>
                  <w:marTop w:val="0"/>
                  <w:marBottom w:val="0"/>
                  <w:divBdr>
                    <w:top w:val="none" w:sz="0" w:space="0" w:color="auto"/>
                    <w:left w:val="none" w:sz="0" w:space="0" w:color="auto"/>
                    <w:bottom w:val="none" w:sz="0" w:space="0" w:color="auto"/>
                    <w:right w:val="none" w:sz="0" w:space="0" w:color="auto"/>
                  </w:divBdr>
                  <w:divsChild>
                    <w:div w:id="509027838">
                      <w:marLeft w:val="0"/>
                      <w:marRight w:val="0"/>
                      <w:marTop w:val="0"/>
                      <w:marBottom w:val="0"/>
                      <w:divBdr>
                        <w:top w:val="none" w:sz="0" w:space="0" w:color="auto"/>
                        <w:left w:val="none" w:sz="0" w:space="0" w:color="auto"/>
                        <w:bottom w:val="none" w:sz="0" w:space="0" w:color="auto"/>
                        <w:right w:val="none" w:sz="0" w:space="0" w:color="auto"/>
                      </w:divBdr>
                    </w:div>
                  </w:divsChild>
                </w:div>
                <w:div w:id="1766725891">
                  <w:marLeft w:val="0"/>
                  <w:marRight w:val="0"/>
                  <w:marTop w:val="0"/>
                  <w:marBottom w:val="0"/>
                  <w:divBdr>
                    <w:top w:val="none" w:sz="0" w:space="0" w:color="auto"/>
                    <w:left w:val="none" w:sz="0" w:space="0" w:color="auto"/>
                    <w:bottom w:val="none" w:sz="0" w:space="0" w:color="auto"/>
                    <w:right w:val="none" w:sz="0" w:space="0" w:color="auto"/>
                  </w:divBdr>
                  <w:divsChild>
                    <w:div w:id="1023631243">
                      <w:marLeft w:val="0"/>
                      <w:marRight w:val="0"/>
                      <w:marTop w:val="0"/>
                      <w:marBottom w:val="0"/>
                      <w:divBdr>
                        <w:top w:val="none" w:sz="0" w:space="0" w:color="auto"/>
                        <w:left w:val="none" w:sz="0" w:space="0" w:color="auto"/>
                        <w:bottom w:val="none" w:sz="0" w:space="0" w:color="auto"/>
                        <w:right w:val="none" w:sz="0" w:space="0" w:color="auto"/>
                      </w:divBdr>
                    </w:div>
                  </w:divsChild>
                </w:div>
                <w:div w:id="466708514">
                  <w:marLeft w:val="0"/>
                  <w:marRight w:val="0"/>
                  <w:marTop w:val="0"/>
                  <w:marBottom w:val="0"/>
                  <w:divBdr>
                    <w:top w:val="none" w:sz="0" w:space="0" w:color="auto"/>
                    <w:left w:val="none" w:sz="0" w:space="0" w:color="auto"/>
                    <w:bottom w:val="none" w:sz="0" w:space="0" w:color="auto"/>
                    <w:right w:val="none" w:sz="0" w:space="0" w:color="auto"/>
                  </w:divBdr>
                  <w:divsChild>
                    <w:div w:id="663553655">
                      <w:marLeft w:val="0"/>
                      <w:marRight w:val="0"/>
                      <w:marTop w:val="0"/>
                      <w:marBottom w:val="0"/>
                      <w:divBdr>
                        <w:top w:val="none" w:sz="0" w:space="0" w:color="auto"/>
                        <w:left w:val="none" w:sz="0" w:space="0" w:color="auto"/>
                        <w:bottom w:val="none" w:sz="0" w:space="0" w:color="auto"/>
                        <w:right w:val="none" w:sz="0" w:space="0" w:color="auto"/>
                      </w:divBdr>
                    </w:div>
                  </w:divsChild>
                </w:div>
                <w:div w:id="909195517">
                  <w:marLeft w:val="0"/>
                  <w:marRight w:val="0"/>
                  <w:marTop w:val="0"/>
                  <w:marBottom w:val="0"/>
                  <w:divBdr>
                    <w:top w:val="none" w:sz="0" w:space="0" w:color="auto"/>
                    <w:left w:val="none" w:sz="0" w:space="0" w:color="auto"/>
                    <w:bottom w:val="none" w:sz="0" w:space="0" w:color="auto"/>
                    <w:right w:val="none" w:sz="0" w:space="0" w:color="auto"/>
                  </w:divBdr>
                  <w:divsChild>
                    <w:div w:id="19765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9933">
          <w:marLeft w:val="0"/>
          <w:marRight w:val="0"/>
          <w:marTop w:val="0"/>
          <w:marBottom w:val="0"/>
          <w:divBdr>
            <w:top w:val="none" w:sz="0" w:space="0" w:color="auto"/>
            <w:left w:val="none" w:sz="0" w:space="0" w:color="auto"/>
            <w:bottom w:val="none" w:sz="0" w:space="0" w:color="auto"/>
            <w:right w:val="none" w:sz="0" w:space="0" w:color="auto"/>
          </w:divBdr>
        </w:div>
        <w:div w:id="970863641">
          <w:marLeft w:val="0"/>
          <w:marRight w:val="0"/>
          <w:marTop w:val="0"/>
          <w:marBottom w:val="0"/>
          <w:divBdr>
            <w:top w:val="none" w:sz="0" w:space="0" w:color="auto"/>
            <w:left w:val="none" w:sz="0" w:space="0" w:color="auto"/>
            <w:bottom w:val="none" w:sz="0" w:space="0" w:color="auto"/>
            <w:right w:val="none" w:sz="0" w:space="0" w:color="auto"/>
          </w:divBdr>
        </w:div>
        <w:div w:id="681053452">
          <w:marLeft w:val="0"/>
          <w:marRight w:val="0"/>
          <w:marTop w:val="0"/>
          <w:marBottom w:val="0"/>
          <w:divBdr>
            <w:top w:val="none" w:sz="0" w:space="0" w:color="auto"/>
            <w:left w:val="none" w:sz="0" w:space="0" w:color="auto"/>
            <w:bottom w:val="none" w:sz="0" w:space="0" w:color="auto"/>
            <w:right w:val="none" w:sz="0" w:space="0" w:color="auto"/>
          </w:divBdr>
        </w:div>
        <w:div w:id="1741902301">
          <w:marLeft w:val="0"/>
          <w:marRight w:val="0"/>
          <w:marTop w:val="0"/>
          <w:marBottom w:val="0"/>
          <w:divBdr>
            <w:top w:val="none" w:sz="0" w:space="0" w:color="auto"/>
            <w:left w:val="none" w:sz="0" w:space="0" w:color="auto"/>
            <w:bottom w:val="none" w:sz="0" w:space="0" w:color="auto"/>
            <w:right w:val="none" w:sz="0" w:space="0" w:color="auto"/>
          </w:divBdr>
          <w:divsChild>
            <w:div w:id="166941167">
              <w:marLeft w:val="0"/>
              <w:marRight w:val="0"/>
              <w:marTop w:val="0"/>
              <w:marBottom w:val="0"/>
              <w:divBdr>
                <w:top w:val="none" w:sz="0" w:space="0" w:color="auto"/>
                <w:left w:val="none" w:sz="0" w:space="0" w:color="auto"/>
                <w:bottom w:val="none" w:sz="0" w:space="0" w:color="auto"/>
                <w:right w:val="none" w:sz="0" w:space="0" w:color="auto"/>
              </w:divBdr>
              <w:divsChild>
                <w:div w:id="526023607">
                  <w:marLeft w:val="0"/>
                  <w:marRight w:val="0"/>
                  <w:marTop w:val="0"/>
                  <w:marBottom w:val="0"/>
                  <w:divBdr>
                    <w:top w:val="none" w:sz="0" w:space="0" w:color="auto"/>
                    <w:left w:val="none" w:sz="0" w:space="0" w:color="auto"/>
                    <w:bottom w:val="none" w:sz="0" w:space="0" w:color="auto"/>
                    <w:right w:val="none" w:sz="0" w:space="0" w:color="auto"/>
                  </w:divBdr>
                  <w:divsChild>
                    <w:div w:id="20203262">
                      <w:marLeft w:val="0"/>
                      <w:marRight w:val="0"/>
                      <w:marTop w:val="0"/>
                      <w:marBottom w:val="0"/>
                      <w:divBdr>
                        <w:top w:val="none" w:sz="0" w:space="0" w:color="auto"/>
                        <w:left w:val="none" w:sz="0" w:space="0" w:color="auto"/>
                        <w:bottom w:val="none" w:sz="0" w:space="0" w:color="auto"/>
                        <w:right w:val="none" w:sz="0" w:space="0" w:color="auto"/>
                      </w:divBdr>
                    </w:div>
                  </w:divsChild>
                </w:div>
                <w:div w:id="386756563">
                  <w:marLeft w:val="0"/>
                  <w:marRight w:val="0"/>
                  <w:marTop w:val="0"/>
                  <w:marBottom w:val="0"/>
                  <w:divBdr>
                    <w:top w:val="none" w:sz="0" w:space="0" w:color="auto"/>
                    <w:left w:val="none" w:sz="0" w:space="0" w:color="auto"/>
                    <w:bottom w:val="none" w:sz="0" w:space="0" w:color="auto"/>
                    <w:right w:val="none" w:sz="0" w:space="0" w:color="auto"/>
                  </w:divBdr>
                  <w:divsChild>
                    <w:div w:id="1213157359">
                      <w:marLeft w:val="0"/>
                      <w:marRight w:val="0"/>
                      <w:marTop w:val="0"/>
                      <w:marBottom w:val="0"/>
                      <w:divBdr>
                        <w:top w:val="none" w:sz="0" w:space="0" w:color="auto"/>
                        <w:left w:val="none" w:sz="0" w:space="0" w:color="auto"/>
                        <w:bottom w:val="none" w:sz="0" w:space="0" w:color="auto"/>
                        <w:right w:val="none" w:sz="0" w:space="0" w:color="auto"/>
                      </w:divBdr>
                    </w:div>
                  </w:divsChild>
                </w:div>
                <w:div w:id="1254707769">
                  <w:marLeft w:val="0"/>
                  <w:marRight w:val="0"/>
                  <w:marTop w:val="0"/>
                  <w:marBottom w:val="0"/>
                  <w:divBdr>
                    <w:top w:val="none" w:sz="0" w:space="0" w:color="auto"/>
                    <w:left w:val="none" w:sz="0" w:space="0" w:color="auto"/>
                    <w:bottom w:val="none" w:sz="0" w:space="0" w:color="auto"/>
                    <w:right w:val="none" w:sz="0" w:space="0" w:color="auto"/>
                  </w:divBdr>
                  <w:divsChild>
                    <w:div w:id="592319148">
                      <w:marLeft w:val="0"/>
                      <w:marRight w:val="0"/>
                      <w:marTop w:val="0"/>
                      <w:marBottom w:val="0"/>
                      <w:divBdr>
                        <w:top w:val="none" w:sz="0" w:space="0" w:color="auto"/>
                        <w:left w:val="none" w:sz="0" w:space="0" w:color="auto"/>
                        <w:bottom w:val="none" w:sz="0" w:space="0" w:color="auto"/>
                        <w:right w:val="none" w:sz="0" w:space="0" w:color="auto"/>
                      </w:divBdr>
                    </w:div>
                  </w:divsChild>
                </w:div>
                <w:div w:id="1914510963">
                  <w:marLeft w:val="0"/>
                  <w:marRight w:val="0"/>
                  <w:marTop w:val="0"/>
                  <w:marBottom w:val="0"/>
                  <w:divBdr>
                    <w:top w:val="none" w:sz="0" w:space="0" w:color="auto"/>
                    <w:left w:val="none" w:sz="0" w:space="0" w:color="auto"/>
                    <w:bottom w:val="none" w:sz="0" w:space="0" w:color="auto"/>
                    <w:right w:val="none" w:sz="0" w:space="0" w:color="auto"/>
                  </w:divBdr>
                  <w:divsChild>
                    <w:div w:id="78992164">
                      <w:marLeft w:val="0"/>
                      <w:marRight w:val="0"/>
                      <w:marTop w:val="0"/>
                      <w:marBottom w:val="0"/>
                      <w:divBdr>
                        <w:top w:val="none" w:sz="0" w:space="0" w:color="auto"/>
                        <w:left w:val="none" w:sz="0" w:space="0" w:color="auto"/>
                        <w:bottom w:val="none" w:sz="0" w:space="0" w:color="auto"/>
                        <w:right w:val="none" w:sz="0" w:space="0" w:color="auto"/>
                      </w:divBdr>
                    </w:div>
                    <w:div w:id="553590519">
                      <w:marLeft w:val="0"/>
                      <w:marRight w:val="0"/>
                      <w:marTop w:val="0"/>
                      <w:marBottom w:val="0"/>
                      <w:divBdr>
                        <w:top w:val="none" w:sz="0" w:space="0" w:color="auto"/>
                        <w:left w:val="none" w:sz="0" w:space="0" w:color="auto"/>
                        <w:bottom w:val="none" w:sz="0" w:space="0" w:color="auto"/>
                        <w:right w:val="none" w:sz="0" w:space="0" w:color="auto"/>
                      </w:divBdr>
                    </w:div>
                  </w:divsChild>
                </w:div>
                <w:div w:id="1209103770">
                  <w:marLeft w:val="0"/>
                  <w:marRight w:val="0"/>
                  <w:marTop w:val="0"/>
                  <w:marBottom w:val="0"/>
                  <w:divBdr>
                    <w:top w:val="none" w:sz="0" w:space="0" w:color="auto"/>
                    <w:left w:val="none" w:sz="0" w:space="0" w:color="auto"/>
                    <w:bottom w:val="none" w:sz="0" w:space="0" w:color="auto"/>
                    <w:right w:val="none" w:sz="0" w:space="0" w:color="auto"/>
                  </w:divBdr>
                  <w:divsChild>
                    <w:div w:id="1085615142">
                      <w:marLeft w:val="0"/>
                      <w:marRight w:val="0"/>
                      <w:marTop w:val="0"/>
                      <w:marBottom w:val="0"/>
                      <w:divBdr>
                        <w:top w:val="none" w:sz="0" w:space="0" w:color="auto"/>
                        <w:left w:val="none" w:sz="0" w:space="0" w:color="auto"/>
                        <w:bottom w:val="none" w:sz="0" w:space="0" w:color="auto"/>
                        <w:right w:val="none" w:sz="0" w:space="0" w:color="auto"/>
                      </w:divBdr>
                    </w:div>
                  </w:divsChild>
                </w:div>
                <w:div w:id="1621640858">
                  <w:marLeft w:val="0"/>
                  <w:marRight w:val="0"/>
                  <w:marTop w:val="0"/>
                  <w:marBottom w:val="0"/>
                  <w:divBdr>
                    <w:top w:val="none" w:sz="0" w:space="0" w:color="auto"/>
                    <w:left w:val="none" w:sz="0" w:space="0" w:color="auto"/>
                    <w:bottom w:val="none" w:sz="0" w:space="0" w:color="auto"/>
                    <w:right w:val="none" w:sz="0" w:space="0" w:color="auto"/>
                  </w:divBdr>
                  <w:divsChild>
                    <w:div w:id="13119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1429">
          <w:marLeft w:val="0"/>
          <w:marRight w:val="0"/>
          <w:marTop w:val="0"/>
          <w:marBottom w:val="0"/>
          <w:divBdr>
            <w:top w:val="none" w:sz="0" w:space="0" w:color="auto"/>
            <w:left w:val="none" w:sz="0" w:space="0" w:color="auto"/>
            <w:bottom w:val="none" w:sz="0" w:space="0" w:color="auto"/>
            <w:right w:val="none" w:sz="0" w:space="0" w:color="auto"/>
          </w:divBdr>
          <w:divsChild>
            <w:div w:id="610625964">
              <w:marLeft w:val="0"/>
              <w:marRight w:val="0"/>
              <w:marTop w:val="0"/>
              <w:marBottom w:val="0"/>
              <w:divBdr>
                <w:top w:val="none" w:sz="0" w:space="0" w:color="auto"/>
                <w:left w:val="none" w:sz="0" w:space="0" w:color="auto"/>
                <w:bottom w:val="none" w:sz="0" w:space="0" w:color="auto"/>
                <w:right w:val="none" w:sz="0" w:space="0" w:color="auto"/>
              </w:divBdr>
            </w:div>
            <w:div w:id="653023350">
              <w:marLeft w:val="0"/>
              <w:marRight w:val="0"/>
              <w:marTop w:val="0"/>
              <w:marBottom w:val="0"/>
              <w:divBdr>
                <w:top w:val="none" w:sz="0" w:space="0" w:color="auto"/>
                <w:left w:val="none" w:sz="0" w:space="0" w:color="auto"/>
                <w:bottom w:val="none" w:sz="0" w:space="0" w:color="auto"/>
                <w:right w:val="none" w:sz="0" w:space="0" w:color="auto"/>
              </w:divBdr>
            </w:div>
            <w:div w:id="569734667">
              <w:marLeft w:val="0"/>
              <w:marRight w:val="0"/>
              <w:marTop w:val="0"/>
              <w:marBottom w:val="0"/>
              <w:divBdr>
                <w:top w:val="none" w:sz="0" w:space="0" w:color="auto"/>
                <w:left w:val="none" w:sz="0" w:space="0" w:color="auto"/>
                <w:bottom w:val="none" w:sz="0" w:space="0" w:color="auto"/>
                <w:right w:val="none" w:sz="0" w:space="0" w:color="auto"/>
              </w:divBdr>
            </w:div>
            <w:div w:id="499278368">
              <w:marLeft w:val="0"/>
              <w:marRight w:val="0"/>
              <w:marTop w:val="0"/>
              <w:marBottom w:val="0"/>
              <w:divBdr>
                <w:top w:val="none" w:sz="0" w:space="0" w:color="auto"/>
                <w:left w:val="none" w:sz="0" w:space="0" w:color="auto"/>
                <w:bottom w:val="none" w:sz="0" w:space="0" w:color="auto"/>
                <w:right w:val="none" w:sz="0" w:space="0" w:color="auto"/>
              </w:divBdr>
            </w:div>
            <w:div w:id="2145997182">
              <w:marLeft w:val="0"/>
              <w:marRight w:val="0"/>
              <w:marTop w:val="0"/>
              <w:marBottom w:val="0"/>
              <w:divBdr>
                <w:top w:val="none" w:sz="0" w:space="0" w:color="auto"/>
                <w:left w:val="none" w:sz="0" w:space="0" w:color="auto"/>
                <w:bottom w:val="none" w:sz="0" w:space="0" w:color="auto"/>
                <w:right w:val="none" w:sz="0" w:space="0" w:color="auto"/>
              </w:divBdr>
            </w:div>
            <w:div w:id="1741560558">
              <w:marLeft w:val="0"/>
              <w:marRight w:val="0"/>
              <w:marTop w:val="0"/>
              <w:marBottom w:val="0"/>
              <w:divBdr>
                <w:top w:val="none" w:sz="0" w:space="0" w:color="auto"/>
                <w:left w:val="none" w:sz="0" w:space="0" w:color="auto"/>
                <w:bottom w:val="none" w:sz="0" w:space="0" w:color="auto"/>
                <w:right w:val="none" w:sz="0" w:space="0" w:color="auto"/>
              </w:divBdr>
            </w:div>
            <w:div w:id="944843731">
              <w:marLeft w:val="0"/>
              <w:marRight w:val="0"/>
              <w:marTop w:val="0"/>
              <w:marBottom w:val="0"/>
              <w:divBdr>
                <w:top w:val="none" w:sz="0" w:space="0" w:color="auto"/>
                <w:left w:val="none" w:sz="0" w:space="0" w:color="auto"/>
                <w:bottom w:val="none" w:sz="0" w:space="0" w:color="auto"/>
                <w:right w:val="none" w:sz="0" w:space="0" w:color="auto"/>
              </w:divBdr>
            </w:div>
            <w:div w:id="1068189297">
              <w:marLeft w:val="0"/>
              <w:marRight w:val="0"/>
              <w:marTop w:val="0"/>
              <w:marBottom w:val="0"/>
              <w:divBdr>
                <w:top w:val="none" w:sz="0" w:space="0" w:color="auto"/>
                <w:left w:val="none" w:sz="0" w:space="0" w:color="auto"/>
                <w:bottom w:val="none" w:sz="0" w:space="0" w:color="auto"/>
                <w:right w:val="none" w:sz="0" w:space="0" w:color="auto"/>
              </w:divBdr>
            </w:div>
            <w:div w:id="1825123871">
              <w:marLeft w:val="0"/>
              <w:marRight w:val="0"/>
              <w:marTop w:val="0"/>
              <w:marBottom w:val="0"/>
              <w:divBdr>
                <w:top w:val="none" w:sz="0" w:space="0" w:color="auto"/>
                <w:left w:val="none" w:sz="0" w:space="0" w:color="auto"/>
                <w:bottom w:val="none" w:sz="0" w:space="0" w:color="auto"/>
                <w:right w:val="none" w:sz="0" w:space="0" w:color="auto"/>
              </w:divBdr>
            </w:div>
            <w:div w:id="2016764292">
              <w:marLeft w:val="0"/>
              <w:marRight w:val="0"/>
              <w:marTop w:val="0"/>
              <w:marBottom w:val="0"/>
              <w:divBdr>
                <w:top w:val="none" w:sz="0" w:space="0" w:color="auto"/>
                <w:left w:val="none" w:sz="0" w:space="0" w:color="auto"/>
                <w:bottom w:val="none" w:sz="0" w:space="0" w:color="auto"/>
                <w:right w:val="none" w:sz="0" w:space="0" w:color="auto"/>
              </w:divBdr>
            </w:div>
            <w:div w:id="698552840">
              <w:marLeft w:val="0"/>
              <w:marRight w:val="0"/>
              <w:marTop w:val="0"/>
              <w:marBottom w:val="0"/>
              <w:divBdr>
                <w:top w:val="none" w:sz="0" w:space="0" w:color="auto"/>
                <w:left w:val="none" w:sz="0" w:space="0" w:color="auto"/>
                <w:bottom w:val="none" w:sz="0" w:space="0" w:color="auto"/>
                <w:right w:val="none" w:sz="0" w:space="0" w:color="auto"/>
              </w:divBdr>
            </w:div>
            <w:div w:id="1253197599">
              <w:marLeft w:val="0"/>
              <w:marRight w:val="0"/>
              <w:marTop w:val="0"/>
              <w:marBottom w:val="0"/>
              <w:divBdr>
                <w:top w:val="none" w:sz="0" w:space="0" w:color="auto"/>
                <w:left w:val="none" w:sz="0" w:space="0" w:color="auto"/>
                <w:bottom w:val="none" w:sz="0" w:space="0" w:color="auto"/>
                <w:right w:val="none" w:sz="0" w:space="0" w:color="auto"/>
              </w:divBdr>
            </w:div>
            <w:div w:id="57241635">
              <w:marLeft w:val="0"/>
              <w:marRight w:val="0"/>
              <w:marTop w:val="0"/>
              <w:marBottom w:val="0"/>
              <w:divBdr>
                <w:top w:val="none" w:sz="0" w:space="0" w:color="auto"/>
                <w:left w:val="none" w:sz="0" w:space="0" w:color="auto"/>
                <w:bottom w:val="none" w:sz="0" w:space="0" w:color="auto"/>
                <w:right w:val="none" w:sz="0" w:space="0" w:color="auto"/>
              </w:divBdr>
            </w:div>
            <w:div w:id="623345288">
              <w:marLeft w:val="0"/>
              <w:marRight w:val="0"/>
              <w:marTop w:val="0"/>
              <w:marBottom w:val="0"/>
              <w:divBdr>
                <w:top w:val="none" w:sz="0" w:space="0" w:color="auto"/>
                <w:left w:val="none" w:sz="0" w:space="0" w:color="auto"/>
                <w:bottom w:val="none" w:sz="0" w:space="0" w:color="auto"/>
                <w:right w:val="none" w:sz="0" w:space="0" w:color="auto"/>
              </w:divBdr>
            </w:div>
            <w:div w:id="1582249636">
              <w:marLeft w:val="0"/>
              <w:marRight w:val="0"/>
              <w:marTop w:val="0"/>
              <w:marBottom w:val="0"/>
              <w:divBdr>
                <w:top w:val="none" w:sz="0" w:space="0" w:color="auto"/>
                <w:left w:val="none" w:sz="0" w:space="0" w:color="auto"/>
                <w:bottom w:val="none" w:sz="0" w:space="0" w:color="auto"/>
                <w:right w:val="none" w:sz="0" w:space="0" w:color="auto"/>
              </w:divBdr>
            </w:div>
            <w:div w:id="1447389687">
              <w:marLeft w:val="0"/>
              <w:marRight w:val="0"/>
              <w:marTop w:val="0"/>
              <w:marBottom w:val="0"/>
              <w:divBdr>
                <w:top w:val="none" w:sz="0" w:space="0" w:color="auto"/>
                <w:left w:val="none" w:sz="0" w:space="0" w:color="auto"/>
                <w:bottom w:val="none" w:sz="0" w:space="0" w:color="auto"/>
                <w:right w:val="none" w:sz="0" w:space="0" w:color="auto"/>
              </w:divBdr>
            </w:div>
            <w:div w:id="1380933628">
              <w:marLeft w:val="0"/>
              <w:marRight w:val="0"/>
              <w:marTop w:val="0"/>
              <w:marBottom w:val="0"/>
              <w:divBdr>
                <w:top w:val="none" w:sz="0" w:space="0" w:color="auto"/>
                <w:left w:val="none" w:sz="0" w:space="0" w:color="auto"/>
                <w:bottom w:val="none" w:sz="0" w:space="0" w:color="auto"/>
                <w:right w:val="none" w:sz="0" w:space="0" w:color="auto"/>
              </w:divBdr>
            </w:div>
            <w:div w:id="1560825842">
              <w:marLeft w:val="0"/>
              <w:marRight w:val="0"/>
              <w:marTop w:val="0"/>
              <w:marBottom w:val="0"/>
              <w:divBdr>
                <w:top w:val="none" w:sz="0" w:space="0" w:color="auto"/>
                <w:left w:val="none" w:sz="0" w:space="0" w:color="auto"/>
                <w:bottom w:val="none" w:sz="0" w:space="0" w:color="auto"/>
                <w:right w:val="none" w:sz="0" w:space="0" w:color="auto"/>
              </w:divBdr>
            </w:div>
            <w:div w:id="534587918">
              <w:marLeft w:val="0"/>
              <w:marRight w:val="0"/>
              <w:marTop w:val="0"/>
              <w:marBottom w:val="0"/>
              <w:divBdr>
                <w:top w:val="none" w:sz="0" w:space="0" w:color="auto"/>
                <w:left w:val="none" w:sz="0" w:space="0" w:color="auto"/>
                <w:bottom w:val="none" w:sz="0" w:space="0" w:color="auto"/>
                <w:right w:val="none" w:sz="0" w:space="0" w:color="auto"/>
              </w:divBdr>
            </w:div>
            <w:div w:id="1878736553">
              <w:marLeft w:val="0"/>
              <w:marRight w:val="0"/>
              <w:marTop w:val="0"/>
              <w:marBottom w:val="0"/>
              <w:divBdr>
                <w:top w:val="none" w:sz="0" w:space="0" w:color="auto"/>
                <w:left w:val="none" w:sz="0" w:space="0" w:color="auto"/>
                <w:bottom w:val="none" w:sz="0" w:space="0" w:color="auto"/>
                <w:right w:val="none" w:sz="0" w:space="0" w:color="auto"/>
              </w:divBdr>
            </w:div>
          </w:divsChild>
        </w:div>
        <w:div w:id="1712073291">
          <w:marLeft w:val="0"/>
          <w:marRight w:val="0"/>
          <w:marTop w:val="0"/>
          <w:marBottom w:val="0"/>
          <w:divBdr>
            <w:top w:val="none" w:sz="0" w:space="0" w:color="auto"/>
            <w:left w:val="none" w:sz="0" w:space="0" w:color="auto"/>
            <w:bottom w:val="none" w:sz="0" w:space="0" w:color="auto"/>
            <w:right w:val="none" w:sz="0" w:space="0" w:color="auto"/>
          </w:divBdr>
        </w:div>
      </w:divsChild>
    </w:div>
    <w:div w:id="495387596">
      <w:bodyDiv w:val="1"/>
      <w:marLeft w:val="0"/>
      <w:marRight w:val="0"/>
      <w:marTop w:val="0"/>
      <w:marBottom w:val="0"/>
      <w:divBdr>
        <w:top w:val="none" w:sz="0" w:space="0" w:color="auto"/>
        <w:left w:val="none" w:sz="0" w:space="0" w:color="auto"/>
        <w:bottom w:val="none" w:sz="0" w:space="0" w:color="auto"/>
        <w:right w:val="none" w:sz="0" w:space="0" w:color="auto"/>
      </w:divBdr>
      <w:divsChild>
        <w:div w:id="266811846">
          <w:marLeft w:val="0"/>
          <w:marRight w:val="0"/>
          <w:marTop w:val="0"/>
          <w:marBottom w:val="0"/>
          <w:divBdr>
            <w:top w:val="none" w:sz="0" w:space="0" w:color="auto"/>
            <w:left w:val="none" w:sz="0" w:space="0" w:color="auto"/>
            <w:bottom w:val="none" w:sz="0" w:space="0" w:color="auto"/>
            <w:right w:val="none" w:sz="0" w:space="0" w:color="auto"/>
          </w:divBdr>
        </w:div>
        <w:div w:id="23942486">
          <w:marLeft w:val="0"/>
          <w:marRight w:val="0"/>
          <w:marTop w:val="0"/>
          <w:marBottom w:val="0"/>
          <w:divBdr>
            <w:top w:val="none" w:sz="0" w:space="0" w:color="auto"/>
            <w:left w:val="none" w:sz="0" w:space="0" w:color="auto"/>
            <w:bottom w:val="none" w:sz="0" w:space="0" w:color="auto"/>
            <w:right w:val="none" w:sz="0" w:space="0" w:color="auto"/>
          </w:divBdr>
        </w:div>
        <w:div w:id="589433215">
          <w:marLeft w:val="0"/>
          <w:marRight w:val="0"/>
          <w:marTop w:val="0"/>
          <w:marBottom w:val="0"/>
          <w:divBdr>
            <w:top w:val="none" w:sz="0" w:space="0" w:color="auto"/>
            <w:left w:val="none" w:sz="0" w:space="0" w:color="auto"/>
            <w:bottom w:val="none" w:sz="0" w:space="0" w:color="auto"/>
            <w:right w:val="none" w:sz="0" w:space="0" w:color="auto"/>
          </w:divBdr>
          <w:divsChild>
            <w:div w:id="2120761796">
              <w:marLeft w:val="0"/>
              <w:marRight w:val="0"/>
              <w:marTop w:val="0"/>
              <w:marBottom w:val="0"/>
              <w:divBdr>
                <w:top w:val="none" w:sz="0" w:space="0" w:color="auto"/>
                <w:left w:val="none" w:sz="0" w:space="0" w:color="auto"/>
                <w:bottom w:val="none" w:sz="0" w:space="0" w:color="auto"/>
                <w:right w:val="none" w:sz="0" w:space="0" w:color="auto"/>
              </w:divBdr>
              <w:divsChild>
                <w:div w:id="718288305">
                  <w:marLeft w:val="0"/>
                  <w:marRight w:val="0"/>
                  <w:marTop w:val="0"/>
                  <w:marBottom w:val="0"/>
                  <w:divBdr>
                    <w:top w:val="none" w:sz="0" w:space="0" w:color="auto"/>
                    <w:left w:val="none" w:sz="0" w:space="0" w:color="auto"/>
                    <w:bottom w:val="none" w:sz="0" w:space="0" w:color="auto"/>
                    <w:right w:val="none" w:sz="0" w:space="0" w:color="auto"/>
                  </w:divBdr>
                  <w:divsChild>
                    <w:div w:id="1826821316">
                      <w:marLeft w:val="0"/>
                      <w:marRight w:val="0"/>
                      <w:marTop w:val="0"/>
                      <w:marBottom w:val="0"/>
                      <w:divBdr>
                        <w:top w:val="none" w:sz="0" w:space="0" w:color="auto"/>
                        <w:left w:val="none" w:sz="0" w:space="0" w:color="auto"/>
                        <w:bottom w:val="none" w:sz="0" w:space="0" w:color="auto"/>
                        <w:right w:val="none" w:sz="0" w:space="0" w:color="auto"/>
                      </w:divBdr>
                    </w:div>
                  </w:divsChild>
                </w:div>
                <w:div w:id="1745495823">
                  <w:marLeft w:val="0"/>
                  <w:marRight w:val="0"/>
                  <w:marTop w:val="0"/>
                  <w:marBottom w:val="0"/>
                  <w:divBdr>
                    <w:top w:val="none" w:sz="0" w:space="0" w:color="auto"/>
                    <w:left w:val="none" w:sz="0" w:space="0" w:color="auto"/>
                    <w:bottom w:val="none" w:sz="0" w:space="0" w:color="auto"/>
                    <w:right w:val="none" w:sz="0" w:space="0" w:color="auto"/>
                  </w:divBdr>
                  <w:divsChild>
                    <w:div w:id="1562136394">
                      <w:marLeft w:val="0"/>
                      <w:marRight w:val="0"/>
                      <w:marTop w:val="0"/>
                      <w:marBottom w:val="0"/>
                      <w:divBdr>
                        <w:top w:val="none" w:sz="0" w:space="0" w:color="auto"/>
                        <w:left w:val="none" w:sz="0" w:space="0" w:color="auto"/>
                        <w:bottom w:val="none" w:sz="0" w:space="0" w:color="auto"/>
                        <w:right w:val="none" w:sz="0" w:space="0" w:color="auto"/>
                      </w:divBdr>
                    </w:div>
                  </w:divsChild>
                </w:div>
                <w:div w:id="1588615515">
                  <w:marLeft w:val="0"/>
                  <w:marRight w:val="0"/>
                  <w:marTop w:val="0"/>
                  <w:marBottom w:val="0"/>
                  <w:divBdr>
                    <w:top w:val="none" w:sz="0" w:space="0" w:color="auto"/>
                    <w:left w:val="none" w:sz="0" w:space="0" w:color="auto"/>
                    <w:bottom w:val="none" w:sz="0" w:space="0" w:color="auto"/>
                    <w:right w:val="none" w:sz="0" w:space="0" w:color="auto"/>
                  </w:divBdr>
                  <w:divsChild>
                    <w:div w:id="8870771">
                      <w:marLeft w:val="0"/>
                      <w:marRight w:val="0"/>
                      <w:marTop w:val="0"/>
                      <w:marBottom w:val="0"/>
                      <w:divBdr>
                        <w:top w:val="none" w:sz="0" w:space="0" w:color="auto"/>
                        <w:left w:val="none" w:sz="0" w:space="0" w:color="auto"/>
                        <w:bottom w:val="none" w:sz="0" w:space="0" w:color="auto"/>
                        <w:right w:val="none" w:sz="0" w:space="0" w:color="auto"/>
                      </w:divBdr>
                    </w:div>
                  </w:divsChild>
                </w:div>
                <w:div w:id="1636368601">
                  <w:marLeft w:val="0"/>
                  <w:marRight w:val="0"/>
                  <w:marTop w:val="0"/>
                  <w:marBottom w:val="0"/>
                  <w:divBdr>
                    <w:top w:val="none" w:sz="0" w:space="0" w:color="auto"/>
                    <w:left w:val="none" w:sz="0" w:space="0" w:color="auto"/>
                    <w:bottom w:val="none" w:sz="0" w:space="0" w:color="auto"/>
                    <w:right w:val="none" w:sz="0" w:space="0" w:color="auto"/>
                  </w:divBdr>
                  <w:divsChild>
                    <w:div w:id="475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9717">
          <w:marLeft w:val="0"/>
          <w:marRight w:val="0"/>
          <w:marTop w:val="0"/>
          <w:marBottom w:val="0"/>
          <w:divBdr>
            <w:top w:val="none" w:sz="0" w:space="0" w:color="auto"/>
            <w:left w:val="none" w:sz="0" w:space="0" w:color="auto"/>
            <w:bottom w:val="none" w:sz="0" w:space="0" w:color="auto"/>
            <w:right w:val="none" w:sz="0" w:space="0" w:color="auto"/>
          </w:divBdr>
        </w:div>
        <w:div w:id="168181424">
          <w:marLeft w:val="0"/>
          <w:marRight w:val="0"/>
          <w:marTop w:val="0"/>
          <w:marBottom w:val="0"/>
          <w:divBdr>
            <w:top w:val="none" w:sz="0" w:space="0" w:color="auto"/>
            <w:left w:val="none" w:sz="0" w:space="0" w:color="auto"/>
            <w:bottom w:val="none" w:sz="0" w:space="0" w:color="auto"/>
            <w:right w:val="none" w:sz="0" w:space="0" w:color="auto"/>
          </w:divBdr>
        </w:div>
        <w:div w:id="28190096">
          <w:marLeft w:val="0"/>
          <w:marRight w:val="0"/>
          <w:marTop w:val="0"/>
          <w:marBottom w:val="0"/>
          <w:divBdr>
            <w:top w:val="none" w:sz="0" w:space="0" w:color="auto"/>
            <w:left w:val="none" w:sz="0" w:space="0" w:color="auto"/>
            <w:bottom w:val="none" w:sz="0" w:space="0" w:color="auto"/>
            <w:right w:val="none" w:sz="0" w:space="0" w:color="auto"/>
          </w:divBdr>
        </w:div>
        <w:div w:id="1988247074">
          <w:marLeft w:val="0"/>
          <w:marRight w:val="0"/>
          <w:marTop w:val="0"/>
          <w:marBottom w:val="0"/>
          <w:divBdr>
            <w:top w:val="none" w:sz="0" w:space="0" w:color="auto"/>
            <w:left w:val="none" w:sz="0" w:space="0" w:color="auto"/>
            <w:bottom w:val="none" w:sz="0" w:space="0" w:color="auto"/>
            <w:right w:val="none" w:sz="0" w:space="0" w:color="auto"/>
          </w:divBdr>
          <w:divsChild>
            <w:div w:id="1178736705">
              <w:marLeft w:val="0"/>
              <w:marRight w:val="0"/>
              <w:marTop w:val="0"/>
              <w:marBottom w:val="0"/>
              <w:divBdr>
                <w:top w:val="none" w:sz="0" w:space="0" w:color="auto"/>
                <w:left w:val="none" w:sz="0" w:space="0" w:color="auto"/>
                <w:bottom w:val="none" w:sz="0" w:space="0" w:color="auto"/>
                <w:right w:val="none" w:sz="0" w:space="0" w:color="auto"/>
              </w:divBdr>
              <w:divsChild>
                <w:div w:id="212738030">
                  <w:marLeft w:val="0"/>
                  <w:marRight w:val="0"/>
                  <w:marTop w:val="0"/>
                  <w:marBottom w:val="0"/>
                  <w:divBdr>
                    <w:top w:val="none" w:sz="0" w:space="0" w:color="auto"/>
                    <w:left w:val="none" w:sz="0" w:space="0" w:color="auto"/>
                    <w:bottom w:val="none" w:sz="0" w:space="0" w:color="auto"/>
                    <w:right w:val="none" w:sz="0" w:space="0" w:color="auto"/>
                  </w:divBdr>
                  <w:divsChild>
                    <w:div w:id="657733980">
                      <w:marLeft w:val="0"/>
                      <w:marRight w:val="0"/>
                      <w:marTop w:val="0"/>
                      <w:marBottom w:val="0"/>
                      <w:divBdr>
                        <w:top w:val="none" w:sz="0" w:space="0" w:color="auto"/>
                        <w:left w:val="none" w:sz="0" w:space="0" w:color="auto"/>
                        <w:bottom w:val="none" w:sz="0" w:space="0" w:color="auto"/>
                        <w:right w:val="none" w:sz="0" w:space="0" w:color="auto"/>
                      </w:divBdr>
                    </w:div>
                  </w:divsChild>
                </w:div>
                <w:div w:id="1331640643">
                  <w:marLeft w:val="0"/>
                  <w:marRight w:val="0"/>
                  <w:marTop w:val="0"/>
                  <w:marBottom w:val="0"/>
                  <w:divBdr>
                    <w:top w:val="none" w:sz="0" w:space="0" w:color="auto"/>
                    <w:left w:val="none" w:sz="0" w:space="0" w:color="auto"/>
                    <w:bottom w:val="none" w:sz="0" w:space="0" w:color="auto"/>
                    <w:right w:val="none" w:sz="0" w:space="0" w:color="auto"/>
                  </w:divBdr>
                  <w:divsChild>
                    <w:div w:id="237861235">
                      <w:marLeft w:val="0"/>
                      <w:marRight w:val="0"/>
                      <w:marTop w:val="0"/>
                      <w:marBottom w:val="0"/>
                      <w:divBdr>
                        <w:top w:val="none" w:sz="0" w:space="0" w:color="auto"/>
                        <w:left w:val="none" w:sz="0" w:space="0" w:color="auto"/>
                        <w:bottom w:val="none" w:sz="0" w:space="0" w:color="auto"/>
                        <w:right w:val="none" w:sz="0" w:space="0" w:color="auto"/>
                      </w:divBdr>
                    </w:div>
                  </w:divsChild>
                </w:div>
                <w:div w:id="1064527043">
                  <w:marLeft w:val="0"/>
                  <w:marRight w:val="0"/>
                  <w:marTop w:val="0"/>
                  <w:marBottom w:val="0"/>
                  <w:divBdr>
                    <w:top w:val="none" w:sz="0" w:space="0" w:color="auto"/>
                    <w:left w:val="none" w:sz="0" w:space="0" w:color="auto"/>
                    <w:bottom w:val="none" w:sz="0" w:space="0" w:color="auto"/>
                    <w:right w:val="none" w:sz="0" w:space="0" w:color="auto"/>
                  </w:divBdr>
                  <w:divsChild>
                    <w:div w:id="1779713991">
                      <w:marLeft w:val="0"/>
                      <w:marRight w:val="0"/>
                      <w:marTop w:val="0"/>
                      <w:marBottom w:val="0"/>
                      <w:divBdr>
                        <w:top w:val="none" w:sz="0" w:space="0" w:color="auto"/>
                        <w:left w:val="none" w:sz="0" w:space="0" w:color="auto"/>
                        <w:bottom w:val="none" w:sz="0" w:space="0" w:color="auto"/>
                        <w:right w:val="none" w:sz="0" w:space="0" w:color="auto"/>
                      </w:divBdr>
                    </w:div>
                  </w:divsChild>
                </w:div>
                <w:div w:id="1498377916">
                  <w:marLeft w:val="0"/>
                  <w:marRight w:val="0"/>
                  <w:marTop w:val="0"/>
                  <w:marBottom w:val="0"/>
                  <w:divBdr>
                    <w:top w:val="none" w:sz="0" w:space="0" w:color="auto"/>
                    <w:left w:val="none" w:sz="0" w:space="0" w:color="auto"/>
                    <w:bottom w:val="none" w:sz="0" w:space="0" w:color="auto"/>
                    <w:right w:val="none" w:sz="0" w:space="0" w:color="auto"/>
                  </w:divBdr>
                  <w:divsChild>
                    <w:div w:id="650410025">
                      <w:marLeft w:val="0"/>
                      <w:marRight w:val="0"/>
                      <w:marTop w:val="0"/>
                      <w:marBottom w:val="0"/>
                      <w:divBdr>
                        <w:top w:val="none" w:sz="0" w:space="0" w:color="auto"/>
                        <w:left w:val="none" w:sz="0" w:space="0" w:color="auto"/>
                        <w:bottom w:val="none" w:sz="0" w:space="0" w:color="auto"/>
                        <w:right w:val="none" w:sz="0" w:space="0" w:color="auto"/>
                      </w:divBdr>
                    </w:div>
                    <w:div w:id="1584297264">
                      <w:marLeft w:val="0"/>
                      <w:marRight w:val="0"/>
                      <w:marTop w:val="0"/>
                      <w:marBottom w:val="0"/>
                      <w:divBdr>
                        <w:top w:val="none" w:sz="0" w:space="0" w:color="auto"/>
                        <w:left w:val="none" w:sz="0" w:space="0" w:color="auto"/>
                        <w:bottom w:val="none" w:sz="0" w:space="0" w:color="auto"/>
                        <w:right w:val="none" w:sz="0" w:space="0" w:color="auto"/>
                      </w:divBdr>
                    </w:div>
                  </w:divsChild>
                </w:div>
                <w:div w:id="271592082">
                  <w:marLeft w:val="0"/>
                  <w:marRight w:val="0"/>
                  <w:marTop w:val="0"/>
                  <w:marBottom w:val="0"/>
                  <w:divBdr>
                    <w:top w:val="none" w:sz="0" w:space="0" w:color="auto"/>
                    <w:left w:val="none" w:sz="0" w:space="0" w:color="auto"/>
                    <w:bottom w:val="none" w:sz="0" w:space="0" w:color="auto"/>
                    <w:right w:val="none" w:sz="0" w:space="0" w:color="auto"/>
                  </w:divBdr>
                  <w:divsChild>
                    <w:div w:id="1079212258">
                      <w:marLeft w:val="0"/>
                      <w:marRight w:val="0"/>
                      <w:marTop w:val="0"/>
                      <w:marBottom w:val="0"/>
                      <w:divBdr>
                        <w:top w:val="none" w:sz="0" w:space="0" w:color="auto"/>
                        <w:left w:val="none" w:sz="0" w:space="0" w:color="auto"/>
                        <w:bottom w:val="none" w:sz="0" w:space="0" w:color="auto"/>
                        <w:right w:val="none" w:sz="0" w:space="0" w:color="auto"/>
                      </w:divBdr>
                    </w:div>
                  </w:divsChild>
                </w:div>
                <w:div w:id="848061436">
                  <w:marLeft w:val="0"/>
                  <w:marRight w:val="0"/>
                  <w:marTop w:val="0"/>
                  <w:marBottom w:val="0"/>
                  <w:divBdr>
                    <w:top w:val="none" w:sz="0" w:space="0" w:color="auto"/>
                    <w:left w:val="none" w:sz="0" w:space="0" w:color="auto"/>
                    <w:bottom w:val="none" w:sz="0" w:space="0" w:color="auto"/>
                    <w:right w:val="none" w:sz="0" w:space="0" w:color="auto"/>
                  </w:divBdr>
                  <w:divsChild>
                    <w:div w:id="672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9309">
          <w:marLeft w:val="0"/>
          <w:marRight w:val="0"/>
          <w:marTop w:val="0"/>
          <w:marBottom w:val="0"/>
          <w:divBdr>
            <w:top w:val="none" w:sz="0" w:space="0" w:color="auto"/>
            <w:left w:val="none" w:sz="0" w:space="0" w:color="auto"/>
            <w:bottom w:val="none" w:sz="0" w:space="0" w:color="auto"/>
            <w:right w:val="none" w:sz="0" w:space="0" w:color="auto"/>
          </w:divBdr>
          <w:divsChild>
            <w:div w:id="148296526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979259643">
              <w:marLeft w:val="0"/>
              <w:marRight w:val="0"/>
              <w:marTop w:val="0"/>
              <w:marBottom w:val="0"/>
              <w:divBdr>
                <w:top w:val="none" w:sz="0" w:space="0" w:color="auto"/>
                <w:left w:val="none" w:sz="0" w:space="0" w:color="auto"/>
                <w:bottom w:val="none" w:sz="0" w:space="0" w:color="auto"/>
                <w:right w:val="none" w:sz="0" w:space="0" w:color="auto"/>
              </w:divBdr>
            </w:div>
            <w:div w:id="768281690">
              <w:marLeft w:val="0"/>
              <w:marRight w:val="0"/>
              <w:marTop w:val="0"/>
              <w:marBottom w:val="0"/>
              <w:divBdr>
                <w:top w:val="none" w:sz="0" w:space="0" w:color="auto"/>
                <w:left w:val="none" w:sz="0" w:space="0" w:color="auto"/>
                <w:bottom w:val="none" w:sz="0" w:space="0" w:color="auto"/>
                <w:right w:val="none" w:sz="0" w:space="0" w:color="auto"/>
              </w:divBdr>
            </w:div>
            <w:div w:id="1444182448">
              <w:marLeft w:val="0"/>
              <w:marRight w:val="0"/>
              <w:marTop w:val="0"/>
              <w:marBottom w:val="0"/>
              <w:divBdr>
                <w:top w:val="none" w:sz="0" w:space="0" w:color="auto"/>
                <w:left w:val="none" w:sz="0" w:space="0" w:color="auto"/>
                <w:bottom w:val="none" w:sz="0" w:space="0" w:color="auto"/>
                <w:right w:val="none" w:sz="0" w:space="0" w:color="auto"/>
              </w:divBdr>
            </w:div>
            <w:div w:id="243534271">
              <w:marLeft w:val="0"/>
              <w:marRight w:val="0"/>
              <w:marTop w:val="0"/>
              <w:marBottom w:val="0"/>
              <w:divBdr>
                <w:top w:val="none" w:sz="0" w:space="0" w:color="auto"/>
                <w:left w:val="none" w:sz="0" w:space="0" w:color="auto"/>
                <w:bottom w:val="none" w:sz="0" w:space="0" w:color="auto"/>
                <w:right w:val="none" w:sz="0" w:space="0" w:color="auto"/>
              </w:divBdr>
            </w:div>
            <w:div w:id="1949120275">
              <w:marLeft w:val="0"/>
              <w:marRight w:val="0"/>
              <w:marTop w:val="0"/>
              <w:marBottom w:val="0"/>
              <w:divBdr>
                <w:top w:val="none" w:sz="0" w:space="0" w:color="auto"/>
                <w:left w:val="none" w:sz="0" w:space="0" w:color="auto"/>
                <w:bottom w:val="none" w:sz="0" w:space="0" w:color="auto"/>
                <w:right w:val="none" w:sz="0" w:space="0" w:color="auto"/>
              </w:divBdr>
            </w:div>
            <w:div w:id="1660309272">
              <w:marLeft w:val="0"/>
              <w:marRight w:val="0"/>
              <w:marTop w:val="0"/>
              <w:marBottom w:val="0"/>
              <w:divBdr>
                <w:top w:val="none" w:sz="0" w:space="0" w:color="auto"/>
                <w:left w:val="none" w:sz="0" w:space="0" w:color="auto"/>
                <w:bottom w:val="none" w:sz="0" w:space="0" w:color="auto"/>
                <w:right w:val="none" w:sz="0" w:space="0" w:color="auto"/>
              </w:divBdr>
            </w:div>
            <w:div w:id="1684630717">
              <w:marLeft w:val="0"/>
              <w:marRight w:val="0"/>
              <w:marTop w:val="0"/>
              <w:marBottom w:val="0"/>
              <w:divBdr>
                <w:top w:val="none" w:sz="0" w:space="0" w:color="auto"/>
                <w:left w:val="none" w:sz="0" w:space="0" w:color="auto"/>
                <w:bottom w:val="none" w:sz="0" w:space="0" w:color="auto"/>
                <w:right w:val="none" w:sz="0" w:space="0" w:color="auto"/>
              </w:divBdr>
            </w:div>
            <w:div w:id="806119865">
              <w:marLeft w:val="0"/>
              <w:marRight w:val="0"/>
              <w:marTop w:val="0"/>
              <w:marBottom w:val="0"/>
              <w:divBdr>
                <w:top w:val="none" w:sz="0" w:space="0" w:color="auto"/>
                <w:left w:val="none" w:sz="0" w:space="0" w:color="auto"/>
                <w:bottom w:val="none" w:sz="0" w:space="0" w:color="auto"/>
                <w:right w:val="none" w:sz="0" w:space="0" w:color="auto"/>
              </w:divBdr>
            </w:div>
            <w:div w:id="2018115888">
              <w:marLeft w:val="0"/>
              <w:marRight w:val="0"/>
              <w:marTop w:val="0"/>
              <w:marBottom w:val="0"/>
              <w:divBdr>
                <w:top w:val="none" w:sz="0" w:space="0" w:color="auto"/>
                <w:left w:val="none" w:sz="0" w:space="0" w:color="auto"/>
                <w:bottom w:val="none" w:sz="0" w:space="0" w:color="auto"/>
                <w:right w:val="none" w:sz="0" w:space="0" w:color="auto"/>
              </w:divBdr>
            </w:div>
            <w:div w:id="83956830">
              <w:marLeft w:val="0"/>
              <w:marRight w:val="0"/>
              <w:marTop w:val="0"/>
              <w:marBottom w:val="0"/>
              <w:divBdr>
                <w:top w:val="none" w:sz="0" w:space="0" w:color="auto"/>
                <w:left w:val="none" w:sz="0" w:space="0" w:color="auto"/>
                <w:bottom w:val="none" w:sz="0" w:space="0" w:color="auto"/>
                <w:right w:val="none" w:sz="0" w:space="0" w:color="auto"/>
              </w:divBdr>
            </w:div>
            <w:div w:id="1851212956">
              <w:marLeft w:val="0"/>
              <w:marRight w:val="0"/>
              <w:marTop w:val="0"/>
              <w:marBottom w:val="0"/>
              <w:divBdr>
                <w:top w:val="none" w:sz="0" w:space="0" w:color="auto"/>
                <w:left w:val="none" w:sz="0" w:space="0" w:color="auto"/>
                <w:bottom w:val="none" w:sz="0" w:space="0" w:color="auto"/>
                <w:right w:val="none" w:sz="0" w:space="0" w:color="auto"/>
              </w:divBdr>
            </w:div>
            <w:div w:id="772286133">
              <w:marLeft w:val="0"/>
              <w:marRight w:val="0"/>
              <w:marTop w:val="0"/>
              <w:marBottom w:val="0"/>
              <w:divBdr>
                <w:top w:val="none" w:sz="0" w:space="0" w:color="auto"/>
                <w:left w:val="none" w:sz="0" w:space="0" w:color="auto"/>
                <w:bottom w:val="none" w:sz="0" w:space="0" w:color="auto"/>
                <w:right w:val="none" w:sz="0" w:space="0" w:color="auto"/>
              </w:divBdr>
            </w:div>
            <w:div w:id="1912503743">
              <w:marLeft w:val="0"/>
              <w:marRight w:val="0"/>
              <w:marTop w:val="0"/>
              <w:marBottom w:val="0"/>
              <w:divBdr>
                <w:top w:val="none" w:sz="0" w:space="0" w:color="auto"/>
                <w:left w:val="none" w:sz="0" w:space="0" w:color="auto"/>
                <w:bottom w:val="none" w:sz="0" w:space="0" w:color="auto"/>
                <w:right w:val="none" w:sz="0" w:space="0" w:color="auto"/>
              </w:divBdr>
            </w:div>
            <w:div w:id="628123716">
              <w:marLeft w:val="0"/>
              <w:marRight w:val="0"/>
              <w:marTop w:val="0"/>
              <w:marBottom w:val="0"/>
              <w:divBdr>
                <w:top w:val="none" w:sz="0" w:space="0" w:color="auto"/>
                <w:left w:val="none" w:sz="0" w:space="0" w:color="auto"/>
                <w:bottom w:val="none" w:sz="0" w:space="0" w:color="auto"/>
                <w:right w:val="none" w:sz="0" w:space="0" w:color="auto"/>
              </w:divBdr>
            </w:div>
            <w:div w:id="669254242">
              <w:marLeft w:val="0"/>
              <w:marRight w:val="0"/>
              <w:marTop w:val="0"/>
              <w:marBottom w:val="0"/>
              <w:divBdr>
                <w:top w:val="none" w:sz="0" w:space="0" w:color="auto"/>
                <w:left w:val="none" w:sz="0" w:space="0" w:color="auto"/>
                <w:bottom w:val="none" w:sz="0" w:space="0" w:color="auto"/>
                <w:right w:val="none" w:sz="0" w:space="0" w:color="auto"/>
              </w:divBdr>
            </w:div>
            <w:div w:id="42366010">
              <w:marLeft w:val="0"/>
              <w:marRight w:val="0"/>
              <w:marTop w:val="0"/>
              <w:marBottom w:val="0"/>
              <w:divBdr>
                <w:top w:val="none" w:sz="0" w:space="0" w:color="auto"/>
                <w:left w:val="none" w:sz="0" w:space="0" w:color="auto"/>
                <w:bottom w:val="none" w:sz="0" w:space="0" w:color="auto"/>
                <w:right w:val="none" w:sz="0" w:space="0" w:color="auto"/>
              </w:divBdr>
            </w:div>
            <w:div w:id="1998874306">
              <w:marLeft w:val="0"/>
              <w:marRight w:val="0"/>
              <w:marTop w:val="0"/>
              <w:marBottom w:val="0"/>
              <w:divBdr>
                <w:top w:val="none" w:sz="0" w:space="0" w:color="auto"/>
                <w:left w:val="none" w:sz="0" w:space="0" w:color="auto"/>
                <w:bottom w:val="none" w:sz="0" w:space="0" w:color="auto"/>
                <w:right w:val="none" w:sz="0" w:space="0" w:color="auto"/>
              </w:divBdr>
            </w:div>
            <w:div w:id="1389258582">
              <w:marLeft w:val="0"/>
              <w:marRight w:val="0"/>
              <w:marTop w:val="0"/>
              <w:marBottom w:val="0"/>
              <w:divBdr>
                <w:top w:val="none" w:sz="0" w:space="0" w:color="auto"/>
                <w:left w:val="none" w:sz="0" w:space="0" w:color="auto"/>
                <w:bottom w:val="none" w:sz="0" w:space="0" w:color="auto"/>
                <w:right w:val="none" w:sz="0" w:space="0" w:color="auto"/>
              </w:divBdr>
            </w:div>
          </w:divsChild>
        </w:div>
        <w:div w:id="954216202">
          <w:marLeft w:val="0"/>
          <w:marRight w:val="0"/>
          <w:marTop w:val="0"/>
          <w:marBottom w:val="0"/>
          <w:divBdr>
            <w:top w:val="none" w:sz="0" w:space="0" w:color="auto"/>
            <w:left w:val="none" w:sz="0" w:space="0" w:color="auto"/>
            <w:bottom w:val="none" w:sz="0" w:space="0" w:color="auto"/>
            <w:right w:val="none" w:sz="0" w:space="0" w:color="auto"/>
          </w:divBdr>
        </w:div>
      </w:divsChild>
    </w:div>
    <w:div w:id="532036127">
      <w:bodyDiv w:val="1"/>
      <w:marLeft w:val="0"/>
      <w:marRight w:val="0"/>
      <w:marTop w:val="0"/>
      <w:marBottom w:val="0"/>
      <w:divBdr>
        <w:top w:val="none" w:sz="0" w:space="0" w:color="auto"/>
        <w:left w:val="none" w:sz="0" w:space="0" w:color="auto"/>
        <w:bottom w:val="none" w:sz="0" w:space="0" w:color="auto"/>
        <w:right w:val="none" w:sz="0" w:space="0" w:color="auto"/>
      </w:divBdr>
      <w:divsChild>
        <w:div w:id="1561357190">
          <w:marLeft w:val="0"/>
          <w:marRight w:val="0"/>
          <w:marTop w:val="0"/>
          <w:marBottom w:val="0"/>
          <w:divBdr>
            <w:top w:val="none" w:sz="0" w:space="0" w:color="auto"/>
            <w:left w:val="none" w:sz="0" w:space="0" w:color="auto"/>
            <w:bottom w:val="none" w:sz="0" w:space="0" w:color="auto"/>
            <w:right w:val="none" w:sz="0" w:space="0" w:color="auto"/>
          </w:divBdr>
          <w:divsChild>
            <w:div w:id="249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503">
      <w:bodyDiv w:val="1"/>
      <w:marLeft w:val="0"/>
      <w:marRight w:val="0"/>
      <w:marTop w:val="0"/>
      <w:marBottom w:val="0"/>
      <w:divBdr>
        <w:top w:val="none" w:sz="0" w:space="0" w:color="auto"/>
        <w:left w:val="none" w:sz="0" w:space="0" w:color="auto"/>
        <w:bottom w:val="none" w:sz="0" w:space="0" w:color="auto"/>
        <w:right w:val="none" w:sz="0" w:space="0" w:color="auto"/>
      </w:divBdr>
      <w:divsChild>
        <w:div w:id="1605184543">
          <w:marLeft w:val="0"/>
          <w:marRight w:val="0"/>
          <w:marTop w:val="0"/>
          <w:marBottom w:val="0"/>
          <w:divBdr>
            <w:top w:val="none" w:sz="0" w:space="0" w:color="auto"/>
            <w:left w:val="none" w:sz="0" w:space="0" w:color="auto"/>
            <w:bottom w:val="none" w:sz="0" w:space="0" w:color="auto"/>
            <w:right w:val="none" w:sz="0" w:space="0" w:color="auto"/>
          </w:divBdr>
          <w:divsChild>
            <w:div w:id="2414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039">
      <w:bodyDiv w:val="1"/>
      <w:marLeft w:val="0"/>
      <w:marRight w:val="0"/>
      <w:marTop w:val="0"/>
      <w:marBottom w:val="0"/>
      <w:divBdr>
        <w:top w:val="none" w:sz="0" w:space="0" w:color="auto"/>
        <w:left w:val="none" w:sz="0" w:space="0" w:color="auto"/>
        <w:bottom w:val="none" w:sz="0" w:space="0" w:color="auto"/>
        <w:right w:val="none" w:sz="0" w:space="0" w:color="auto"/>
      </w:divBdr>
      <w:divsChild>
        <w:div w:id="2066178189">
          <w:marLeft w:val="0"/>
          <w:marRight w:val="0"/>
          <w:marTop w:val="0"/>
          <w:marBottom w:val="0"/>
          <w:divBdr>
            <w:top w:val="none" w:sz="0" w:space="0" w:color="auto"/>
            <w:left w:val="none" w:sz="0" w:space="0" w:color="auto"/>
            <w:bottom w:val="none" w:sz="0" w:space="0" w:color="auto"/>
            <w:right w:val="none" w:sz="0" w:space="0" w:color="auto"/>
          </w:divBdr>
          <w:divsChild>
            <w:div w:id="926495474">
              <w:marLeft w:val="0"/>
              <w:marRight w:val="0"/>
              <w:marTop w:val="0"/>
              <w:marBottom w:val="0"/>
              <w:divBdr>
                <w:top w:val="none" w:sz="0" w:space="0" w:color="auto"/>
                <w:left w:val="none" w:sz="0" w:space="0" w:color="auto"/>
                <w:bottom w:val="none" w:sz="0" w:space="0" w:color="auto"/>
                <w:right w:val="none" w:sz="0" w:space="0" w:color="auto"/>
              </w:divBdr>
              <w:divsChild>
                <w:div w:id="64688784">
                  <w:marLeft w:val="0"/>
                  <w:marRight w:val="0"/>
                  <w:marTop w:val="0"/>
                  <w:marBottom w:val="0"/>
                  <w:divBdr>
                    <w:top w:val="none" w:sz="0" w:space="0" w:color="auto"/>
                    <w:left w:val="none" w:sz="0" w:space="0" w:color="auto"/>
                    <w:bottom w:val="none" w:sz="0" w:space="0" w:color="auto"/>
                    <w:right w:val="none" w:sz="0" w:space="0" w:color="auto"/>
                  </w:divBdr>
                  <w:divsChild>
                    <w:div w:id="155998485">
                      <w:marLeft w:val="0"/>
                      <w:marRight w:val="0"/>
                      <w:marTop w:val="0"/>
                      <w:marBottom w:val="0"/>
                      <w:divBdr>
                        <w:top w:val="none" w:sz="0" w:space="0" w:color="auto"/>
                        <w:left w:val="none" w:sz="0" w:space="0" w:color="auto"/>
                        <w:bottom w:val="none" w:sz="0" w:space="0" w:color="auto"/>
                        <w:right w:val="none" w:sz="0" w:space="0" w:color="auto"/>
                      </w:divBdr>
                      <w:divsChild>
                        <w:div w:id="1695376248">
                          <w:marLeft w:val="0"/>
                          <w:marRight w:val="0"/>
                          <w:marTop w:val="0"/>
                          <w:marBottom w:val="0"/>
                          <w:divBdr>
                            <w:top w:val="none" w:sz="0" w:space="0" w:color="auto"/>
                            <w:left w:val="none" w:sz="0" w:space="0" w:color="auto"/>
                            <w:bottom w:val="none" w:sz="0" w:space="0" w:color="auto"/>
                            <w:right w:val="none" w:sz="0" w:space="0" w:color="auto"/>
                          </w:divBdr>
                        </w:div>
                      </w:divsChild>
                    </w:div>
                    <w:div w:id="71128231">
                      <w:marLeft w:val="0"/>
                      <w:marRight w:val="0"/>
                      <w:marTop w:val="0"/>
                      <w:marBottom w:val="0"/>
                      <w:divBdr>
                        <w:top w:val="none" w:sz="0" w:space="0" w:color="auto"/>
                        <w:left w:val="none" w:sz="0" w:space="0" w:color="auto"/>
                        <w:bottom w:val="none" w:sz="0" w:space="0" w:color="auto"/>
                        <w:right w:val="none" w:sz="0" w:space="0" w:color="auto"/>
                      </w:divBdr>
                      <w:divsChild>
                        <w:div w:id="869343841">
                          <w:marLeft w:val="0"/>
                          <w:marRight w:val="0"/>
                          <w:marTop w:val="0"/>
                          <w:marBottom w:val="0"/>
                          <w:divBdr>
                            <w:top w:val="none" w:sz="0" w:space="0" w:color="auto"/>
                            <w:left w:val="none" w:sz="0" w:space="0" w:color="auto"/>
                            <w:bottom w:val="none" w:sz="0" w:space="0" w:color="auto"/>
                            <w:right w:val="none" w:sz="0" w:space="0" w:color="auto"/>
                          </w:divBdr>
                        </w:div>
                      </w:divsChild>
                    </w:div>
                    <w:div w:id="1327634567">
                      <w:marLeft w:val="0"/>
                      <w:marRight w:val="0"/>
                      <w:marTop w:val="0"/>
                      <w:marBottom w:val="0"/>
                      <w:divBdr>
                        <w:top w:val="none" w:sz="0" w:space="0" w:color="auto"/>
                        <w:left w:val="none" w:sz="0" w:space="0" w:color="auto"/>
                        <w:bottom w:val="none" w:sz="0" w:space="0" w:color="auto"/>
                        <w:right w:val="none" w:sz="0" w:space="0" w:color="auto"/>
                      </w:divBdr>
                      <w:divsChild>
                        <w:div w:id="1204367902">
                          <w:marLeft w:val="0"/>
                          <w:marRight w:val="0"/>
                          <w:marTop w:val="0"/>
                          <w:marBottom w:val="0"/>
                          <w:divBdr>
                            <w:top w:val="none" w:sz="0" w:space="0" w:color="auto"/>
                            <w:left w:val="none" w:sz="0" w:space="0" w:color="auto"/>
                            <w:bottom w:val="none" w:sz="0" w:space="0" w:color="auto"/>
                            <w:right w:val="none" w:sz="0" w:space="0" w:color="auto"/>
                          </w:divBdr>
                        </w:div>
                      </w:divsChild>
                    </w:div>
                    <w:div w:id="1180893933">
                      <w:marLeft w:val="0"/>
                      <w:marRight w:val="0"/>
                      <w:marTop w:val="0"/>
                      <w:marBottom w:val="0"/>
                      <w:divBdr>
                        <w:top w:val="none" w:sz="0" w:space="0" w:color="auto"/>
                        <w:left w:val="none" w:sz="0" w:space="0" w:color="auto"/>
                        <w:bottom w:val="none" w:sz="0" w:space="0" w:color="auto"/>
                        <w:right w:val="none" w:sz="0" w:space="0" w:color="auto"/>
                      </w:divBdr>
                      <w:divsChild>
                        <w:div w:id="705907842">
                          <w:marLeft w:val="0"/>
                          <w:marRight w:val="0"/>
                          <w:marTop w:val="0"/>
                          <w:marBottom w:val="0"/>
                          <w:divBdr>
                            <w:top w:val="none" w:sz="0" w:space="0" w:color="auto"/>
                            <w:left w:val="none" w:sz="0" w:space="0" w:color="auto"/>
                            <w:bottom w:val="none" w:sz="0" w:space="0" w:color="auto"/>
                            <w:right w:val="none" w:sz="0" w:space="0" w:color="auto"/>
                          </w:divBdr>
                        </w:div>
                      </w:divsChild>
                    </w:div>
                    <w:div w:id="56127709">
                      <w:marLeft w:val="0"/>
                      <w:marRight w:val="0"/>
                      <w:marTop w:val="0"/>
                      <w:marBottom w:val="0"/>
                      <w:divBdr>
                        <w:top w:val="none" w:sz="0" w:space="0" w:color="auto"/>
                        <w:left w:val="none" w:sz="0" w:space="0" w:color="auto"/>
                        <w:bottom w:val="none" w:sz="0" w:space="0" w:color="auto"/>
                        <w:right w:val="none" w:sz="0" w:space="0" w:color="auto"/>
                      </w:divBdr>
                      <w:divsChild>
                        <w:div w:id="646325244">
                          <w:marLeft w:val="0"/>
                          <w:marRight w:val="0"/>
                          <w:marTop w:val="0"/>
                          <w:marBottom w:val="0"/>
                          <w:divBdr>
                            <w:top w:val="none" w:sz="0" w:space="0" w:color="auto"/>
                            <w:left w:val="none" w:sz="0" w:space="0" w:color="auto"/>
                            <w:bottom w:val="none" w:sz="0" w:space="0" w:color="auto"/>
                            <w:right w:val="none" w:sz="0" w:space="0" w:color="auto"/>
                          </w:divBdr>
                        </w:div>
                      </w:divsChild>
                    </w:div>
                    <w:div w:id="163398344">
                      <w:marLeft w:val="0"/>
                      <w:marRight w:val="0"/>
                      <w:marTop w:val="0"/>
                      <w:marBottom w:val="0"/>
                      <w:divBdr>
                        <w:top w:val="none" w:sz="0" w:space="0" w:color="auto"/>
                        <w:left w:val="none" w:sz="0" w:space="0" w:color="auto"/>
                        <w:bottom w:val="none" w:sz="0" w:space="0" w:color="auto"/>
                        <w:right w:val="none" w:sz="0" w:space="0" w:color="auto"/>
                      </w:divBdr>
                      <w:divsChild>
                        <w:div w:id="76172110">
                          <w:marLeft w:val="0"/>
                          <w:marRight w:val="0"/>
                          <w:marTop w:val="0"/>
                          <w:marBottom w:val="0"/>
                          <w:divBdr>
                            <w:top w:val="none" w:sz="0" w:space="0" w:color="auto"/>
                            <w:left w:val="none" w:sz="0" w:space="0" w:color="auto"/>
                            <w:bottom w:val="none" w:sz="0" w:space="0" w:color="auto"/>
                            <w:right w:val="none" w:sz="0" w:space="0" w:color="auto"/>
                          </w:divBdr>
                        </w:div>
                      </w:divsChild>
                    </w:div>
                    <w:div w:id="713964803">
                      <w:marLeft w:val="0"/>
                      <w:marRight w:val="0"/>
                      <w:marTop w:val="0"/>
                      <w:marBottom w:val="0"/>
                      <w:divBdr>
                        <w:top w:val="none" w:sz="0" w:space="0" w:color="auto"/>
                        <w:left w:val="none" w:sz="0" w:space="0" w:color="auto"/>
                        <w:bottom w:val="none" w:sz="0" w:space="0" w:color="auto"/>
                        <w:right w:val="none" w:sz="0" w:space="0" w:color="auto"/>
                      </w:divBdr>
                      <w:divsChild>
                        <w:div w:id="146434547">
                          <w:marLeft w:val="0"/>
                          <w:marRight w:val="0"/>
                          <w:marTop w:val="0"/>
                          <w:marBottom w:val="0"/>
                          <w:divBdr>
                            <w:top w:val="none" w:sz="0" w:space="0" w:color="auto"/>
                            <w:left w:val="none" w:sz="0" w:space="0" w:color="auto"/>
                            <w:bottom w:val="none" w:sz="0" w:space="0" w:color="auto"/>
                            <w:right w:val="none" w:sz="0" w:space="0" w:color="auto"/>
                          </w:divBdr>
                        </w:div>
                      </w:divsChild>
                    </w:div>
                    <w:div w:id="1659646972">
                      <w:marLeft w:val="0"/>
                      <w:marRight w:val="0"/>
                      <w:marTop w:val="0"/>
                      <w:marBottom w:val="0"/>
                      <w:divBdr>
                        <w:top w:val="none" w:sz="0" w:space="0" w:color="auto"/>
                        <w:left w:val="none" w:sz="0" w:space="0" w:color="auto"/>
                        <w:bottom w:val="none" w:sz="0" w:space="0" w:color="auto"/>
                        <w:right w:val="none" w:sz="0" w:space="0" w:color="auto"/>
                      </w:divBdr>
                      <w:divsChild>
                        <w:div w:id="1266964849">
                          <w:marLeft w:val="0"/>
                          <w:marRight w:val="0"/>
                          <w:marTop w:val="0"/>
                          <w:marBottom w:val="0"/>
                          <w:divBdr>
                            <w:top w:val="none" w:sz="0" w:space="0" w:color="auto"/>
                            <w:left w:val="none" w:sz="0" w:space="0" w:color="auto"/>
                            <w:bottom w:val="none" w:sz="0" w:space="0" w:color="auto"/>
                            <w:right w:val="none" w:sz="0" w:space="0" w:color="auto"/>
                          </w:divBdr>
                        </w:div>
                      </w:divsChild>
                    </w:div>
                    <w:div w:id="1606229809">
                      <w:marLeft w:val="0"/>
                      <w:marRight w:val="0"/>
                      <w:marTop w:val="0"/>
                      <w:marBottom w:val="0"/>
                      <w:divBdr>
                        <w:top w:val="none" w:sz="0" w:space="0" w:color="auto"/>
                        <w:left w:val="none" w:sz="0" w:space="0" w:color="auto"/>
                        <w:bottom w:val="none" w:sz="0" w:space="0" w:color="auto"/>
                        <w:right w:val="none" w:sz="0" w:space="0" w:color="auto"/>
                      </w:divBdr>
                      <w:divsChild>
                        <w:div w:id="877861148">
                          <w:marLeft w:val="0"/>
                          <w:marRight w:val="0"/>
                          <w:marTop w:val="0"/>
                          <w:marBottom w:val="0"/>
                          <w:divBdr>
                            <w:top w:val="none" w:sz="0" w:space="0" w:color="auto"/>
                            <w:left w:val="none" w:sz="0" w:space="0" w:color="auto"/>
                            <w:bottom w:val="none" w:sz="0" w:space="0" w:color="auto"/>
                            <w:right w:val="none" w:sz="0" w:space="0" w:color="auto"/>
                          </w:divBdr>
                        </w:div>
                      </w:divsChild>
                    </w:div>
                    <w:div w:id="1908225358">
                      <w:marLeft w:val="0"/>
                      <w:marRight w:val="0"/>
                      <w:marTop w:val="0"/>
                      <w:marBottom w:val="0"/>
                      <w:divBdr>
                        <w:top w:val="none" w:sz="0" w:space="0" w:color="auto"/>
                        <w:left w:val="none" w:sz="0" w:space="0" w:color="auto"/>
                        <w:bottom w:val="none" w:sz="0" w:space="0" w:color="auto"/>
                        <w:right w:val="none" w:sz="0" w:space="0" w:color="auto"/>
                      </w:divBdr>
                      <w:divsChild>
                        <w:div w:id="1631669476">
                          <w:marLeft w:val="0"/>
                          <w:marRight w:val="0"/>
                          <w:marTop w:val="0"/>
                          <w:marBottom w:val="0"/>
                          <w:divBdr>
                            <w:top w:val="none" w:sz="0" w:space="0" w:color="auto"/>
                            <w:left w:val="none" w:sz="0" w:space="0" w:color="auto"/>
                            <w:bottom w:val="none" w:sz="0" w:space="0" w:color="auto"/>
                            <w:right w:val="none" w:sz="0" w:space="0" w:color="auto"/>
                          </w:divBdr>
                        </w:div>
                      </w:divsChild>
                    </w:div>
                    <w:div w:id="453599579">
                      <w:marLeft w:val="0"/>
                      <w:marRight w:val="0"/>
                      <w:marTop w:val="0"/>
                      <w:marBottom w:val="0"/>
                      <w:divBdr>
                        <w:top w:val="none" w:sz="0" w:space="0" w:color="auto"/>
                        <w:left w:val="none" w:sz="0" w:space="0" w:color="auto"/>
                        <w:bottom w:val="none" w:sz="0" w:space="0" w:color="auto"/>
                        <w:right w:val="none" w:sz="0" w:space="0" w:color="auto"/>
                      </w:divBdr>
                      <w:divsChild>
                        <w:div w:id="1394739421">
                          <w:marLeft w:val="0"/>
                          <w:marRight w:val="0"/>
                          <w:marTop w:val="0"/>
                          <w:marBottom w:val="0"/>
                          <w:divBdr>
                            <w:top w:val="none" w:sz="0" w:space="0" w:color="auto"/>
                            <w:left w:val="none" w:sz="0" w:space="0" w:color="auto"/>
                            <w:bottom w:val="none" w:sz="0" w:space="0" w:color="auto"/>
                            <w:right w:val="none" w:sz="0" w:space="0" w:color="auto"/>
                          </w:divBdr>
                        </w:div>
                      </w:divsChild>
                    </w:div>
                    <w:div w:id="2140219797">
                      <w:marLeft w:val="0"/>
                      <w:marRight w:val="0"/>
                      <w:marTop w:val="0"/>
                      <w:marBottom w:val="0"/>
                      <w:divBdr>
                        <w:top w:val="none" w:sz="0" w:space="0" w:color="auto"/>
                        <w:left w:val="none" w:sz="0" w:space="0" w:color="auto"/>
                        <w:bottom w:val="none" w:sz="0" w:space="0" w:color="auto"/>
                        <w:right w:val="none" w:sz="0" w:space="0" w:color="auto"/>
                      </w:divBdr>
                      <w:divsChild>
                        <w:div w:id="117618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867188">
      <w:bodyDiv w:val="1"/>
      <w:marLeft w:val="0"/>
      <w:marRight w:val="0"/>
      <w:marTop w:val="0"/>
      <w:marBottom w:val="0"/>
      <w:divBdr>
        <w:top w:val="none" w:sz="0" w:space="0" w:color="auto"/>
        <w:left w:val="none" w:sz="0" w:space="0" w:color="auto"/>
        <w:bottom w:val="none" w:sz="0" w:space="0" w:color="auto"/>
        <w:right w:val="none" w:sz="0" w:space="0" w:color="auto"/>
      </w:divBdr>
      <w:divsChild>
        <w:div w:id="2146654686">
          <w:marLeft w:val="0"/>
          <w:marRight w:val="0"/>
          <w:marTop w:val="0"/>
          <w:marBottom w:val="0"/>
          <w:divBdr>
            <w:top w:val="none" w:sz="0" w:space="0" w:color="auto"/>
            <w:left w:val="none" w:sz="0" w:space="0" w:color="auto"/>
            <w:bottom w:val="none" w:sz="0" w:space="0" w:color="auto"/>
            <w:right w:val="none" w:sz="0" w:space="0" w:color="auto"/>
          </w:divBdr>
          <w:divsChild>
            <w:div w:id="1097991065">
              <w:marLeft w:val="0"/>
              <w:marRight w:val="0"/>
              <w:marTop w:val="0"/>
              <w:marBottom w:val="0"/>
              <w:divBdr>
                <w:top w:val="none" w:sz="0" w:space="0" w:color="auto"/>
                <w:left w:val="none" w:sz="0" w:space="0" w:color="auto"/>
                <w:bottom w:val="none" w:sz="0" w:space="0" w:color="auto"/>
                <w:right w:val="none" w:sz="0" w:space="0" w:color="auto"/>
              </w:divBdr>
            </w:div>
            <w:div w:id="383916593">
              <w:marLeft w:val="0"/>
              <w:marRight w:val="0"/>
              <w:marTop w:val="0"/>
              <w:marBottom w:val="0"/>
              <w:divBdr>
                <w:top w:val="none" w:sz="0" w:space="0" w:color="auto"/>
                <w:left w:val="none" w:sz="0" w:space="0" w:color="auto"/>
                <w:bottom w:val="none" w:sz="0" w:space="0" w:color="auto"/>
                <w:right w:val="none" w:sz="0" w:space="0" w:color="auto"/>
              </w:divBdr>
            </w:div>
            <w:div w:id="1460882071">
              <w:marLeft w:val="0"/>
              <w:marRight w:val="0"/>
              <w:marTop w:val="0"/>
              <w:marBottom w:val="0"/>
              <w:divBdr>
                <w:top w:val="none" w:sz="0" w:space="0" w:color="auto"/>
                <w:left w:val="none" w:sz="0" w:space="0" w:color="auto"/>
                <w:bottom w:val="none" w:sz="0" w:space="0" w:color="auto"/>
                <w:right w:val="none" w:sz="0" w:space="0" w:color="auto"/>
              </w:divBdr>
            </w:div>
            <w:div w:id="270209593">
              <w:marLeft w:val="0"/>
              <w:marRight w:val="0"/>
              <w:marTop w:val="0"/>
              <w:marBottom w:val="0"/>
              <w:divBdr>
                <w:top w:val="none" w:sz="0" w:space="0" w:color="auto"/>
                <w:left w:val="none" w:sz="0" w:space="0" w:color="auto"/>
                <w:bottom w:val="none" w:sz="0" w:space="0" w:color="auto"/>
                <w:right w:val="none" w:sz="0" w:space="0" w:color="auto"/>
              </w:divBdr>
            </w:div>
            <w:div w:id="285310395">
              <w:marLeft w:val="0"/>
              <w:marRight w:val="0"/>
              <w:marTop w:val="0"/>
              <w:marBottom w:val="0"/>
              <w:divBdr>
                <w:top w:val="none" w:sz="0" w:space="0" w:color="auto"/>
                <w:left w:val="none" w:sz="0" w:space="0" w:color="auto"/>
                <w:bottom w:val="none" w:sz="0" w:space="0" w:color="auto"/>
                <w:right w:val="none" w:sz="0" w:space="0" w:color="auto"/>
              </w:divBdr>
            </w:div>
            <w:div w:id="366948033">
              <w:marLeft w:val="0"/>
              <w:marRight w:val="0"/>
              <w:marTop w:val="0"/>
              <w:marBottom w:val="0"/>
              <w:divBdr>
                <w:top w:val="none" w:sz="0" w:space="0" w:color="auto"/>
                <w:left w:val="none" w:sz="0" w:space="0" w:color="auto"/>
                <w:bottom w:val="none" w:sz="0" w:space="0" w:color="auto"/>
                <w:right w:val="none" w:sz="0" w:space="0" w:color="auto"/>
              </w:divBdr>
            </w:div>
            <w:div w:id="664550824">
              <w:marLeft w:val="0"/>
              <w:marRight w:val="0"/>
              <w:marTop w:val="0"/>
              <w:marBottom w:val="0"/>
              <w:divBdr>
                <w:top w:val="none" w:sz="0" w:space="0" w:color="auto"/>
                <w:left w:val="none" w:sz="0" w:space="0" w:color="auto"/>
                <w:bottom w:val="none" w:sz="0" w:space="0" w:color="auto"/>
                <w:right w:val="none" w:sz="0" w:space="0" w:color="auto"/>
              </w:divBdr>
            </w:div>
            <w:div w:id="1735154390">
              <w:marLeft w:val="0"/>
              <w:marRight w:val="0"/>
              <w:marTop w:val="0"/>
              <w:marBottom w:val="0"/>
              <w:divBdr>
                <w:top w:val="none" w:sz="0" w:space="0" w:color="auto"/>
                <w:left w:val="none" w:sz="0" w:space="0" w:color="auto"/>
                <w:bottom w:val="none" w:sz="0" w:space="0" w:color="auto"/>
                <w:right w:val="none" w:sz="0" w:space="0" w:color="auto"/>
              </w:divBdr>
            </w:div>
            <w:div w:id="1709258162">
              <w:marLeft w:val="0"/>
              <w:marRight w:val="0"/>
              <w:marTop w:val="0"/>
              <w:marBottom w:val="0"/>
              <w:divBdr>
                <w:top w:val="none" w:sz="0" w:space="0" w:color="auto"/>
                <w:left w:val="none" w:sz="0" w:space="0" w:color="auto"/>
                <w:bottom w:val="none" w:sz="0" w:space="0" w:color="auto"/>
                <w:right w:val="none" w:sz="0" w:space="0" w:color="auto"/>
              </w:divBdr>
            </w:div>
            <w:div w:id="170031898">
              <w:marLeft w:val="0"/>
              <w:marRight w:val="0"/>
              <w:marTop w:val="0"/>
              <w:marBottom w:val="0"/>
              <w:divBdr>
                <w:top w:val="none" w:sz="0" w:space="0" w:color="auto"/>
                <w:left w:val="none" w:sz="0" w:space="0" w:color="auto"/>
                <w:bottom w:val="none" w:sz="0" w:space="0" w:color="auto"/>
                <w:right w:val="none" w:sz="0" w:space="0" w:color="auto"/>
              </w:divBdr>
            </w:div>
            <w:div w:id="1282957765">
              <w:marLeft w:val="0"/>
              <w:marRight w:val="0"/>
              <w:marTop w:val="0"/>
              <w:marBottom w:val="0"/>
              <w:divBdr>
                <w:top w:val="none" w:sz="0" w:space="0" w:color="auto"/>
                <w:left w:val="none" w:sz="0" w:space="0" w:color="auto"/>
                <w:bottom w:val="none" w:sz="0" w:space="0" w:color="auto"/>
                <w:right w:val="none" w:sz="0" w:space="0" w:color="auto"/>
              </w:divBdr>
            </w:div>
            <w:div w:id="1513301430">
              <w:marLeft w:val="0"/>
              <w:marRight w:val="0"/>
              <w:marTop w:val="0"/>
              <w:marBottom w:val="0"/>
              <w:divBdr>
                <w:top w:val="none" w:sz="0" w:space="0" w:color="auto"/>
                <w:left w:val="none" w:sz="0" w:space="0" w:color="auto"/>
                <w:bottom w:val="none" w:sz="0" w:space="0" w:color="auto"/>
                <w:right w:val="none" w:sz="0" w:space="0" w:color="auto"/>
              </w:divBdr>
            </w:div>
            <w:div w:id="1467504551">
              <w:marLeft w:val="0"/>
              <w:marRight w:val="0"/>
              <w:marTop w:val="0"/>
              <w:marBottom w:val="0"/>
              <w:divBdr>
                <w:top w:val="none" w:sz="0" w:space="0" w:color="auto"/>
                <w:left w:val="none" w:sz="0" w:space="0" w:color="auto"/>
                <w:bottom w:val="none" w:sz="0" w:space="0" w:color="auto"/>
                <w:right w:val="none" w:sz="0" w:space="0" w:color="auto"/>
              </w:divBdr>
            </w:div>
            <w:div w:id="1084452532">
              <w:marLeft w:val="0"/>
              <w:marRight w:val="0"/>
              <w:marTop w:val="0"/>
              <w:marBottom w:val="0"/>
              <w:divBdr>
                <w:top w:val="none" w:sz="0" w:space="0" w:color="auto"/>
                <w:left w:val="none" w:sz="0" w:space="0" w:color="auto"/>
                <w:bottom w:val="none" w:sz="0" w:space="0" w:color="auto"/>
                <w:right w:val="none" w:sz="0" w:space="0" w:color="auto"/>
              </w:divBdr>
            </w:div>
            <w:div w:id="712654195">
              <w:marLeft w:val="0"/>
              <w:marRight w:val="0"/>
              <w:marTop w:val="0"/>
              <w:marBottom w:val="0"/>
              <w:divBdr>
                <w:top w:val="none" w:sz="0" w:space="0" w:color="auto"/>
                <w:left w:val="none" w:sz="0" w:space="0" w:color="auto"/>
                <w:bottom w:val="none" w:sz="0" w:space="0" w:color="auto"/>
                <w:right w:val="none" w:sz="0" w:space="0" w:color="auto"/>
              </w:divBdr>
            </w:div>
            <w:div w:id="1833717197">
              <w:marLeft w:val="0"/>
              <w:marRight w:val="0"/>
              <w:marTop w:val="0"/>
              <w:marBottom w:val="0"/>
              <w:divBdr>
                <w:top w:val="none" w:sz="0" w:space="0" w:color="auto"/>
                <w:left w:val="none" w:sz="0" w:space="0" w:color="auto"/>
                <w:bottom w:val="none" w:sz="0" w:space="0" w:color="auto"/>
                <w:right w:val="none" w:sz="0" w:space="0" w:color="auto"/>
              </w:divBdr>
            </w:div>
            <w:div w:id="1234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6289">
      <w:bodyDiv w:val="1"/>
      <w:marLeft w:val="0"/>
      <w:marRight w:val="0"/>
      <w:marTop w:val="0"/>
      <w:marBottom w:val="0"/>
      <w:divBdr>
        <w:top w:val="none" w:sz="0" w:space="0" w:color="auto"/>
        <w:left w:val="none" w:sz="0" w:space="0" w:color="auto"/>
        <w:bottom w:val="none" w:sz="0" w:space="0" w:color="auto"/>
        <w:right w:val="none" w:sz="0" w:space="0" w:color="auto"/>
      </w:divBdr>
      <w:divsChild>
        <w:div w:id="2141990303">
          <w:marLeft w:val="0"/>
          <w:marRight w:val="0"/>
          <w:marTop w:val="0"/>
          <w:marBottom w:val="0"/>
          <w:divBdr>
            <w:top w:val="none" w:sz="0" w:space="0" w:color="auto"/>
            <w:left w:val="none" w:sz="0" w:space="0" w:color="auto"/>
            <w:bottom w:val="none" w:sz="0" w:space="0" w:color="auto"/>
            <w:right w:val="none" w:sz="0" w:space="0" w:color="auto"/>
          </w:divBdr>
          <w:divsChild>
            <w:div w:id="2092775641">
              <w:marLeft w:val="0"/>
              <w:marRight w:val="0"/>
              <w:marTop w:val="0"/>
              <w:marBottom w:val="0"/>
              <w:divBdr>
                <w:top w:val="none" w:sz="0" w:space="0" w:color="auto"/>
                <w:left w:val="none" w:sz="0" w:space="0" w:color="auto"/>
                <w:bottom w:val="none" w:sz="0" w:space="0" w:color="auto"/>
                <w:right w:val="none" w:sz="0" w:space="0" w:color="auto"/>
              </w:divBdr>
            </w:div>
            <w:div w:id="124616291">
              <w:marLeft w:val="0"/>
              <w:marRight w:val="0"/>
              <w:marTop w:val="0"/>
              <w:marBottom w:val="0"/>
              <w:divBdr>
                <w:top w:val="none" w:sz="0" w:space="0" w:color="auto"/>
                <w:left w:val="none" w:sz="0" w:space="0" w:color="auto"/>
                <w:bottom w:val="none" w:sz="0" w:space="0" w:color="auto"/>
                <w:right w:val="none" w:sz="0" w:space="0" w:color="auto"/>
              </w:divBdr>
            </w:div>
            <w:div w:id="149837153">
              <w:marLeft w:val="0"/>
              <w:marRight w:val="0"/>
              <w:marTop w:val="0"/>
              <w:marBottom w:val="0"/>
              <w:divBdr>
                <w:top w:val="none" w:sz="0" w:space="0" w:color="auto"/>
                <w:left w:val="none" w:sz="0" w:space="0" w:color="auto"/>
                <w:bottom w:val="none" w:sz="0" w:space="0" w:color="auto"/>
                <w:right w:val="none" w:sz="0" w:space="0" w:color="auto"/>
              </w:divBdr>
              <w:divsChild>
                <w:div w:id="1427965389">
                  <w:marLeft w:val="0"/>
                  <w:marRight w:val="0"/>
                  <w:marTop w:val="0"/>
                  <w:marBottom w:val="0"/>
                  <w:divBdr>
                    <w:top w:val="none" w:sz="0" w:space="0" w:color="auto"/>
                    <w:left w:val="none" w:sz="0" w:space="0" w:color="auto"/>
                    <w:bottom w:val="none" w:sz="0" w:space="0" w:color="auto"/>
                    <w:right w:val="none" w:sz="0" w:space="0" w:color="auto"/>
                  </w:divBdr>
                  <w:divsChild>
                    <w:div w:id="1873496605">
                      <w:marLeft w:val="0"/>
                      <w:marRight w:val="0"/>
                      <w:marTop w:val="0"/>
                      <w:marBottom w:val="0"/>
                      <w:divBdr>
                        <w:top w:val="none" w:sz="0" w:space="0" w:color="auto"/>
                        <w:left w:val="none" w:sz="0" w:space="0" w:color="auto"/>
                        <w:bottom w:val="none" w:sz="0" w:space="0" w:color="auto"/>
                        <w:right w:val="none" w:sz="0" w:space="0" w:color="auto"/>
                      </w:divBdr>
                      <w:divsChild>
                        <w:div w:id="925765673">
                          <w:marLeft w:val="0"/>
                          <w:marRight w:val="0"/>
                          <w:marTop w:val="0"/>
                          <w:marBottom w:val="0"/>
                          <w:divBdr>
                            <w:top w:val="none" w:sz="0" w:space="0" w:color="auto"/>
                            <w:left w:val="none" w:sz="0" w:space="0" w:color="auto"/>
                            <w:bottom w:val="none" w:sz="0" w:space="0" w:color="auto"/>
                            <w:right w:val="none" w:sz="0" w:space="0" w:color="auto"/>
                          </w:divBdr>
                        </w:div>
                      </w:divsChild>
                    </w:div>
                    <w:div w:id="1920210944">
                      <w:marLeft w:val="0"/>
                      <w:marRight w:val="0"/>
                      <w:marTop w:val="0"/>
                      <w:marBottom w:val="0"/>
                      <w:divBdr>
                        <w:top w:val="none" w:sz="0" w:space="0" w:color="auto"/>
                        <w:left w:val="none" w:sz="0" w:space="0" w:color="auto"/>
                        <w:bottom w:val="none" w:sz="0" w:space="0" w:color="auto"/>
                        <w:right w:val="none" w:sz="0" w:space="0" w:color="auto"/>
                      </w:divBdr>
                      <w:divsChild>
                        <w:div w:id="1397439347">
                          <w:marLeft w:val="0"/>
                          <w:marRight w:val="0"/>
                          <w:marTop w:val="0"/>
                          <w:marBottom w:val="0"/>
                          <w:divBdr>
                            <w:top w:val="none" w:sz="0" w:space="0" w:color="auto"/>
                            <w:left w:val="none" w:sz="0" w:space="0" w:color="auto"/>
                            <w:bottom w:val="none" w:sz="0" w:space="0" w:color="auto"/>
                            <w:right w:val="none" w:sz="0" w:space="0" w:color="auto"/>
                          </w:divBdr>
                        </w:div>
                        <w:div w:id="1052996836">
                          <w:marLeft w:val="0"/>
                          <w:marRight w:val="0"/>
                          <w:marTop w:val="0"/>
                          <w:marBottom w:val="0"/>
                          <w:divBdr>
                            <w:top w:val="none" w:sz="0" w:space="0" w:color="auto"/>
                            <w:left w:val="none" w:sz="0" w:space="0" w:color="auto"/>
                            <w:bottom w:val="none" w:sz="0" w:space="0" w:color="auto"/>
                            <w:right w:val="none" w:sz="0" w:space="0" w:color="auto"/>
                          </w:divBdr>
                        </w:div>
                      </w:divsChild>
                    </w:div>
                    <w:div w:id="1499925606">
                      <w:marLeft w:val="0"/>
                      <w:marRight w:val="0"/>
                      <w:marTop w:val="0"/>
                      <w:marBottom w:val="0"/>
                      <w:divBdr>
                        <w:top w:val="none" w:sz="0" w:space="0" w:color="auto"/>
                        <w:left w:val="none" w:sz="0" w:space="0" w:color="auto"/>
                        <w:bottom w:val="none" w:sz="0" w:space="0" w:color="auto"/>
                        <w:right w:val="none" w:sz="0" w:space="0" w:color="auto"/>
                      </w:divBdr>
                      <w:divsChild>
                        <w:div w:id="1462529859">
                          <w:marLeft w:val="0"/>
                          <w:marRight w:val="0"/>
                          <w:marTop w:val="0"/>
                          <w:marBottom w:val="0"/>
                          <w:divBdr>
                            <w:top w:val="none" w:sz="0" w:space="0" w:color="auto"/>
                            <w:left w:val="none" w:sz="0" w:space="0" w:color="auto"/>
                            <w:bottom w:val="none" w:sz="0" w:space="0" w:color="auto"/>
                            <w:right w:val="none" w:sz="0" w:space="0" w:color="auto"/>
                          </w:divBdr>
                        </w:div>
                        <w:div w:id="157382890">
                          <w:marLeft w:val="0"/>
                          <w:marRight w:val="0"/>
                          <w:marTop w:val="0"/>
                          <w:marBottom w:val="0"/>
                          <w:divBdr>
                            <w:top w:val="none" w:sz="0" w:space="0" w:color="auto"/>
                            <w:left w:val="none" w:sz="0" w:space="0" w:color="auto"/>
                            <w:bottom w:val="none" w:sz="0" w:space="0" w:color="auto"/>
                            <w:right w:val="none" w:sz="0" w:space="0" w:color="auto"/>
                          </w:divBdr>
                        </w:div>
                      </w:divsChild>
                    </w:div>
                    <w:div w:id="979073148">
                      <w:marLeft w:val="0"/>
                      <w:marRight w:val="0"/>
                      <w:marTop w:val="0"/>
                      <w:marBottom w:val="0"/>
                      <w:divBdr>
                        <w:top w:val="none" w:sz="0" w:space="0" w:color="auto"/>
                        <w:left w:val="none" w:sz="0" w:space="0" w:color="auto"/>
                        <w:bottom w:val="none" w:sz="0" w:space="0" w:color="auto"/>
                        <w:right w:val="none" w:sz="0" w:space="0" w:color="auto"/>
                      </w:divBdr>
                      <w:divsChild>
                        <w:div w:id="997348890">
                          <w:marLeft w:val="0"/>
                          <w:marRight w:val="0"/>
                          <w:marTop w:val="0"/>
                          <w:marBottom w:val="0"/>
                          <w:divBdr>
                            <w:top w:val="none" w:sz="0" w:space="0" w:color="auto"/>
                            <w:left w:val="none" w:sz="0" w:space="0" w:color="auto"/>
                            <w:bottom w:val="none" w:sz="0" w:space="0" w:color="auto"/>
                            <w:right w:val="none" w:sz="0" w:space="0" w:color="auto"/>
                          </w:divBdr>
                        </w:div>
                      </w:divsChild>
                    </w:div>
                    <w:div w:id="1476484927">
                      <w:marLeft w:val="0"/>
                      <w:marRight w:val="0"/>
                      <w:marTop w:val="0"/>
                      <w:marBottom w:val="0"/>
                      <w:divBdr>
                        <w:top w:val="none" w:sz="0" w:space="0" w:color="auto"/>
                        <w:left w:val="none" w:sz="0" w:space="0" w:color="auto"/>
                        <w:bottom w:val="none" w:sz="0" w:space="0" w:color="auto"/>
                        <w:right w:val="none" w:sz="0" w:space="0" w:color="auto"/>
                      </w:divBdr>
                      <w:divsChild>
                        <w:div w:id="1677028949">
                          <w:marLeft w:val="0"/>
                          <w:marRight w:val="0"/>
                          <w:marTop w:val="0"/>
                          <w:marBottom w:val="0"/>
                          <w:divBdr>
                            <w:top w:val="none" w:sz="0" w:space="0" w:color="auto"/>
                            <w:left w:val="none" w:sz="0" w:space="0" w:color="auto"/>
                            <w:bottom w:val="none" w:sz="0" w:space="0" w:color="auto"/>
                            <w:right w:val="none" w:sz="0" w:space="0" w:color="auto"/>
                          </w:divBdr>
                        </w:div>
                      </w:divsChild>
                    </w:div>
                    <w:div w:id="124664080">
                      <w:marLeft w:val="0"/>
                      <w:marRight w:val="0"/>
                      <w:marTop w:val="0"/>
                      <w:marBottom w:val="0"/>
                      <w:divBdr>
                        <w:top w:val="none" w:sz="0" w:space="0" w:color="auto"/>
                        <w:left w:val="none" w:sz="0" w:space="0" w:color="auto"/>
                        <w:bottom w:val="none" w:sz="0" w:space="0" w:color="auto"/>
                        <w:right w:val="none" w:sz="0" w:space="0" w:color="auto"/>
                      </w:divBdr>
                      <w:divsChild>
                        <w:div w:id="375738217">
                          <w:marLeft w:val="0"/>
                          <w:marRight w:val="0"/>
                          <w:marTop w:val="0"/>
                          <w:marBottom w:val="0"/>
                          <w:divBdr>
                            <w:top w:val="none" w:sz="0" w:space="0" w:color="auto"/>
                            <w:left w:val="none" w:sz="0" w:space="0" w:color="auto"/>
                            <w:bottom w:val="none" w:sz="0" w:space="0" w:color="auto"/>
                            <w:right w:val="none" w:sz="0" w:space="0" w:color="auto"/>
                          </w:divBdr>
                        </w:div>
                      </w:divsChild>
                    </w:div>
                    <w:div w:id="1019353321">
                      <w:marLeft w:val="0"/>
                      <w:marRight w:val="0"/>
                      <w:marTop w:val="0"/>
                      <w:marBottom w:val="0"/>
                      <w:divBdr>
                        <w:top w:val="none" w:sz="0" w:space="0" w:color="auto"/>
                        <w:left w:val="none" w:sz="0" w:space="0" w:color="auto"/>
                        <w:bottom w:val="none" w:sz="0" w:space="0" w:color="auto"/>
                        <w:right w:val="none" w:sz="0" w:space="0" w:color="auto"/>
                      </w:divBdr>
                      <w:divsChild>
                        <w:div w:id="553272139">
                          <w:marLeft w:val="0"/>
                          <w:marRight w:val="0"/>
                          <w:marTop w:val="0"/>
                          <w:marBottom w:val="0"/>
                          <w:divBdr>
                            <w:top w:val="none" w:sz="0" w:space="0" w:color="auto"/>
                            <w:left w:val="none" w:sz="0" w:space="0" w:color="auto"/>
                            <w:bottom w:val="none" w:sz="0" w:space="0" w:color="auto"/>
                            <w:right w:val="none" w:sz="0" w:space="0" w:color="auto"/>
                          </w:divBdr>
                        </w:div>
                      </w:divsChild>
                    </w:div>
                    <w:div w:id="1149250317">
                      <w:marLeft w:val="0"/>
                      <w:marRight w:val="0"/>
                      <w:marTop w:val="0"/>
                      <w:marBottom w:val="0"/>
                      <w:divBdr>
                        <w:top w:val="none" w:sz="0" w:space="0" w:color="auto"/>
                        <w:left w:val="none" w:sz="0" w:space="0" w:color="auto"/>
                        <w:bottom w:val="none" w:sz="0" w:space="0" w:color="auto"/>
                        <w:right w:val="none" w:sz="0" w:space="0" w:color="auto"/>
                      </w:divBdr>
                      <w:divsChild>
                        <w:div w:id="9038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126">
              <w:marLeft w:val="0"/>
              <w:marRight w:val="0"/>
              <w:marTop w:val="0"/>
              <w:marBottom w:val="0"/>
              <w:divBdr>
                <w:top w:val="none" w:sz="0" w:space="0" w:color="auto"/>
                <w:left w:val="none" w:sz="0" w:space="0" w:color="auto"/>
                <w:bottom w:val="none" w:sz="0" w:space="0" w:color="auto"/>
                <w:right w:val="none" w:sz="0" w:space="0" w:color="auto"/>
              </w:divBdr>
            </w:div>
            <w:div w:id="2133353307">
              <w:marLeft w:val="0"/>
              <w:marRight w:val="0"/>
              <w:marTop w:val="0"/>
              <w:marBottom w:val="0"/>
              <w:divBdr>
                <w:top w:val="none" w:sz="0" w:space="0" w:color="auto"/>
                <w:left w:val="none" w:sz="0" w:space="0" w:color="auto"/>
                <w:bottom w:val="none" w:sz="0" w:space="0" w:color="auto"/>
                <w:right w:val="none" w:sz="0" w:space="0" w:color="auto"/>
              </w:divBdr>
            </w:div>
            <w:div w:id="1167282411">
              <w:marLeft w:val="0"/>
              <w:marRight w:val="0"/>
              <w:marTop w:val="0"/>
              <w:marBottom w:val="0"/>
              <w:divBdr>
                <w:top w:val="none" w:sz="0" w:space="0" w:color="auto"/>
                <w:left w:val="none" w:sz="0" w:space="0" w:color="auto"/>
                <w:bottom w:val="none" w:sz="0" w:space="0" w:color="auto"/>
                <w:right w:val="none" w:sz="0" w:space="0" w:color="auto"/>
              </w:divBdr>
            </w:div>
            <w:div w:id="1790783537">
              <w:marLeft w:val="0"/>
              <w:marRight w:val="0"/>
              <w:marTop w:val="0"/>
              <w:marBottom w:val="0"/>
              <w:divBdr>
                <w:top w:val="none" w:sz="0" w:space="0" w:color="auto"/>
                <w:left w:val="none" w:sz="0" w:space="0" w:color="auto"/>
                <w:bottom w:val="none" w:sz="0" w:space="0" w:color="auto"/>
                <w:right w:val="none" w:sz="0" w:space="0" w:color="auto"/>
              </w:divBdr>
            </w:div>
            <w:div w:id="1541166016">
              <w:marLeft w:val="0"/>
              <w:marRight w:val="0"/>
              <w:marTop w:val="0"/>
              <w:marBottom w:val="0"/>
              <w:divBdr>
                <w:top w:val="none" w:sz="0" w:space="0" w:color="auto"/>
                <w:left w:val="none" w:sz="0" w:space="0" w:color="auto"/>
                <w:bottom w:val="none" w:sz="0" w:space="0" w:color="auto"/>
                <w:right w:val="none" w:sz="0" w:space="0" w:color="auto"/>
              </w:divBdr>
            </w:div>
            <w:div w:id="391466251">
              <w:marLeft w:val="0"/>
              <w:marRight w:val="0"/>
              <w:marTop w:val="0"/>
              <w:marBottom w:val="0"/>
              <w:divBdr>
                <w:top w:val="none" w:sz="0" w:space="0" w:color="auto"/>
                <w:left w:val="none" w:sz="0" w:space="0" w:color="auto"/>
                <w:bottom w:val="none" w:sz="0" w:space="0" w:color="auto"/>
                <w:right w:val="none" w:sz="0" w:space="0" w:color="auto"/>
              </w:divBdr>
            </w:div>
            <w:div w:id="10578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740">
      <w:bodyDiv w:val="1"/>
      <w:marLeft w:val="0"/>
      <w:marRight w:val="0"/>
      <w:marTop w:val="0"/>
      <w:marBottom w:val="0"/>
      <w:divBdr>
        <w:top w:val="none" w:sz="0" w:space="0" w:color="auto"/>
        <w:left w:val="none" w:sz="0" w:space="0" w:color="auto"/>
        <w:bottom w:val="none" w:sz="0" w:space="0" w:color="auto"/>
        <w:right w:val="none" w:sz="0" w:space="0" w:color="auto"/>
      </w:divBdr>
      <w:divsChild>
        <w:div w:id="471216954">
          <w:marLeft w:val="0"/>
          <w:marRight w:val="0"/>
          <w:marTop w:val="0"/>
          <w:marBottom w:val="0"/>
          <w:divBdr>
            <w:top w:val="none" w:sz="0" w:space="0" w:color="auto"/>
            <w:left w:val="none" w:sz="0" w:space="0" w:color="auto"/>
            <w:bottom w:val="none" w:sz="0" w:space="0" w:color="auto"/>
            <w:right w:val="none" w:sz="0" w:space="0" w:color="auto"/>
          </w:divBdr>
          <w:divsChild>
            <w:div w:id="1726952686">
              <w:marLeft w:val="0"/>
              <w:marRight w:val="0"/>
              <w:marTop w:val="0"/>
              <w:marBottom w:val="0"/>
              <w:divBdr>
                <w:top w:val="none" w:sz="0" w:space="0" w:color="auto"/>
                <w:left w:val="none" w:sz="0" w:space="0" w:color="auto"/>
                <w:bottom w:val="none" w:sz="0" w:space="0" w:color="auto"/>
                <w:right w:val="none" w:sz="0" w:space="0" w:color="auto"/>
              </w:divBdr>
            </w:div>
            <w:div w:id="679743204">
              <w:marLeft w:val="0"/>
              <w:marRight w:val="0"/>
              <w:marTop w:val="0"/>
              <w:marBottom w:val="0"/>
              <w:divBdr>
                <w:top w:val="none" w:sz="0" w:space="0" w:color="auto"/>
                <w:left w:val="none" w:sz="0" w:space="0" w:color="auto"/>
                <w:bottom w:val="none" w:sz="0" w:space="0" w:color="auto"/>
                <w:right w:val="none" w:sz="0" w:space="0" w:color="auto"/>
              </w:divBdr>
            </w:div>
            <w:div w:id="979728146">
              <w:marLeft w:val="0"/>
              <w:marRight w:val="0"/>
              <w:marTop w:val="0"/>
              <w:marBottom w:val="0"/>
              <w:divBdr>
                <w:top w:val="none" w:sz="0" w:space="0" w:color="auto"/>
                <w:left w:val="none" w:sz="0" w:space="0" w:color="auto"/>
                <w:bottom w:val="none" w:sz="0" w:space="0" w:color="auto"/>
                <w:right w:val="none" w:sz="0" w:space="0" w:color="auto"/>
              </w:divBdr>
            </w:div>
            <w:div w:id="675159360">
              <w:marLeft w:val="0"/>
              <w:marRight w:val="0"/>
              <w:marTop w:val="0"/>
              <w:marBottom w:val="0"/>
              <w:divBdr>
                <w:top w:val="none" w:sz="0" w:space="0" w:color="auto"/>
                <w:left w:val="none" w:sz="0" w:space="0" w:color="auto"/>
                <w:bottom w:val="none" w:sz="0" w:space="0" w:color="auto"/>
                <w:right w:val="none" w:sz="0" w:space="0" w:color="auto"/>
              </w:divBdr>
            </w:div>
            <w:div w:id="1141658341">
              <w:marLeft w:val="0"/>
              <w:marRight w:val="0"/>
              <w:marTop w:val="0"/>
              <w:marBottom w:val="0"/>
              <w:divBdr>
                <w:top w:val="none" w:sz="0" w:space="0" w:color="auto"/>
                <w:left w:val="none" w:sz="0" w:space="0" w:color="auto"/>
                <w:bottom w:val="none" w:sz="0" w:space="0" w:color="auto"/>
                <w:right w:val="none" w:sz="0" w:space="0" w:color="auto"/>
              </w:divBdr>
            </w:div>
            <w:div w:id="1063214502">
              <w:marLeft w:val="0"/>
              <w:marRight w:val="0"/>
              <w:marTop w:val="0"/>
              <w:marBottom w:val="0"/>
              <w:divBdr>
                <w:top w:val="none" w:sz="0" w:space="0" w:color="auto"/>
                <w:left w:val="none" w:sz="0" w:space="0" w:color="auto"/>
                <w:bottom w:val="none" w:sz="0" w:space="0" w:color="auto"/>
                <w:right w:val="none" w:sz="0" w:space="0" w:color="auto"/>
              </w:divBdr>
            </w:div>
            <w:div w:id="991250492">
              <w:marLeft w:val="0"/>
              <w:marRight w:val="0"/>
              <w:marTop w:val="0"/>
              <w:marBottom w:val="0"/>
              <w:divBdr>
                <w:top w:val="none" w:sz="0" w:space="0" w:color="auto"/>
                <w:left w:val="none" w:sz="0" w:space="0" w:color="auto"/>
                <w:bottom w:val="none" w:sz="0" w:space="0" w:color="auto"/>
                <w:right w:val="none" w:sz="0" w:space="0" w:color="auto"/>
              </w:divBdr>
            </w:div>
            <w:div w:id="1181893886">
              <w:marLeft w:val="0"/>
              <w:marRight w:val="0"/>
              <w:marTop w:val="0"/>
              <w:marBottom w:val="0"/>
              <w:divBdr>
                <w:top w:val="none" w:sz="0" w:space="0" w:color="auto"/>
                <w:left w:val="none" w:sz="0" w:space="0" w:color="auto"/>
                <w:bottom w:val="none" w:sz="0" w:space="0" w:color="auto"/>
                <w:right w:val="none" w:sz="0" w:space="0" w:color="auto"/>
              </w:divBdr>
            </w:div>
            <w:div w:id="1858692799">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5364455">
              <w:marLeft w:val="0"/>
              <w:marRight w:val="0"/>
              <w:marTop w:val="0"/>
              <w:marBottom w:val="0"/>
              <w:divBdr>
                <w:top w:val="none" w:sz="0" w:space="0" w:color="auto"/>
                <w:left w:val="none" w:sz="0" w:space="0" w:color="auto"/>
                <w:bottom w:val="none" w:sz="0" w:space="0" w:color="auto"/>
                <w:right w:val="none" w:sz="0" w:space="0" w:color="auto"/>
              </w:divBdr>
            </w:div>
            <w:div w:id="2128501089">
              <w:marLeft w:val="0"/>
              <w:marRight w:val="0"/>
              <w:marTop w:val="0"/>
              <w:marBottom w:val="0"/>
              <w:divBdr>
                <w:top w:val="none" w:sz="0" w:space="0" w:color="auto"/>
                <w:left w:val="none" w:sz="0" w:space="0" w:color="auto"/>
                <w:bottom w:val="none" w:sz="0" w:space="0" w:color="auto"/>
                <w:right w:val="none" w:sz="0" w:space="0" w:color="auto"/>
              </w:divBdr>
            </w:div>
            <w:div w:id="2072724402">
              <w:marLeft w:val="0"/>
              <w:marRight w:val="0"/>
              <w:marTop w:val="0"/>
              <w:marBottom w:val="0"/>
              <w:divBdr>
                <w:top w:val="none" w:sz="0" w:space="0" w:color="auto"/>
                <w:left w:val="none" w:sz="0" w:space="0" w:color="auto"/>
                <w:bottom w:val="none" w:sz="0" w:space="0" w:color="auto"/>
                <w:right w:val="none" w:sz="0" w:space="0" w:color="auto"/>
              </w:divBdr>
            </w:div>
            <w:div w:id="220749462">
              <w:marLeft w:val="0"/>
              <w:marRight w:val="0"/>
              <w:marTop w:val="0"/>
              <w:marBottom w:val="0"/>
              <w:divBdr>
                <w:top w:val="none" w:sz="0" w:space="0" w:color="auto"/>
                <w:left w:val="none" w:sz="0" w:space="0" w:color="auto"/>
                <w:bottom w:val="none" w:sz="0" w:space="0" w:color="auto"/>
                <w:right w:val="none" w:sz="0" w:space="0" w:color="auto"/>
              </w:divBdr>
            </w:div>
            <w:div w:id="1270284568">
              <w:marLeft w:val="0"/>
              <w:marRight w:val="0"/>
              <w:marTop w:val="0"/>
              <w:marBottom w:val="0"/>
              <w:divBdr>
                <w:top w:val="none" w:sz="0" w:space="0" w:color="auto"/>
                <w:left w:val="none" w:sz="0" w:space="0" w:color="auto"/>
                <w:bottom w:val="none" w:sz="0" w:space="0" w:color="auto"/>
                <w:right w:val="none" w:sz="0" w:space="0" w:color="auto"/>
              </w:divBdr>
            </w:div>
            <w:div w:id="1854417000">
              <w:marLeft w:val="0"/>
              <w:marRight w:val="0"/>
              <w:marTop w:val="0"/>
              <w:marBottom w:val="0"/>
              <w:divBdr>
                <w:top w:val="none" w:sz="0" w:space="0" w:color="auto"/>
                <w:left w:val="none" w:sz="0" w:space="0" w:color="auto"/>
                <w:bottom w:val="none" w:sz="0" w:space="0" w:color="auto"/>
                <w:right w:val="none" w:sz="0" w:space="0" w:color="auto"/>
              </w:divBdr>
            </w:div>
            <w:div w:id="975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1008">
      <w:bodyDiv w:val="1"/>
      <w:marLeft w:val="0"/>
      <w:marRight w:val="0"/>
      <w:marTop w:val="0"/>
      <w:marBottom w:val="0"/>
      <w:divBdr>
        <w:top w:val="none" w:sz="0" w:space="0" w:color="auto"/>
        <w:left w:val="none" w:sz="0" w:space="0" w:color="auto"/>
        <w:bottom w:val="none" w:sz="0" w:space="0" w:color="auto"/>
        <w:right w:val="none" w:sz="0" w:space="0" w:color="auto"/>
      </w:divBdr>
      <w:divsChild>
        <w:div w:id="14811168">
          <w:marLeft w:val="0"/>
          <w:marRight w:val="0"/>
          <w:marTop w:val="0"/>
          <w:marBottom w:val="0"/>
          <w:divBdr>
            <w:top w:val="none" w:sz="0" w:space="0" w:color="auto"/>
            <w:left w:val="none" w:sz="0" w:space="0" w:color="auto"/>
            <w:bottom w:val="none" w:sz="0" w:space="0" w:color="auto"/>
            <w:right w:val="none" w:sz="0" w:space="0" w:color="auto"/>
          </w:divBdr>
          <w:divsChild>
            <w:div w:id="1504859996">
              <w:marLeft w:val="0"/>
              <w:marRight w:val="0"/>
              <w:marTop w:val="0"/>
              <w:marBottom w:val="0"/>
              <w:divBdr>
                <w:top w:val="none" w:sz="0" w:space="0" w:color="auto"/>
                <w:left w:val="none" w:sz="0" w:space="0" w:color="auto"/>
                <w:bottom w:val="none" w:sz="0" w:space="0" w:color="auto"/>
                <w:right w:val="none" w:sz="0" w:space="0" w:color="auto"/>
              </w:divBdr>
              <w:divsChild>
                <w:div w:id="870218830">
                  <w:marLeft w:val="0"/>
                  <w:marRight w:val="0"/>
                  <w:marTop w:val="0"/>
                  <w:marBottom w:val="0"/>
                  <w:divBdr>
                    <w:top w:val="none" w:sz="0" w:space="0" w:color="auto"/>
                    <w:left w:val="none" w:sz="0" w:space="0" w:color="auto"/>
                    <w:bottom w:val="none" w:sz="0" w:space="0" w:color="auto"/>
                    <w:right w:val="none" w:sz="0" w:space="0" w:color="auto"/>
                  </w:divBdr>
                  <w:divsChild>
                    <w:div w:id="395787374">
                      <w:marLeft w:val="0"/>
                      <w:marRight w:val="0"/>
                      <w:marTop w:val="0"/>
                      <w:marBottom w:val="0"/>
                      <w:divBdr>
                        <w:top w:val="none" w:sz="0" w:space="0" w:color="auto"/>
                        <w:left w:val="none" w:sz="0" w:space="0" w:color="auto"/>
                        <w:bottom w:val="none" w:sz="0" w:space="0" w:color="auto"/>
                        <w:right w:val="none" w:sz="0" w:space="0" w:color="auto"/>
                      </w:divBdr>
                      <w:divsChild>
                        <w:div w:id="1511531183">
                          <w:marLeft w:val="0"/>
                          <w:marRight w:val="0"/>
                          <w:marTop w:val="0"/>
                          <w:marBottom w:val="0"/>
                          <w:divBdr>
                            <w:top w:val="none" w:sz="0" w:space="0" w:color="auto"/>
                            <w:left w:val="none" w:sz="0" w:space="0" w:color="auto"/>
                            <w:bottom w:val="none" w:sz="0" w:space="0" w:color="auto"/>
                            <w:right w:val="none" w:sz="0" w:space="0" w:color="auto"/>
                          </w:divBdr>
                        </w:div>
                      </w:divsChild>
                    </w:div>
                    <w:div w:id="805587505">
                      <w:marLeft w:val="0"/>
                      <w:marRight w:val="0"/>
                      <w:marTop w:val="0"/>
                      <w:marBottom w:val="0"/>
                      <w:divBdr>
                        <w:top w:val="none" w:sz="0" w:space="0" w:color="auto"/>
                        <w:left w:val="none" w:sz="0" w:space="0" w:color="auto"/>
                        <w:bottom w:val="none" w:sz="0" w:space="0" w:color="auto"/>
                        <w:right w:val="none" w:sz="0" w:space="0" w:color="auto"/>
                      </w:divBdr>
                      <w:divsChild>
                        <w:div w:id="1372148016">
                          <w:marLeft w:val="0"/>
                          <w:marRight w:val="0"/>
                          <w:marTop w:val="0"/>
                          <w:marBottom w:val="0"/>
                          <w:divBdr>
                            <w:top w:val="none" w:sz="0" w:space="0" w:color="auto"/>
                            <w:left w:val="none" w:sz="0" w:space="0" w:color="auto"/>
                            <w:bottom w:val="none" w:sz="0" w:space="0" w:color="auto"/>
                            <w:right w:val="none" w:sz="0" w:space="0" w:color="auto"/>
                          </w:divBdr>
                        </w:div>
                      </w:divsChild>
                    </w:div>
                    <w:div w:id="1467890076">
                      <w:marLeft w:val="0"/>
                      <w:marRight w:val="0"/>
                      <w:marTop w:val="0"/>
                      <w:marBottom w:val="0"/>
                      <w:divBdr>
                        <w:top w:val="none" w:sz="0" w:space="0" w:color="auto"/>
                        <w:left w:val="none" w:sz="0" w:space="0" w:color="auto"/>
                        <w:bottom w:val="none" w:sz="0" w:space="0" w:color="auto"/>
                        <w:right w:val="none" w:sz="0" w:space="0" w:color="auto"/>
                      </w:divBdr>
                      <w:divsChild>
                        <w:div w:id="2003242818">
                          <w:marLeft w:val="0"/>
                          <w:marRight w:val="0"/>
                          <w:marTop w:val="0"/>
                          <w:marBottom w:val="0"/>
                          <w:divBdr>
                            <w:top w:val="none" w:sz="0" w:space="0" w:color="auto"/>
                            <w:left w:val="none" w:sz="0" w:space="0" w:color="auto"/>
                            <w:bottom w:val="none" w:sz="0" w:space="0" w:color="auto"/>
                            <w:right w:val="none" w:sz="0" w:space="0" w:color="auto"/>
                          </w:divBdr>
                        </w:div>
                      </w:divsChild>
                    </w:div>
                    <w:div w:id="703142919">
                      <w:marLeft w:val="0"/>
                      <w:marRight w:val="0"/>
                      <w:marTop w:val="0"/>
                      <w:marBottom w:val="0"/>
                      <w:divBdr>
                        <w:top w:val="none" w:sz="0" w:space="0" w:color="auto"/>
                        <w:left w:val="none" w:sz="0" w:space="0" w:color="auto"/>
                        <w:bottom w:val="none" w:sz="0" w:space="0" w:color="auto"/>
                        <w:right w:val="none" w:sz="0" w:space="0" w:color="auto"/>
                      </w:divBdr>
                      <w:divsChild>
                        <w:div w:id="379207138">
                          <w:marLeft w:val="0"/>
                          <w:marRight w:val="0"/>
                          <w:marTop w:val="0"/>
                          <w:marBottom w:val="0"/>
                          <w:divBdr>
                            <w:top w:val="none" w:sz="0" w:space="0" w:color="auto"/>
                            <w:left w:val="none" w:sz="0" w:space="0" w:color="auto"/>
                            <w:bottom w:val="none" w:sz="0" w:space="0" w:color="auto"/>
                            <w:right w:val="none" w:sz="0" w:space="0" w:color="auto"/>
                          </w:divBdr>
                        </w:div>
                      </w:divsChild>
                    </w:div>
                    <w:div w:id="1415123786">
                      <w:marLeft w:val="0"/>
                      <w:marRight w:val="0"/>
                      <w:marTop w:val="0"/>
                      <w:marBottom w:val="0"/>
                      <w:divBdr>
                        <w:top w:val="none" w:sz="0" w:space="0" w:color="auto"/>
                        <w:left w:val="none" w:sz="0" w:space="0" w:color="auto"/>
                        <w:bottom w:val="none" w:sz="0" w:space="0" w:color="auto"/>
                        <w:right w:val="none" w:sz="0" w:space="0" w:color="auto"/>
                      </w:divBdr>
                      <w:divsChild>
                        <w:div w:id="475072648">
                          <w:marLeft w:val="0"/>
                          <w:marRight w:val="0"/>
                          <w:marTop w:val="0"/>
                          <w:marBottom w:val="0"/>
                          <w:divBdr>
                            <w:top w:val="none" w:sz="0" w:space="0" w:color="auto"/>
                            <w:left w:val="none" w:sz="0" w:space="0" w:color="auto"/>
                            <w:bottom w:val="none" w:sz="0" w:space="0" w:color="auto"/>
                            <w:right w:val="none" w:sz="0" w:space="0" w:color="auto"/>
                          </w:divBdr>
                        </w:div>
                      </w:divsChild>
                    </w:div>
                    <w:div w:id="859196216">
                      <w:marLeft w:val="0"/>
                      <w:marRight w:val="0"/>
                      <w:marTop w:val="0"/>
                      <w:marBottom w:val="0"/>
                      <w:divBdr>
                        <w:top w:val="none" w:sz="0" w:space="0" w:color="auto"/>
                        <w:left w:val="none" w:sz="0" w:space="0" w:color="auto"/>
                        <w:bottom w:val="none" w:sz="0" w:space="0" w:color="auto"/>
                        <w:right w:val="none" w:sz="0" w:space="0" w:color="auto"/>
                      </w:divBdr>
                      <w:divsChild>
                        <w:div w:id="306784420">
                          <w:marLeft w:val="0"/>
                          <w:marRight w:val="0"/>
                          <w:marTop w:val="0"/>
                          <w:marBottom w:val="0"/>
                          <w:divBdr>
                            <w:top w:val="none" w:sz="0" w:space="0" w:color="auto"/>
                            <w:left w:val="none" w:sz="0" w:space="0" w:color="auto"/>
                            <w:bottom w:val="none" w:sz="0" w:space="0" w:color="auto"/>
                            <w:right w:val="none" w:sz="0" w:space="0" w:color="auto"/>
                          </w:divBdr>
                        </w:div>
                      </w:divsChild>
                    </w:div>
                    <w:div w:id="1901288354">
                      <w:marLeft w:val="0"/>
                      <w:marRight w:val="0"/>
                      <w:marTop w:val="0"/>
                      <w:marBottom w:val="0"/>
                      <w:divBdr>
                        <w:top w:val="none" w:sz="0" w:space="0" w:color="auto"/>
                        <w:left w:val="none" w:sz="0" w:space="0" w:color="auto"/>
                        <w:bottom w:val="none" w:sz="0" w:space="0" w:color="auto"/>
                        <w:right w:val="none" w:sz="0" w:space="0" w:color="auto"/>
                      </w:divBdr>
                      <w:divsChild>
                        <w:div w:id="1384325075">
                          <w:marLeft w:val="0"/>
                          <w:marRight w:val="0"/>
                          <w:marTop w:val="0"/>
                          <w:marBottom w:val="0"/>
                          <w:divBdr>
                            <w:top w:val="none" w:sz="0" w:space="0" w:color="auto"/>
                            <w:left w:val="none" w:sz="0" w:space="0" w:color="auto"/>
                            <w:bottom w:val="none" w:sz="0" w:space="0" w:color="auto"/>
                            <w:right w:val="none" w:sz="0" w:space="0" w:color="auto"/>
                          </w:divBdr>
                        </w:div>
                      </w:divsChild>
                    </w:div>
                    <w:div w:id="718289719">
                      <w:marLeft w:val="0"/>
                      <w:marRight w:val="0"/>
                      <w:marTop w:val="0"/>
                      <w:marBottom w:val="0"/>
                      <w:divBdr>
                        <w:top w:val="none" w:sz="0" w:space="0" w:color="auto"/>
                        <w:left w:val="none" w:sz="0" w:space="0" w:color="auto"/>
                        <w:bottom w:val="none" w:sz="0" w:space="0" w:color="auto"/>
                        <w:right w:val="none" w:sz="0" w:space="0" w:color="auto"/>
                      </w:divBdr>
                      <w:divsChild>
                        <w:div w:id="1571840391">
                          <w:marLeft w:val="0"/>
                          <w:marRight w:val="0"/>
                          <w:marTop w:val="0"/>
                          <w:marBottom w:val="0"/>
                          <w:divBdr>
                            <w:top w:val="none" w:sz="0" w:space="0" w:color="auto"/>
                            <w:left w:val="none" w:sz="0" w:space="0" w:color="auto"/>
                            <w:bottom w:val="none" w:sz="0" w:space="0" w:color="auto"/>
                            <w:right w:val="none" w:sz="0" w:space="0" w:color="auto"/>
                          </w:divBdr>
                        </w:div>
                      </w:divsChild>
                    </w:div>
                    <w:div w:id="1039860172">
                      <w:marLeft w:val="0"/>
                      <w:marRight w:val="0"/>
                      <w:marTop w:val="0"/>
                      <w:marBottom w:val="0"/>
                      <w:divBdr>
                        <w:top w:val="none" w:sz="0" w:space="0" w:color="auto"/>
                        <w:left w:val="none" w:sz="0" w:space="0" w:color="auto"/>
                        <w:bottom w:val="none" w:sz="0" w:space="0" w:color="auto"/>
                        <w:right w:val="none" w:sz="0" w:space="0" w:color="auto"/>
                      </w:divBdr>
                      <w:divsChild>
                        <w:div w:id="1758943603">
                          <w:marLeft w:val="0"/>
                          <w:marRight w:val="0"/>
                          <w:marTop w:val="0"/>
                          <w:marBottom w:val="0"/>
                          <w:divBdr>
                            <w:top w:val="none" w:sz="0" w:space="0" w:color="auto"/>
                            <w:left w:val="none" w:sz="0" w:space="0" w:color="auto"/>
                            <w:bottom w:val="none" w:sz="0" w:space="0" w:color="auto"/>
                            <w:right w:val="none" w:sz="0" w:space="0" w:color="auto"/>
                          </w:divBdr>
                        </w:div>
                      </w:divsChild>
                    </w:div>
                    <w:div w:id="420102079">
                      <w:marLeft w:val="0"/>
                      <w:marRight w:val="0"/>
                      <w:marTop w:val="0"/>
                      <w:marBottom w:val="0"/>
                      <w:divBdr>
                        <w:top w:val="none" w:sz="0" w:space="0" w:color="auto"/>
                        <w:left w:val="none" w:sz="0" w:space="0" w:color="auto"/>
                        <w:bottom w:val="none" w:sz="0" w:space="0" w:color="auto"/>
                        <w:right w:val="none" w:sz="0" w:space="0" w:color="auto"/>
                      </w:divBdr>
                      <w:divsChild>
                        <w:div w:id="1514802558">
                          <w:marLeft w:val="0"/>
                          <w:marRight w:val="0"/>
                          <w:marTop w:val="0"/>
                          <w:marBottom w:val="0"/>
                          <w:divBdr>
                            <w:top w:val="none" w:sz="0" w:space="0" w:color="auto"/>
                            <w:left w:val="none" w:sz="0" w:space="0" w:color="auto"/>
                            <w:bottom w:val="none" w:sz="0" w:space="0" w:color="auto"/>
                            <w:right w:val="none" w:sz="0" w:space="0" w:color="auto"/>
                          </w:divBdr>
                        </w:div>
                      </w:divsChild>
                    </w:div>
                    <w:div w:id="1494948797">
                      <w:marLeft w:val="0"/>
                      <w:marRight w:val="0"/>
                      <w:marTop w:val="0"/>
                      <w:marBottom w:val="0"/>
                      <w:divBdr>
                        <w:top w:val="none" w:sz="0" w:space="0" w:color="auto"/>
                        <w:left w:val="none" w:sz="0" w:space="0" w:color="auto"/>
                        <w:bottom w:val="none" w:sz="0" w:space="0" w:color="auto"/>
                        <w:right w:val="none" w:sz="0" w:space="0" w:color="auto"/>
                      </w:divBdr>
                      <w:divsChild>
                        <w:div w:id="610430269">
                          <w:marLeft w:val="0"/>
                          <w:marRight w:val="0"/>
                          <w:marTop w:val="0"/>
                          <w:marBottom w:val="0"/>
                          <w:divBdr>
                            <w:top w:val="none" w:sz="0" w:space="0" w:color="auto"/>
                            <w:left w:val="none" w:sz="0" w:space="0" w:color="auto"/>
                            <w:bottom w:val="none" w:sz="0" w:space="0" w:color="auto"/>
                            <w:right w:val="none" w:sz="0" w:space="0" w:color="auto"/>
                          </w:divBdr>
                        </w:div>
                      </w:divsChild>
                    </w:div>
                    <w:div w:id="9573976">
                      <w:marLeft w:val="0"/>
                      <w:marRight w:val="0"/>
                      <w:marTop w:val="0"/>
                      <w:marBottom w:val="0"/>
                      <w:divBdr>
                        <w:top w:val="none" w:sz="0" w:space="0" w:color="auto"/>
                        <w:left w:val="none" w:sz="0" w:space="0" w:color="auto"/>
                        <w:bottom w:val="none" w:sz="0" w:space="0" w:color="auto"/>
                        <w:right w:val="none" w:sz="0" w:space="0" w:color="auto"/>
                      </w:divBdr>
                      <w:divsChild>
                        <w:div w:id="11678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4256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58">
          <w:marLeft w:val="0"/>
          <w:marRight w:val="0"/>
          <w:marTop w:val="0"/>
          <w:marBottom w:val="0"/>
          <w:divBdr>
            <w:top w:val="none" w:sz="0" w:space="0" w:color="auto"/>
            <w:left w:val="none" w:sz="0" w:space="0" w:color="auto"/>
            <w:bottom w:val="none" w:sz="0" w:space="0" w:color="auto"/>
            <w:right w:val="none" w:sz="0" w:space="0" w:color="auto"/>
          </w:divBdr>
          <w:divsChild>
            <w:div w:id="1182940005">
              <w:marLeft w:val="0"/>
              <w:marRight w:val="0"/>
              <w:marTop w:val="0"/>
              <w:marBottom w:val="0"/>
              <w:divBdr>
                <w:top w:val="none" w:sz="0" w:space="0" w:color="auto"/>
                <w:left w:val="none" w:sz="0" w:space="0" w:color="auto"/>
                <w:bottom w:val="none" w:sz="0" w:space="0" w:color="auto"/>
                <w:right w:val="none" w:sz="0" w:space="0" w:color="auto"/>
              </w:divBdr>
            </w:div>
            <w:div w:id="903368453">
              <w:marLeft w:val="0"/>
              <w:marRight w:val="0"/>
              <w:marTop w:val="0"/>
              <w:marBottom w:val="0"/>
              <w:divBdr>
                <w:top w:val="none" w:sz="0" w:space="0" w:color="auto"/>
                <w:left w:val="none" w:sz="0" w:space="0" w:color="auto"/>
                <w:bottom w:val="none" w:sz="0" w:space="0" w:color="auto"/>
                <w:right w:val="none" w:sz="0" w:space="0" w:color="auto"/>
              </w:divBdr>
            </w:div>
            <w:div w:id="696351302">
              <w:marLeft w:val="0"/>
              <w:marRight w:val="0"/>
              <w:marTop w:val="0"/>
              <w:marBottom w:val="0"/>
              <w:divBdr>
                <w:top w:val="none" w:sz="0" w:space="0" w:color="auto"/>
                <w:left w:val="none" w:sz="0" w:space="0" w:color="auto"/>
                <w:bottom w:val="none" w:sz="0" w:space="0" w:color="auto"/>
                <w:right w:val="none" w:sz="0" w:space="0" w:color="auto"/>
              </w:divBdr>
              <w:divsChild>
                <w:div w:id="2017149204">
                  <w:marLeft w:val="0"/>
                  <w:marRight w:val="0"/>
                  <w:marTop w:val="0"/>
                  <w:marBottom w:val="0"/>
                  <w:divBdr>
                    <w:top w:val="none" w:sz="0" w:space="0" w:color="auto"/>
                    <w:left w:val="none" w:sz="0" w:space="0" w:color="auto"/>
                    <w:bottom w:val="none" w:sz="0" w:space="0" w:color="auto"/>
                    <w:right w:val="none" w:sz="0" w:space="0" w:color="auto"/>
                  </w:divBdr>
                  <w:divsChild>
                    <w:div w:id="682977574">
                      <w:marLeft w:val="0"/>
                      <w:marRight w:val="0"/>
                      <w:marTop w:val="0"/>
                      <w:marBottom w:val="0"/>
                      <w:divBdr>
                        <w:top w:val="none" w:sz="0" w:space="0" w:color="auto"/>
                        <w:left w:val="none" w:sz="0" w:space="0" w:color="auto"/>
                        <w:bottom w:val="none" w:sz="0" w:space="0" w:color="auto"/>
                        <w:right w:val="none" w:sz="0" w:space="0" w:color="auto"/>
                      </w:divBdr>
                      <w:divsChild>
                        <w:div w:id="471678764">
                          <w:marLeft w:val="0"/>
                          <w:marRight w:val="0"/>
                          <w:marTop w:val="0"/>
                          <w:marBottom w:val="0"/>
                          <w:divBdr>
                            <w:top w:val="none" w:sz="0" w:space="0" w:color="auto"/>
                            <w:left w:val="none" w:sz="0" w:space="0" w:color="auto"/>
                            <w:bottom w:val="none" w:sz="0" w:space="0" w:color="auto"/>
                            <w:right w:val="none" w:sz="0" w:space="0" w:color="auto"/>
                          </w:divBdr>
                        </w:div>
                      </w:divsChild>
                    </w:div>
                    <w:div w:id="1830824868">
                      <w:marLeft w:val="0"/>
                      <w:marRight w:val="0"/>
                      <w:marTop w:val="0"/>
                      <w:marBottom w:val="0"/>
                      <w:divBdr>
                        <w:top w:val="none" w:sz="0" w:space="0" w:color="auto"/>
                        <w:left w:val="none" w:sz="0" w:space="0" w:color="auto"/>
                        <w:bottom w:val="none" w:sz="0" w:space="0" w:color="auto"/>
                        <w:right w:val="none" w:sz="0" w:space="0" w:color="auto"/>
                      </w:divBdr>
                      <w:divsChild>
                        <w:div w:id="7299654">
                          <w:marLeft w:val="0"/>
                          <w:marRight w:val="0"/>
                          <w:marTop w:val="0"/>
                          <w:marBottom w:val="0"/>
                          <w:divBdr>
                            <w:top w:val="none" w:sz="0" w:space="0" w:color="auto"/>
                            <w:left w:val="none" w:sz="0" w:space="0" w:color="auto"/>
                            <w:bottom w:val="none" w:sz="0" w:space="0" w:color="auto"/>
                            <w:right w:val="none" w:sz="0" w:space="0" w:color="auto"/>
                          </w:divBdr>
                        </w:div>
                        <w:div w:id="871500099">
                          <w:marLeft w:val="0"/>
                          <w:marRight w:val="0"/>
                          <w:marTop w:val="0"/>
                          <w:marBottom w:val="0"/>
                          <w:divBdr>
                            <w:top w:val="none" w:sz="0" w:space="0" w:color="auto"/>
                            <w:left w:val="none" w:sz="0" w:space="0" w:color="auto"/>
                            <w:bottom w:val="none" w:sz="0" w:space="0" w:color="auto"/>
                            <w:right w:val="none" w:sz="0" w:space="0" w:color="auto"/>
                          </w:divBdr>
                        </w:div>
                      </w:divsChild>
                    </w:div>
                    <w:div w:id="523792822">
                      <w:marLeft w:val="0"/>
                      <w:marRight w:val="0"/>
                      <w:marTop w:val="0"/>
                      <w:marBottom w:val="0"/>
                      <w:divBdr>
                        <w:top w:val="none" w:sz="0" w:space="0" w:color="auto"/>
                        <w:left w:val="none" w:sz="0" w:space="0" w:color="auto"/>
                        <w:bottom w:val="none" w:sz="0" w:space="0" w:color="auto"/>
                        <w:right w:val="none" w:sz="0" w:space="0" w:color="auto"/>
                      </w:divBdr>
                      <w:divsChild>
                        <w:div w:id="1182090666">
                          <w:marLeft w:val="0"/>
                          <w:marRight w:val="0"/>
                          <w:marTop w:val="0"/>
                          <w:marBottom w:val="0"/>
                          <w:divBdr>
                            <w:top w:val="none" w:sz="0" w:space="0" w:color="auto"/>
                            <w:left w:val="none" w:sz="0" w:space="0" w:color="auto"/>
                            <w:bottom w:val="none" w:sz="0" w:space="0" w:color="auto"/>
                            <w:right w:val="none" w:sz="0" w:space="0" w:color="auto"/>
                          </w:divBdr>
                        </w:div>
                        <w:div w:id="760300169">
                          <w:marLeft w:val="0"/>
                          <w:marRight w:val="0"/>
                          <w:marTop w:val="0"/>
                          <w:marBottom w:val="0"/>
                          <w:divBdr>
                            <w:top w:val="none" w:sz="0" w:space="0" w:color="auto"/>
                            <w:left w:val="none" w:sz="0" w:space="0" w:color="auto"/>
                            <w:bottom w:val="none" w:sz="0" w:space="0" w:color="auto"/>
                            <w:right w:val="none" w:sz="0" w:space="0" w:color="auto"/>
                          </w:divBdr>
                        </w:div>
                      </w:divsChild>
                    </w:div>
                    <w:div w:id="849221820">
                      <w:marLeft w:val="0"/>
                      <w:marRight w:val="0"/>
                      <w:marTop w:val="0"/>
                      <w:marBottom w:val="0"/>
                      <w:divBdr>
                        <w:top w:val="none" w:sz="0" w:space="0" w:color="auto"/>
                        <w:left w:val="none" w:sz="0" w:space="0" w:color="auto"/>
                        <w:bottom w:val="none" w:sz="0" w:space="0" w:color="auto"/>
                        <w:right w:val="none" w:sz="0" w:space="0" w:color="auto"/>
                      </w:divBdr>
                      <w:divsChild>
                        <w:div w:id="1991711273">
                          <w:marLeft w:val="0"/>
                          <w:marRight w:val="0"/>
                          <w:marTop w:val="0"/>
                          <w:marBottom w:val="0"/>
                          <w:divBdr>
                            <w:top w:val="none" w:sz="0" w:space="0" w:color="auto"/>
                            <w:left w:val="none" w:sz="0" w:space="0" w:color="auto"/>
                            <w:bottom w:val="none" w:sz="0" w:space="0" w:color="auto"/>
                            <w:right w:val="none" w:sz="0" w:space="0" w:color="auto"/>
                          </w:divBdr>
                        </w:div>
                      </w:divsChild>
                    </w:div>
                    <w:div w:id="1704862357">
                      <w:marLeft w:val="0"/>
                      <w:marRight w:val="0"/>
                      <w:marTop w:val="0"/>
                      <w:marBottom w:val="0"/>
                      <w:divBdr>
                        <w:top w:val="none" w:sz="0" w:space="0" w:color="auto"/>
                        <w:left w:val="none" w:sz="0" w:space="0" w:color="auto"/>
                        <w:bottom w:val="none" w:sz="0" w:space="0" w:color="auto"/>
                        <w:right w:val="none" w:sz="0" w:space="0" w:color="auto"/>
                      </w:divBdr>
                      <w:divsChild>
                        <w:div w:id="1666203595">
                          <w:marLeft w:val="0"/>
                          <w:marRight w:val="0"/>
                          <w:marTop w:val="0"/>
                          <w:marBottom w:val="0"/>
                          <w:divBdr>
                            <w:top w:val="none" w:sz="0" w:space="0" w:color="auto"/>
                            <w:left w:val="none" w:sz="0" w:space="0" w:color="auto"/>
                            <w:bottom w:val="none" w:sz="0" w:space="0" w:color="auto"/>
                            <w:right w:val="none" w:sz="0" w:space="0" w:color="auto"/>
                          </w:divBdr>
                        </w:div>
                      </w:divsChild>
                    </w:div>
                    <w:div w:id="1256789978">
                      <w:marLeft w:val="0"/>
                      <w:marRight w:val="0"/>
                      <w:marTop w:val="0"/>
                      <w:marBottom w:val="0"/>
                      <w:divBdr>
                        <w:top w:val="none" w:sz="0" w:space="0" w:color="auto"/>
                        <w:left w:val="none" w:sz="0" w:space="0" w:color="auto"/>
                        <w:bottom w:val="none" w:sz="0" w:space="0" w:color="auto"/>
                        <w:right w:val="none" w:sz="0" w:space="0" w:color="auto"/>
                      </w:divBdr>
                      <w:divsChild>
                        <w:div w:id="794829048">
                          <w:marLeft w:val="0"/>
                          <w:marRight w:val="0"/>
                          <w:marTop w:val="0"/>
                          <w:marBottom w:val="0"/>
                          <w:divBdr>
                            <w:top w:val="none" w:sz="0" w:space="0" w:color="auto"/>
                            <w:left w:val="none" w:sz="0" w:space="0" w:color="auto"/>
                            <w:bottom w:val="none" w:sz="0" w:space="0" w:color="auto"/>
                            <w:right w:val="none" w:sz="0" w:space="0" w:color="auto"/>
                          </w:divBdr>
                        </w:div>
                      </w:divsChild>
                    </w:div>
                    <w:div w:id="93404216">
                      <w:marLeft w:val="0"/>
                      <w:marRight w:val="0"/>
                      <w:marTop w:val="0"/>
                      <w:marBottom w:val="0"/>
                      <w:divBdr>
                        <w:top w:val="none" w:sz="0" w:space="0" w:color="auto"/>
                        <w:left w:val="none" w:sz="0" w:space="0" w:color="auto"/>
                        <w:bottom w:val="none" w:sz="0" w:space="0" w:color="auto"/>
                        <w:right w:val="none" w:sz="0" w:space="0" w:color="auto"/>
                      </w:divBdr>
                      <w:divsChild>
                        <w:div w:id="223681781">
                          <w:marLeft w:val="0"/>
                          <w:marRight w:val="0"/>
                          <w:marTop w:val="0"/>
                          <w:marBottom w:val="0"/>
                          <w:divBdr>
                            <w:top w:val="none" w:sz="0" w:space="0" w:color="auto"/>
                            <w:left w:val="none" w:sz="0" w:space="0" w:color="auto"/>
                            <w:bottom w:val="none" w:sz="0" w:space="0" w:color="auto"/>
                            <w:right w:val="none" w:sz="0" w:space="0" w:color="auto"/>
                          </w:divBdr>
                        </w:div>
                      </w:divsChild>
                    </w:div>
                    <w:div w:id="386999827">
                      <w:marLeft w:val="0"/>
                      <w:marRight w:val="0"/>
                      <w:marTop w:val="0"/>
                      <w:marBottom w:val="0"/>
                      <w:divBdr>
                        <w:top w:val="none" w:sz="0" w:space="0" w:color="auto"/>
                        <w:left w:val="none" w:sz="0" w:space="0" w:color="auto"/>
                        <w:bottom w:val="none" w:sz="0" w:space="0" w:color="auto"/>
                        <w:right w:val="none" w:sz="0" w:space="0" w:color="auto"/>
                      </w:divBdr>
                      <w:divsChild>
                        <w:div w:id="14623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648">
              <w:marLeft w:val="0"/>
              <w:marRight w:val="0"/>
              <w:marTop w:val="0"/>
              <w:marBottom w:val="0"/>
              <w:divBdr>
                <w:top w:val="none" w:sz="0" w:space="0" w:color="auto"/>
                <w:left w:val="none" w:sz="0" w:space="0" w:color="auto"/>
                <w:bottom w:val="none" w:sz="0" w:space="0" w:color="auto"/>
                <w:right w:val="none" w:sz="0" w:space="0" w:color="auto"/>
              </w:divBdr>
            </w:div>
            <w:div w:id="1098411187">
              <w:marLeft w:val="0"/>
              <w:marRight w:val="0"/>
              <w:marTop w:val="0"/>
              <w:marBottom w:val="0"/>
              <w:divBdr>
                <w:top w:val="none" w:sz="0" w:space="0" w:color="auto"/>
                <w:left w:val="none" w:sz="0" w:space="0" w:color="auto"/>
                <w:bottom w:val="none" w:sz="0" w:space="0" w:color="auto"/>
                <w:right w:val="none" w:sz="0" w:space="0" w:color="auto"/>
              </w:divBdr>
            </w:div>
            <w:div w:id="1251113823">
              <w:marLeft w:val="0"/>
              <w:marRight w:val="0"/>
              <w:marTop w:val="0"/>
              <w:marBottom w:val="0"/>
              <w:divBdr>
                <w:top w:val="none" w:sz="0" w:space="0" w:color="auto"/>
                <w:left w:val="none" w:sz="0" w:space="0" w:color="auto"/>
                <w:bottom w:val="none" w:sz="0" w:space="0" w:color="auto"/>
                <w:right w:val="none" w:sz="0" w:space="0" w:color="auto"/>
              </w:divBdr>
            </w:div>
            <w:div w:id="491065206">
              <w:marLeft w:val="0"/>
              <w:marRight w:val="0"/>
              <w:marTop w:val="0"/>
              <w:marBottom w:val="0"/>
              <w:divBdr>
                <w:top w:val="none" w:sz="0" w:space="0" w:color="auto"/>
                <w:left w:val="none" w:sz="0" w:space="0" w:color="auto"/>
                <w:bottom w:val="none" w:sz="0" w:space="0" w:color="auto"/>
                <w:right w:val="none" w:sz="0" w:space="0" w:color="auto"/>
              </w:divBdr>
            </w:div>
            <w:div w:id="1094323457">
              <w:marLeft w:val="0"/>
              <w:marRight w:val="0"/>
              <w:marTop w:val="0"/>
              <w:marBottom w:val="0"/>
              <w:divBdr>
                <w:top w:val="none" w:sz="0" w:space="0" w:color="auto"/>
                <w:left w:val="none" w:sz="0" w:space="0" w:color="auto"/>
                <w:bottom w:val="none" w:sz="0" w:space="0" w:color="auto"/>
                <w:right w:val="none" w:sz="0" w:space="0" w:color="auto"/>
              </w:divBdr>
            </w:div>
            <w:div w:id="1635865321">
              <w:marLeft w:val="0"/>
              <w:marRight w:val="0"/>
              <w:marTop w:val="0"/>
              <w:marBottom w:val="0"/>
              <w:divBdr>
                <w:top w:val="none" w:sz="0" w:space="0" w:color="auto"/>
                <w:left w:val="none" w:sz="0" w:space="0" w:color="auto"/>
                <w:bottom w:val="none" w:sz="0" w:space="0" w:color="auto"/>
                <w:right w:val="none" w:sz="0" w:space="0" w:color="auto"/>
              </w:divBdr>
            </w:div>
            <w:div w:id="16269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89971">
      <w:bodyDiv w:val="1"/>
      <w:marLeft w:val="0"/>
      <w:marRight w:val="0"/>
      <w:marTop w:val="0"/>
      <w:marBottom w:val="0"/>
      <w:divBdr>
        <w:top w:val="none" w:sz="0" w:space="0" w:color="auto"/>
        <w:left w:val="none" w:sz="0" w:space="0" w:color="auto"/>
        <w:bottom w:val="none" w:sz="0" w:space="0" w:color="auto"/>
        <w:right w:val="none" w:sz="0" w:space="0" w:color="auto"/>
      </w:divBdr>
      <w:divsChild>
        <w:div w:id="603415229">
          <w:marLeft w:val="0"/>
          <w:marRight w:val="0"/>
          <w:marTop w:val="0"/>
          <w:marBottom w:val="0"/>
          <w:divBdr>
            <w:top w:val="none" w:sz="0" w:space="0" w:color="auto"/>
            <w:left w:val="none" w:sz="0" w:space="0" w:color="auto"/>
            <w:bottom w:val="none" w:sz="0" w:space="0" w:color="auto"/>
            <w:right w:val="none" w:sz="0" w:space="0" w:color="auto"/>
          </w:divBdr>
          <w:divsChild>
            <w:div w:id="11708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frl.2023.104088" TargetMode="External"/><Relationship Id="rId18" Type="http://schemas.openxmlformats.org/officeDocument/2006/relationships/hyperlink" Target="https://www.asic.gov.au/" TargetMode="External"/><Relationship Id="rId26" Type="http://schemas.openxmlformats.org/officeDocument/2006/relationships/hyperlink" Target="https://www.jetbrains.com/pycharm/" TargetMode="External"/><Relationship Id="rId3" Type="http://schemas.openxmlformats.org/officeDocument/2006/relationships/customXml" Target="../customXml/item3.xml"/><Relationship Id="rId21" Type="http://schemas.openxmlformats.org/officeDocument/2006/relationships/hyperlink" Target="https://digital-strategy.ec.europa.eu/en/policies/regulatory-framework-ai" TargetMode="External"/><Relationship Id="rId7" Type="http://schemas.openxmlformats.org/officeDocument/2006/relationships/settings" Target="settings.xml"/><Relationship Id="rId12" Type="http://schemas.openxmlformats.org/officeDocument/2006/relationships/hyperlink" Target="https://doi.org/10.1186/s40854-025-00770-3" TargetMode="External"/><Relationship Id="rId17" Type="http://schemas.openxmlformats.org/officeDocument/2006/relationships/hyperlink" Target="https://doi.org/10.48550/arxiv.2401.11641" TargetMode="External"/><Relationship Id="rId25" Type="http://schemas.openxmlformats.org/officeDocument/2006/relationships/hyperlink" Target="https://www.oaic.gov.au/privacy/privacy-guidance-for-organisations-and-government-agencies/guidance-on-privacy-and-the-use-of-commercially-available-ai-products" TargetMode="External"/><Relationship Id="rId2" Type="http://schemas.openxmlformats.org/officeDocument/2006/relationships/customXml" Target="../customXml/item2.xml"/><Relationship Id="rId16" Type="http://schemas.openxmlformats.org/officeDocument/2006/relationships/hyperlink" Target="https://doi.org/10.32604/cmc.2025.069678" TargetMode="External"/><Relationship Id="rId20" Type="http://schemas.openxmlformats.org/officeDocument/2006/relationships/hyperlink" Target="https://www.eba.europa.eu/homepag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86/s40854-025-00787-8" TargetMode="External"/><Relationship Id="rId24" Type="http://schemas.openxmlformats.org/officeDocument/2006/relationships/hyperlink" Target="https://www.oaic.gov.au/privacy/privacy-guidance-for-organisations-and-government-agencies/more-guidance/guide-to-data-analytics-and-the-australian-privacy-principles" TargetMode="External"/><Relationship Id="rId5" Type="http://schemas.openxmlformats.org/officeDocument/2006/relationships/numbering" Target="numbering.xml"/><Relationship Id="rId15" Type="http://schemas.openxmlformats.org/officeDocument/2006/relationships/hyperlink" Target="https://doi.org/10.1145/3604237.3626869" TargetMode="External"/><Relationship Id="rId23" Type="http://schemas.openxmlformats.org/officeDocument/2006/relationships/hyperlink" Target="https://www.knime.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cs.org.au/"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45/3677052.3698696" TargetMode="External"/><Relationship Id="rId22" Type="http://schemas.openxmlformats.org/officeDocument/2006/relationships/hyperlink" Target="https://www.kaggle.com/" TargetMode="External"/><Relationship Id="rId27" Type="http://schemas.openxmlformats.org/officeDocument/2006/relationships/hyperlink" Target="https://www.r-project.or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yEPpXzV3YOzZeGiLOmnTaoit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gAciExOE9fSFBGeWNKdzMtc3RjQU5RbmVFTkVRMEROSThpdm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CDC6F8298DC3F42BCE8B2CAC4A1A93F" ma:contentTypeVersion="6" ma:contentTypeDescription="Create a new document." ma:contentTypeScope="" ma:versionID="873181a52d0df82fd096aae2dece62e4">
  <xsd:schema xmlns:xsd="http://www.w3.org/2001/XMLSchema" xmlns:xs="http://www.w3.org/2001/XMLSchema" xmlns:p="http://schemas.microsoft.com/office/2006/metadata/properties" xmlns:ns2="40d94e7f-fc29-46e2-9a8f-4a34455abf9a" xmlns:ns3="fcb52ebd-f6e8-4e0d-8513-60d0393a2bbe" targetNamespace="http://schemas.microsoft.com/office/2006/metadata/properties" ma:root="true" ma:fieldsID="d521af81028454a1f6b81800bc1976a5" ns2:_="" ns3:_="">
    <xsd:import namespace="40d94e7f-fc29-46e2-9a8f-4a34455abf9a"/>
    <xsd:import namespace="fcb52ebd-f6e8-4e0d-8513-60d0393a2b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94e7f-fc29-46e2-9a8f-4a34455ab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b52ebd-f6e8-4e0d-8513-60d0393a2b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821D96-EB56-4815-919D-DBFC412494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CF5F10-839C-4079-9026-DBEC97029F7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BBEA95A-6306-4F5C-B903-807BC855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94e7f-fc29-46e2-9a8f-4a34455abf9a"/>
    <ds:schemaRef ds:uri="fcb52ebd-f6e8-4e0d-8513-60d0393a2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174</TotalTime>
  <Pages>10</Pages>
  <Words>2802</Words>
  <Characters>18132</Characters>
  <Application>Microsoft Office Word</Application>
  <DocSecurity>0</DocSecurity>
  <Lines>518</Lines>
  <Paragraphs>246</Paragraphs>
  <ScaleCrop>false</ScaleCrop>
  <HeadingPairs>
    <vt:vector size="2" baseType="variant">
      <vt:variant>
        <vt:lpstr>Title</vt:lpstr>
      </vt:variant>
      <vt:variant>
        <vt:i4>1</vt:i4>
      </vt:variant>
    </vt:vector>
  </HeadingPairs>
  <TitlesOfParts>
    <vt:vector size="1" baseType="lpstr">
      <vt:lpstr/>
    </vt:vector>
  </TitlesOfParts>
  <Manager/>
  <Company>ACIT</Company>
  <LinksUpToDate>false</LinksUpToDate>
  <CharactersWithSpaces>20688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Sanin</dc:creator>
  <cp:keywords/>
  <dc:description/>
  <cp:lastModifiedBy>Cesar Sanin</cp:lastModifiedBy>
  <cp:revision>100</cp:revision>
  <dcterms:created xsi:type="dcterms:W3CDTF">2025-11-15T22:30:00Z</dcterms:created>
  <dcterms:modified xsi:type="dcterms:W3CDTF">2025-11-16T20:28:00Z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0x0101003CDC6F8298DC3F42BCE8B2CAC4A1A93F</vt:lpwstr>
  </property>
  <property fmtid="{D5CDD505-2E9C-101B-9397-08002B2CF9AE}" pid="3" name="AuthorIds_UIVersion_5120">
    <vt:lpwstr>12</vt:lpwstr>
  </property>
  <property fmtid="{D5CDD505-2E9C-101B-9397-08002B2CF9AE}" pid="4" name="MediaServiceImageTags">
    <vt:lpwstr>MediaServiceImageTags</vt:lpwstr>
  </property>
  <property fmtid="{D5CDD505-2E9C-101B-9397-08002B2CF9AE}" pid="5" name="GrammarlyDocumentId">
    <vt:lpwstr>8625fb5164d6129076f9a8bdda8567acf3fa9900e2c0a34c99b24da405433501</vt:lpwstr>
  </property>
  <property fmtid="{D5CDD505-2E9C-101B-9397-08002B2CF9AE}" pid="6" name="_dlc_DocIdItemGuid">
    <vt:lpwstr>b44d111e-324d-4f88-893a-d335656b043b</vt:lpwstr>
  </property>
</Properties>
</file>