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3E0" w:rsidRDefault="00EC0620">
      <w:r>
        <w:rPr>
          <w:noProof/>
          <w:lang w:eastAsia="es-ES" w:bidi="ar-SA"/>
        </w:rPr>
        <w:drawing>
          <wp:anchor distT="0" distB="0" distL="0" distR="0" simplePos="0" relativeHeight="2" behindDoc="0" locked="0" layoutInCell="1" allowOverlap="1">
            <wp:simplePos x="0" y="0"/>
            <wp:positionH relativeFrom="column">
              <wp:posOffset>2294890</wp:posOffset>
            </wp:positionH>
            <wp:positionV relativeFrom="paragraph">
              <wp:posOffset>-354965</wp:posOffset>
            </wp:positionV>
            <wp:extent cx="1358900" cy="1385570"/>
            <wp:effectExtent l="0" t="0" r="0" b="0"/>
            <wp:wrapSquare wrapText="largest"/>
            <wp:docPr id="1" name="gráfico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8"/>
                    <pic:cNvPicPr>
                      <a:picLocks noChangeAspect="1" noChangeArrowheads="1"/>
                    </pic:cNvPicPr>
                  </pic:nvPicPr>
                  <pic:blipFill>
                    <a:blip r:embed="rId6" cstate="print"/>
                    <a:stretch>
                      <a:fillRect/>
                    </a:stretch>
                  </pic:blipFill>
                  <pic:spPr bwMode="auto">
                    <a:xfrm>
                      <a:off x="0" y="0"/>
                      <a:ext cx="1358900" cy="1385570"/>
                    </a:xfrm>
                    <a:prstGeom prst="rect">
                      <a:avLst/>
                    </a:prstGeom>
                  </pic:spPr>
                </pic:pic>
              </a:graphicData>
            </a:graphic>
          </wp:anchor>
        </w:drawing>
      </w:r>
    </w:p>
    <w:p w:rsidR="008813E0" w:rsidRDefault="008813E0"/>
    <w:p w:rsidR="008813E0" w:rsidRDefault="008813E0"/>
    <w:p w:rsidR="008813E0" w:rsidRDefault="008813E0"/>
    <w:p w:rsidR="008813E0" w:rsidRDefault="008813E0"/>
    <w:p w:rsidR="008813E0" w:rsidRDefault="008813E0"/>
    <w:p w:rsidR="008813E0" w:rsidRDefault="008813E0"/>
    <w:p w:rsidR="008813E0" w:rsidRDefault="00EC0620">
      <w:pPr>
        <w:jc w:val="center"/>
        <w:rPr>
          <w:rFonts w:ascii="Liberation Sans" w:hAnsi="Liberation Sans" w:cs="DejaVu Sans Condensed;Arial"/>
          <w:sz w:val="30"/>
          <w:szCs w:val="30"/>
        </w:rPr>
      </w:pPr>
      <w:r>
        <w:rPr>
          <w:rFonts w:ascii="Liberation Sans" w:hAnsi="Liberation Sans" w:cs="DejaVu Sans Condensed;Arial"/>
          <w:sz w:val="30"/>
          <w:szCs w:val="30"/>
        </w:rPr>
        <w:t>Proyecto Final Ingeniería Informática 2017</w:t>
      </w:r>
    </w:p>
    <w:p w:rsidR="008813E0" w:rsidRDefault="008813E0">
      <w:pPr>
        <w:jc w:val="center"/>
        <w:rPr>
          <w:rFonts w:ascii="Liberation Sans" w:hAnsi="Liberation Sans" w:cs="DejaVu Sans Condensed;Arial"/>
          <w:sz w:val="30"/>
          <w:szCs w:val="30"/>
        </w:rPr>
      </w:pPr>
    </w:p>
    <w:p w:rsidR="008813E0" w:rsidRDefault="00EC0620">
      <w:pPr>
        <w:jc w:val="center"/>
        <w:rPr>
          <w:rFonts w:ascii="Liberation Sans" w:eastAsia="DejaVu Sans Condensed;Arial" w:hAnsi="Liberation Sans" w:cs="DejaVu Sans Condensed;Arial"/>
          <w:sz w:val="30"/>
          <w:szCs w:val="30"/>
        </w:rPr>
      </w:pPr>
      <w:bookmarkStart w:id="0" w:name="__DdeLink__2000_904612031"/>
      <w:r>
        <w:rPr>
          <w:rFonts w:ascii="Liberation Sans" w:eastAsia="DejaVu Sans Condensed;Arial" w:hAnsi="Liberation Sans" w:cs="DejaVu Sans Condensed;Arial"/>
          <w:sz w:val="30"/>
          <w:szCs w:val="30"/>
        </w:rPr>
        <w:t>Plataforma Web para centralización de camas críticas</w:t>
      </w:r>
      <w:bookmarkStart w:id="1" w:name="__DdeLink__1262_153286972"/>
      <w:bookmarkStart w:id="2" w:name="__DdeLink__1254_1160857077"/>
      <w:r>
        <w:rPr>
          <w:rFonts w:ascii="Liberation Sans" w:eastAsia="DejaVu Sans Condensed;Arial" w:hAnsi="Liberation Sans" w:cs="DejaVu Sans Condensed;Arial"/>
          <w:sz w:val="30"/>
          <w:szCs w:val="30"/>
        </w:rPr>
        <w:t xml:space="preserve"> de internación en hospitales de la Provincia</w:t>
      </w:r>
      <w:bookmarkEnd w:id="0"/>
      <w:bookmarkEnd w:id="1"/>
      <w:bookmarkEnd w:id="2"/>
      <w:r>
        <w:rPr>
          <w:rFonts w:ascii="Liberation Sans" w:eastAsia="DejaVu Sans Condensed;Arial" w:hAnsi="Liberation Sans" w:cs="DejaVu Sans Condensed;Arial"/>
          <w:sz w:val="30"/>
          <w:szCs w:val="30"/>
        </w:rPr>
        <w:t xml:space="preserve"> de Santa Fe</w:t>
      </w: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8813E0">
      <w:pPr>
        <w:jc w:val="center"/>
        <w:rPr>
          <w:rFonts w:ascii="Liberation Sans" w:eastAsia="DejaVu Sans Condensed;Arial" w:hAnsi="Liberation Sans" w:cs="DejaVu Sans Condensed;Arial"/>
          <w:sz w:val="30"/>
          <w:szCs w:val="30"/>
        </w:rPr>
      </w:pPr>
    </w:p>
    <w:p w:rsidR="008813E0" w:rsidRDefault="00EC0620">
      <w:pPr>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Informe etapa 3</w:t>
      </w:r>
    </w:p>
    <w:p w:rsidR="008813E0" w:rsidRDefault="008813E0">
      <w:pPr>
        <w:jc w:val="center"/>
        <w:rPr>
          <w:rFonts w:ascii="Liberation Sans" w:eastAsia="DejaVu Sans Condensed;Arial" w:hAnsi="Liberation Sans" w:cs="DejaVu Sans Condensed;Arial"/>
          <w:sz w:val="32"/>
          <w:szCs w:val="32"/>
        </w:rPr>
      </w:pPr>
    </w:p>
    <w:p w:rsidR="008813E0" w:rsidRDefault="00EC0620">
      <w:pPr>
        <w:pStyle w:val="Textoindependiente"/>
        <w:spacing w:line="240" w:lineRule="auto"/>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Análisis de sistemas en producción</w:t>
      </w:r>
      <w:r>
        <w:br w:type="page"/>
      </w:r>
    </w:p>
    <w:p w:rsidR="008813E0" w:rsidRDefault="00EC0620">
      <w:pPr>
        <w:rPr>
          <w:rFonts w:ascii="Liberation Sans" w:eastAsia="DejaVu Sans Condensed;Arial" w:hAnsi="Liberation Sans" w:cs="DejaVu Sans Condensed;Arial"/>
        </w:rPr>
      </w:pPr>
      <w:r>
        <w:rPr>
          <w:rFonts w:ascii="Liberation Sans" w:eastAsia="DejaVu Sans Condensed;Arial" w:hAnsi="Liberation Sans" w:cs="DejaVu Sans Condensed;Arial"/>
          <w:b/>
          <w:bCs/>
        </w:rPr>
        <w:lastRenderedPageBreak/>
        <w:t>Un poco de historia (Gestión 2007-2015):</w:t>
      </w:r>
    </w:p>
    <w:p w:rsidR="008813E0" w:rsidRDefault="008813E0">
      <w:pPr>
        <w:rPr>
          <w:rFonts w:ascii="Liberation Sans" w:eastAsia="DejaVu Sans Condensed;Arial" w:hAnsi="Liberation Sans" w:cs="DejaVu Sans Condensed;Arial"/>
        </w:rPr>
      </w:pPr>
    </w:p>
    <w:p w:rsidR="008813E0" w:rsidRDefault="00EC0620">
      <w:pPr>
        <w:ind w:left="170"/>
        <w:rPr>
          <w:rFonts w:ascii="Liberation Sans" w:eastAsia="DejaVu Sans Condensed;Arial" w:hAnsi="Liberation Sans" w:cs="DejaVu Sans Condensed;Arial"/>
        </w:rPr>
      </w:pPr>
      <w:r>
        <w:rPr>
          <w:rFonts w:ascii="Liberation Sans" w:eastAsia="DejaVu Sans Condensed;Arial" w:hAnsi="Liberation Sans" w:cs="DejaVu Sans Condensed;Arial"/>
          <w:b/>
          <w:bCs/>
          <w:sz w:val="20"/>
          <w:szCs w:val="20"/>
        </w:rPr>
        <w:t>Introducción:</w:t>
      </w:r>
    </w:p>
    <w:p w:rsidR="008813E0" w:rsidRDefault="008813E0">
      <w:pPr>
        <w:ind w:left="170"/>
        <w:rPr>
          <w:rFonts w:ascii="Liberation Sans" w:eastAsia="DejaVu Sans Condensed;Arial" w:hAnsi="Liberation Sans" w:cs="DejaVu Sans Condensed;Arial"/>
          <w:sz w:val="20"/>
          <w:szCs w:val="20"/>
        </w:rPr>
      </w:pPr>
    </w:p>
    <w:p w:rsidR="008813E0" w:rsidRPr="004F0373" w:rsidRDefault="00EC0620" w:rsidP="004F0373">
      <w:pPr>
        <w:ind w:left="170"/>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Pr>
          <w:rFonts w:ascii="Liberation Sans" w:eastAsia="DejaVu Sans Condensed;Arial" w:hAnsi="Liberation Sans" w:cs="DejaVu Sans Condensed;Arial"/>
          <w:sz w:val="20"/>
          <w:szCs w:val="20"/>
        </w:rPr>
        <w:t>En el año 2007</w:t>
      </w:r>
      <w:r w:rsidR="004C13AD">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inicia un proces</w:t>
      </w:r>
      <w:r w:rsidR="004F0373">
        <w:rPr>
          <w:rFonts w:ascii="Liberation Sans" w:eastAsia="DejaVu Sans Condensed;Arial" w:hAnsi="Liberation Sans" w:cs="DejaVu Sans Condensed;Arial"/>
          <w:sz w:val="20"/>
          <w:szCs w:val="20"/>
        </w:rPr>
        <w:t>o colectivo de gestión que considera</w:t>
      </w:r>
      <w:r>
        <w:rPr>
          <w:rFonts w:ascii="Liberation Sans" w:eastAsia="DejaVu Sans Condensed;Arial" w:hAnsi="Liberation Sans" w:cs="DejaVu Sans Condensed;Arial"/>
          <w:sz w:val="20"/>
          <w:szCs w:val="20"/>
        </w:rPr>
        <w:t xml:space="preserve"> </w:t>
      </w:r>
      <w:r w:rsidR="004F0373">
        <w:rPr>
          <w:rFonts w:ascii="Liberation Sans" w:eastAsia="DejaVu Sans Condensed;Arial" w:hAnsi="Liberation Sans" w:cs="DejaVu Sans Condensed;Arial"/>
          <w:sz w:val="20"/>
          <w:szCs w:val="20"/>
        </w:rPr>
        <w:t>a</w:t>
      </w:r>
      <w:r>
        <w:rPr>
          <w:rFonts w:ascii="Liberation Sans" w:eastAsia="DejaVu Sans Condensed;Arial" w:hAnsi="Liberation Sans" w:cs="DejaVu Sans Condensed;Arial"/>
          <w:sz w:val="20"/>
          <w:szCs w:val="20"/>
        </w:rPr>
        <w:t xml:space="preserve">l sistema de información </w:t>
      </w:r>
      <w:r w:rsidR="004F0373">
        <w:rPr>
          <w:rFonts w:ascii="Liberation Sans" w:eastAsia="DejaVu Sans Condensed;Arial" w:hAnsi="Liberation Sans" w:cs="DejaVu Sans Condensed;Arial"/>
          <w:sz w:val="20"/>
          <w:szCs w:val="20"/>
        </w:rPr>
        <w:t xml:space="preserve">como </w:t>
      </w:r>
      <w:r>
        <w:rPr>
          <w:rFonts w:ascii="Liberation Sans" w:eastAsia="DejaVu Sans Condensed;Arial" w:hAnsi="Liberation Sans" w:cs="DejaVu Sans Condensed;Arial"/>
          <w:sz w:val="20"/>
          <w:szCs w:val="20"/>
        </w:rPr>
        <w:t>una herramienta más para la transformación del sis</w:t>
      </w:r>
      <w:r w:rsidR="008275EE">
        <w:rPr>
          <w:rFonts w:ascii="Liberation Sans" w:eastAsia="DejaVu Sans Condensed;Arial" w:hAnsi="Liberation Sans" w:cs="DejaVu Sans Condensed;Arial"/>
          <w:sz w:val="20"/>
          <w:szCs w:val="20"/>
        </w:rPr>
        <w:t>tema de salud</w:t>
      </w:r>
      <w:r w:rsidR="004F0373">
        <w:rPr>
          <w:rFonts w:ascii="Liberation Sans" w:eastAsia="DejaVu Sans Condensed;Arial" w:hAnsi="Liberation Sans" w:cs="DejaVu Sans Condensed;Arial"/>
          <w:sz w:val="20"/>
          <w:szCs w:val="20"/>
        </w:rPr>
        <w:t>,</w:t>
      </w:r>
      <w:r w:rsidR="008275EE">
        <w:rPr>
          <w:rFonts w:ascii="Liberation Sans" w:eastAsia="DejaVu Sans Condensed;Arial" w:hAnsi="Liberation Sans" w:cs="DejaVu Sans Condensed;Arial"/>
          <w:sz w:val="20"/>
          <w:szCs w:val="20"/>
        </w:rPr>
        <w:t xml:space="preserve"> </w:t>
      </w:r>
      <w:r w:rsidR="003E6F8E">
        <w:rPr>
          <w:rFonts w:ascii="Liberation Sans" w:eastAsia="DejaVu Sans Condensed;Arial" w:hAnsi="Liberation Sans" w:cs="DejaVu Sans Condensed;Arial"/>
          <w:sz w:val="20"/>
          <w:szCs w:val="20"/>
        </w:rPr>
        <w:t>con el fin de garantizar</w:t>
      </w:r>
      <w:r>
        <w:rPr>
          <w:rFonts w:ascii="Liberation Sans" w:eastAsia="DejaVu Sans Condensed;Arial" w:hAnsi="Liberation Sans" w:cs="DejaVu Sans Condensed;Arial"/>
          <w:sz w:val="20"/>
          <w:szCs w:val="20"/>
        </w:rPr>
        <w:t xml:space="preserve"> la universalidad, la accesibilidad, la integridad y la gratuidad en todos los procesos político-sanitarios.</w:t>
      </w:r>
      <w:r w:rsidR="004F0373">
        <w:rPr>
          <w:rFonts w:ascii="Liberation Sans" w:eastAsia="DejaVu Sans Condensed;Arial" w:hAnsi="Liberation Sans" w:cs="DejaVu Sans Condensed;Arial"/>
          <w:sz w:val="20"/>
          <w:szCs w:val="20"/>
        </w:rPr>
        <w:t xml:space="preserve"> En este sentido,</w:t>
      </w:r>
      <w:r w:rsidR="004F0373">
        <w:rPr>
          <w:rFonts w:ascii="Liberation Sans" w:eastAsia="DejaVu Sans Condensed;Arial" w:hAnsi="Liberation Sans" w:cs="DejaVu Sans Condensed;Arial"/>
        </w:rPr>
        <w:t xml:space="preserve"> l</w:t>
      </w:r>
      <w:r>
        <w:rPr>
          <w:rFonts w:ascii="Liberation Sans" w:eastAsia="DejaVu Sans Condensed;Arial" w:hAnsi="Liberation Sans" w:cs="DejaVu Sans Condensed;Arial"/>
          <w:sz w:val="20"/>
          <w:szCs w:val="20"/>
        </w:rPr>
        <w:t xml:space="preserve">a tecnología </w:t>
      </w:r>
      <w:r w:rsidR="004F0373">
        <w:rPr>
          <w:rFonts w:ascii="Liberation Sans" w:eastAsia="DejaVu Sans Condensed;Arial" w:hAnsi="Liberation Sans" w:cs="DejaVu Sans Condensed;Arial"/>
          <w:sz w:val="20"/>
          <w:szCs w:val="20"/>
        </w:rPr>
        <w:t>se concibe</w:t>
      </w:r>
      <w:r>
        <w:rPr>
          <w:rFonts w:ascii="Liberation Sans" w:eastAsia="DejaVu Sans Condensed;Arial" w:hAnsi="Liberation Sans" w:cs="DejaVu Sans Condensed;Arial"/>
          <w:sz w:val="20"/>
          <w:szCs w:val="20"/>
        </w:rPr>
        <w:t xml:space="preserve"> como herramienta facilitadora de una g</w:t>
      </w:r>
      <w:r w:rsidR="004F0373">
        <w:rPr>
          <w:rFonts w:ascii="Liberation Sans" w:eastAsia="DejaVu Sans Condensed;Arial" w:hAnsi="Liberation Sans" w:cs="DejaVu Sans Condensed;Arial"/>
          <w:sz w:val="20"/>
          <w:szCs w:val="20"/>
        </w:rPr>
        <w:t xml:space="preserve">estión que busca </w:t>
      </w:r>
      <w:r w:rsidR="003E6F8E">
        <w:rPr>
          <w:rFonts w:ascii="Liberation Sans" w:eastAsia="DejaVu Sans Condensed;Arial" w:hAnsi="Liberation Sans" w:cs="DejaVu Sans Condensed;Arial"/>
          <w:sz w:val="20"/>
          <w:szCs w:val="20"/>
        </w:rPr>
        <w:t>asegurar el cumplimiento de</w:t>
      </w:r>
      <w:r w:rsidR="004F0373">
        <w:rPr>
          <w:rFonts w:ascii="Liberation Sans" w:eastAsia="DejaVu Sans Condensed;Arial" w:hAnsi="Liberation Sans" w:cs="DejaVu Sans Condensed;Arial"/>
          <w:sz w:val="20"/>
          <w:szCs w:val="20"/>
        </w:rPr>
        <w:t xml:space="preserve"> estos</w:t>
      </w:r>
      <w:r>
        <w:rPr>
          <w:rFonts w:ascii="Liberation Sans" w:eastAsia="DejaVu Sans Condensed;Arial" w:hAnsi="Liberation Sans" w:cs="DejaVu Sans Condensed;Arial"/>
          <w:sz w:val="20"/>
          <w:szCs w:val="20"/>
        </w:rPr>
        <w:t xml:space="preserve"> derecho</w:t>
      </w:r>
      <w:r w:rsidR="004F0373">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Para ello, la meta que se enunció a fines del año 2007 fue: </w:t>
      </w:r>
      <w:commentRangeStart w:id="3"/>
      <w:r>
        <w:rPr>
          <w:rFonts w:ascii="Liberation Sans" w:eastAsia="DejaVu Sans Condensed;Arial" w:hAnsi="Liberation Sans" w:cs="DejaVu Sans Condensed;Arial"/>
          <w:i/>
          <w:iCs/>
          <w:sz w:val="20"/>
          <w:szCs w:val="20"/>
        </w:rPr>
        <w:t>“Simplificar y homogeneizar los mecanismos de registro estadístico, integrando la información disponible a efectos de poder socializarla oportunamente como insumo para la toma descentralizada de decisiones. En el mediano plazo se informatizará todo el sistema, interco</w:t>
      </w:r>
      <w:r w:rsidR="008275EE">
        <w:rPr>
          <w:rFonts w:ascii="Liberation Sans" w:eastAsia="DejaVu Sans Condensed;Arial" w:hAnsi="Liberation Sans" w:cs="DejaVu Sans Condensed;Arial"/>
          <w:i/>
          <w:iCs/>
          <w:sz w:val="20"/>
          <w:szCs w:val="20"/>
        </w:rPr>
        <w:t>nectando los efectores entre sí</w:t>
      </w:r>
      <w:r>
        <w:rPr>
          <w:rFonts w:ascii="Liberation Sans" w:eastAsia="DejaVu Sans Condensed;Arial" w:hAnsi="Liberation Sans" w:cs="DejaVu Sans Condensed;Arial"/>
          <w:i/>
          <w:iCs/>
          <w:sz w:val="20"/>
          <w:szCs w:val="20"/>
        </w:rPr>
        <w:t>”</w:t>
      </w:r>
      <w:r w:rsidR="008275EE">
        <w:rPr>
          <w:rFonts w:ascii="Liberation Sans" w:eastAsia="DejaVu Sans Condensed;Arial" w:hAnsi="Liberation Sans" w:cs="DejaVu Sans Condensed;Arial"/>
          <w:i/>
          <w:iCs/>
          <w:sz w:val="20"/>
          <w:szCs w:val="20"/>
        </w:rPr>
        <w:t>.</w:t>
      </w:r>
      <w:commentRangeEnd w:id="3"/>
      <w:r w:rsidR="004C13AD">
        <w:rPr>
          <w:rStyle w:val="Refdecomentario"/>
          <w:rFonts w:cs="Mangal"/>
        </w:rPr>
        <w:commentReference w:id="3"/>
      </w:r>
    </w:p>
    <w:p w:rsidR="008813E0" w:rsidRDefault="008813E0">
      <w:pPr>
        <w:ind w:left="170"/>
        <w:jc w:val="both"/>
        <w:rPr>
          <w:rFonts w:ascii="Liberation Sans" w:eastAsia="DejaVu Sans Condensed;Arial" w:hAnsi="Liberation Sans" w:cs="DejaVu Sans Condensed;Arial"/>
          <w:i/>
          <w:iCs/>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ab/>
      </w:r>
      <w:r>
        <w:rPr>
          <w:rFonts w:ascii="Liberation Sans" w:eastAsia="DejaVu Sans Condensed;Arial" w:hAnsi="Liberation Sans" w:cs="DejaVu Sans Condensed;Arial"/>
          <w:sz w:val="20"/>
          <w:szCs w:val="20"/>
        </w:rPr>
        <w:t>Ver al sistema de información como elemento constitutivo del sistema de salud, con</w:t>
      </w:r>
      <w:r w:rsidR="00F9183D">
        <w:rPr>
          <w:rFonts w:ascii="Liberation Sans" w:eastAsia="DejaVu Sans Condensed;Arial" w:hAnsi="Liberation Sans" w:cs="DejaVu Sans Condensed;Arial"/>
          <w:sz w:val="20"/>
          <w:szCs w:val="20"/>
        </w:rPr>
        <w:t xml:space="preserve"> un</w:t>
      </w:r>
      <w:r>
        <w:rPr>
          <w:rFonts w:ascii="Liberation Sans" w:eastAsia="DejaVu Sans Condensed;Arial" w:hAnsi="Liberation Sans" w:cs="DejaVu Sans Condensed;Arial"/>
          <w:sz w:val="20"/>
          <w:szCs w:val="20"/>
        </w:rPr>
        <w:t xml:space="preserve"> pasado,</w:t>
      </w:r>
      <w:r w:rsidR="00F9183D">
        <w:rPr>
          <w:rFonts w:ascii="Liberation Sans" w:eastAsia="DejaVu Sans Condensed;Arial" w:hAnsi="Liberation Sans" w:cs="DejaVu Sans Condensed;Arial"/>
          <w:sz w:val="20"/>
          <w:szCs w:val="20"/>
        </w:rPr>
        <w:t xml:space="preserve"> un</w:t>
      </w:r>
      <w:r>
        <w:rPr>
          <w:rFonts w:ascii="Liberation Sans" w:eastAsia="DejaVu Sans Condensed;Arial" w:hAnsi="Liberation Sans" w:cs="DejaVu Sans Condensed;Arial"/>
          <w:sz w:val="20"/>
          <w:szCs w:val="20"/>
        </w:rPr>
        <w:t xml:space="preserve"> presente y</w:t>
      </w:r>
      <w:r w:rsidR="00F9183D">
        <w:rPr>
          <w:rFonts w:ascii="Liberation Sans" w:eastAsia="DejaVu Sans Condensed;Arial" w:hAnsi="Liberation Sans" w:cs="DejaVu Sans Condensed;Arial"/>
          <w:sz w:val="20"/>
          <w:szCs w:val="20"/>
        </w:rPr>
        <w:t xml:space="preserve"> un</w:t>
      </w:r>
      <w:r>
        <w:rPr>
          <w:rFonts w:ascii="Liberation Sans" w:eastAsia="DejaVu Sans Condensed;Arial" w:hAnsi="Liberation Sans" w:cs="DejaVu Sans Condensed;Arial"/>
          <w:sz w:val="20"/>
          <w:szCs w:val="20"/>
        </w:rPr>
        <w:t xml:space="preserve"> porvenir, abrió múltiples puertas para la gestión de transformac</w:t>
      </w:r>
      <w:r w:rsidR="00173DA1">
        <w:rPr>
          <w:rFonts w:ascii="Liberation Sans" w:eastAsia="DejaVu Sans Condensed;Arial" w:hAnsi="Liberation Sans" w:cs="DejaVu Sans Condensed;Arial"/>
          <w:sz w:val="20"/>
          <w:szCs w:val="20"/>
        </w:rPr>
        <w:t>iones culturales. El gran desafí</w:t>
      </w:r>
      <w:r>
        <w:rPr>
          <w:rFonts w:ascii="Liberation Sans" w:eastAsia="DejaVu Sans Condensed;Arial" w:hAnsi="Liberation Sans" w:cs="DejaVu Sans Condensed;Arial"/>
          <w:sz w:val="20"/>
          <w:szCs w:val="20"/>
        </w:rPr>
        <w:t xml:space="preserve">o no </w:t>
      </w:r>
      <w:r w:rsidR="00F9183D">
        <w:rPr>
          <w:rFonts w:ascii="Liberation Sans" w:eastAsia="DejaVu Sans Condensed;Arial" w:hAnsi="Liberation Sans" w:cs="DejaVu Sans Condensed;Arial"/>
          <w:sz w:val="20"/>
          <w:szCs w:val="20"/>
        </w:rPr>
        <w:t xml:space="preserve">radica en </w:t>
      </w:r>
      <w:r>
        <w:rPr>
          <w:rFonts w:ascii="Liberation Sans" w:eastAsia="DejaVu Sans Condensed;Arial" w:hAnsi="Liberation Sans" w:cs="DejaVu Sans Condensed;Arial"/>
          <w:sz w:val="20"/>
          <w:szCs w:val="20"/>
        </w:rPr>
        <w:t>modernizar</w:t>
      </w:r>
      <w:r w:rsidR="00F9183D">
        <w:rPr>
          <w:rFonts w:ascii="Liberation Sans" w:eastAsia="DejaVu Sans Condensed;Arial" w:hAnsi="Liberation Sans" w:cs="DejaVu Sans Condensed;Arial"/>
          <w:sz w:val="20"/>
          <w:szCs w:val="20"/>
        </w:rPr>
        <w:t>lo</w:t>
      </w:r>
      <w:r>
        <w:rPr>
          <w:rFonts w:ascii="Liberation Sans" w:eastAsia="DejaVu Sans Condensed;Arial" w:hAnsi="Liberation Sans" w:cs="DejaVu Sans Condensed;Arial"/>
          <w:sz w:val="20"/>
          <w:szCs w:val="20"/>
        </w:rPr>
        <w:t>, sino</w:t>
      </w:r>
      <w:r w:rsidR="00F9183D">
        <w:rPr>
          <w:rFonts w:ascii="Liberation Sans" w:eastAsia="DejaVu Sans Condensed;Arial" w:hAnsi="Liberation Sans" w:cs="DejaVu Sans Condensed;Arial"/>
          <w:sz w:val="20"/>
          <w:szCs w:val="20"/>
        </w:rPr>
        <w:t xml:space="preserve"> en</w:t>
      </w:r>
      <w:r>
        <w:rPr>
          <w:rFonts w:ascii="Liberation Sans" w:eastAsia="DejaVu Sans Condensed;Arial" w:hAnsi="Liberation Sans" w:cs="DejaVu Sans Condensed;Arial"/>
          <w:sz w:val="20"/>
          <w:szCs w:val="20"/>
        </w:rPr>
        <w:t xml:space="preserve"> integrar el Sistema de Información Provincial y socializar los datos que se producen.</w:t>
      </w:r>
    </w:p>
    <w:p w:rsidR="008813E0" w:rsidRDefault="008813E0">
      <w:pPr>
        <w:ind w:left="283"/>
        <w:rPr>
          <w:rFonts w:ascii="Liberation Sans" w:eastAsia="DejaVu Sans Condensed;Arial" w:hAnsi="Liberation Sans" w:cs="DejaVu Sans Condensed;Arial"/>
          <w:i/>
          <w:iCs/>
          <w:sz w:val="20"/>
          <w:szCs w:val="20"/>
        </w:rPr>
      </w:pP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170"/>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Características del Sistema de Información en Salud en la Provincia de Santa fe:</w:t>
      </w:r>
    </w:p>
    <w:p w:rsidR="008813E0" w:rsidRDefault="008813E0">
      <w:pPr>
        <w:ind w:left="170"/>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La mayoría de las tareas vinculadas </w:t>
      </w:r>
      <w:r w:rsidR="00E25E02">
        <w:rPr>
          <w:rFonts w:ascii="Liberation Sans" w:eastAsia="DejaVu Sans Condensed;Arial" w:hAnsi="Liberation Sans" w:cs="DejaVu Sans Condensed;Arial"/>
          <w:sz w:val="20"/>
          <w:szCs w:val="20"/>
        </w:rPr>
        <w:t>a la información en salud surgen</w:t>
      </w:r>
      <w:r>
        <w:rPr>
          <w:rFonts w:ascii="Liberation Sans" w:eastAsia="DejaVu Sans Condensed;Arial" w:hAnsi="Liberation Sans" w:cs="DejaVu Sans Condensed;Arial"/>
          <w:sz w:val="20"/>
          <w:szCs w:val="20"/>
        </w:rPr>
        <w:t xml:space="preserve"> como respuestas a necesidades de actores ajenos al sistema, ya sea</w:t>
      </w:r>
      <w:r w:rsidR="00CE13E5">
        <w:rPr>
          <w:rFonts w:ascii="Liberation Sans" w:eastAsia="DejaVu Sans Condensed;Arial" w:hAnsi="Liberation Sans" w:cs="DejaVu Sans Condensed;Arial"/>
          <w:sz w:val="20"/>
          <w:szCs w:val="20"/>
        </w:rPr>
        <w:t>n nacionales</w:t>
      </w:r>
      <w:r>
        <w:rPr>
          <w:rFonts w:ascii="Liberation Sans" w:eastAsia="DejaVu Sans Condensed;Arial" w:hAnsi="Liberation Sans" w:cs="DejaVu Sans Condensed;Arial"/>
          <w:sz w:val="20"/>
          <w:szCs w:val="20"/>
        </w:rPr>
        <w:t xml:space="preserve"> o de otras áreas de gobierno. Los datos así const</w:t>
      </w:r>
      <w:r w:rsidR="00CE13E5">
        <w:rPr>
          <w:rFonts w:ascii="Liberation Sans" w:eastAsia="DejaVu Sans Condensed;Arial" w:hAnsi="Liberation Sans" w:cs="DejaVu Sans Condensed;Arial"/>
          <w:sz w:val="20"/>
          <w:szCs w:val="20"/>
        </w:rPr>
        <w:t>ruidos para y por estos actores</w:t>
      </w:r>
      <w:r>
        <w:rPr>
          <w:rFonts w:ascii="Liberation Sans" w:eastAsia="DejaVu Sans Condensed;Arial" w:hAnsi="Liberation Sans" w:cs="DejaVu Sans Condensed;Arial"/>
          <w:sz w:val="20"/>
          <w:szCs w:val="20"/>
        </w:rPr>
        <w:t xml:space="preserve"> se guardan celosamente en sistemas burocráticos y centralizados, que no se comunican entre s</w:t>
      </w:r>
      <w:r w:rsidR="00CE13E5">
        <w:rPr>
          <w:rFonts w:ascii="Liberation Sans" w:eastAsia="DejaVu Sans Condensed;Arial" w:hAnsi="Liberation Sans" w:cs="DejaVu Sans Condensed;Arial"/>
          <w:sz w:val="20"/>
          <w:szCs w:val="20"/>
        </w:rPr>
        <w:t>í</w:t>
      </w:r>
      <w:r>
        <w:rPr>
          <w:rFonts w:ascii="Liberation Sans" w:eastAsia="DejaVu Sans Condensed;Arial" w:hAnsi="Liberation Sans" w:cs="DejaVu Sans Condensed;Arial"/>
          <w:sz w:val="20"/>
          <w:szCs w:val="20"/>
        </w:rPr>
        <w:t>. Los trabajadores de salud no reconocen ni los instrumentos ni los datos como propios, y muchas veces hasta carecen de los elementos para analizar e interpretar la información que está a su alcance.</w:t>
      </w:r>
    </w:p>
    <w:p w:rsidR="008813E0" w:rsidRDefault="008813E0">
      <w:pPr>
        <w:ind w:left="170"/>
        <w:rPr>
          <w:rFonts w:ascii="Liberation Sans" w:eastAsia="DejaVu Sans Condensed;Arial" w:hAnsi="Liberation Sans" w:cs="DejaVu Sans Condensed;Arial"/>
          <w:sz w:val="20"/>
          <w:szCs w:val="20"/>
        </w:rPr>
      </w:pPr>
    </w:p>
    <w:p w:rsidR="008813E0" w:rsidRDefault="008813E0">
      <w:pPr>
        <w:ind w:left="170"/>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Visión del Sistema de Información</w:t>
      </w:r>
    </w:p>
    <w:p w:rsidR="008813E0" w:rsidRDefault="00EC0620">
      <w:pPr>
        <w:ind w:left="170"/>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Perspectiva del Gobierno de la Provincia de Santa Fe</w:t>
      </w:r>
    </w:p>
    <w:p w:rsidR="008813E0" w:rsidRDefault="008813E0">
      <w:pPr>
        <w:ind w:left="170"/>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La gestión del Ministerio de Salud de </w:t>
      </w:r>
      <w:r w:rsidR="006F3C5A">
        <w:rPr>
          <w:rFonts w:ascii="Liberation Sans" w:eastAsia="DejaVu Sans Condensed;Arial" w:hAnsi="Liberation Sans" w:cs="DejaVu Sans Condensed;Arial"/>
          <w:sz w:val="20"/>
          <w:szCs w:val="20"/>
        </w:rPr>
        <w:t xml:space="preserve">la Provincia de </w:t>
      </w:r>
      <w:r>
        <w:rPr>
          <w:rFonts w:ascii="Liberation Sans" w:eastAsia="DejaVu Sans Condensed;Arial" w:hAnsi="Liberation Sans" w:cs="DejaVu Sans Condensed;Arial"/>
          <w:sz w:val="20"/>
          <w:szCs w:val="20"/>
        </w:rPr>
        <w:t>Santa Fe concibe a la información como un bien de uso, de carácter social. En tanto tal, considera que la información del sistema de salud debe ser pública</w:t>
      </w:r>
      <w:r w:rsidR="006F3C5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destinada a ser compartida y analizada en distintos niveles, partiendo desde la base del mismo</w:t>
      </w:r>
      <w:r w:rsidR="006F3C5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que es donde los ciudadanos viven y contactan con él.</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rsidP="007B0757">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El sistema de información es definido como un </w:t>
      </w:r>
      <w:commentRangeStart w:id="4"/>
      <w:r>
        <w:rPr>
          <w:rFonts w:ascii="Liberation Sans" w:eastAsia="DejaVu Sans Condensed;Arial" w:hAnsi="Liberation Sans" w:cs="DejaVu Sans Condensed;Arial"/>
          <w:i/>
          <w:iCs/>
          <w:sz w:val="20"/>
          <w:szCs w:val="20"/>
        </w:rPr>
        <w:t>“sistema complejo, de carácter procesual e histórico en el que infraestructura, sujetos y tecnología blanda han de relacionarse para generar información integrada oportuna, de calidad y accesible para todos los actores del campo y la ciudadanía en tanto su objetivo principal tiene que ver con la defensa de la salud individual o colectiva”</w:t>
      </w:r>
      <w:r w:rsidR="001F1501">
        <w:rPr>
          <w:rFonts w:ascii="Liberation Sans" w:eastAsia="DejaVu Sans Condensed;Arial" w:hAnsi="Liberation Sans" w:cs="DejaVu Sans Condensed;Arial"/>
          <w:i/>
          <w:iCs/>
          <w:sz w:val="20"/>
          <w:szCs w:val="20"/>
        </w:rPr>
        <w:t>.</w:t>
      </w:r>
      <w:commentRangeEnd w:id="4"/>
      <w:r w:rsidR="001F1501">
        <w:rPr>
          <w:rStyle w:val="Refdecomentario"/>
          <w:rFonts w:cs="Mangal"/>
        </w:rPr>
        <w:commentReference w:id="4"/>
      </w:r>
      <w:r w:rsidR="007B0757">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Los elementos que lo constituyen son datos, personas, registros, documentos, equipamiento, elementos de apoyo a los sistemas, flujos y circuitos, y procesos.</w:t>
      </w:r>
    </w:p>
    <w:p w:rsidR="008813E0" w:rsidRDefault="008813E0">
      <w:pPr>
        <w:jc w:val="both"/>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commentRangeStart w:id="5"/>
      <w:r>
        <w:rPr>
          <w:rFonts w:ascii="Liberation Sans" w:eastAsia="DejaVu Sans Condensed;Arial" w:hAnsi="Liberation Sans" w:cs="DejaVu Sans Condensed;Arial"/>
          <w:sz w:val="20"/>
          <w:szCs w:val="20"/>
        </w:rPr>
        <w:t>Se diseñó un plan de trabajo con metas de medio camino entre las que se destacan:</w:t>
      </w:r>
      <w:commentRangeEnd w:id="5"/>
      <w:r w:rsidR="007B0757">
        <w:rPr>
          <w:rStyle w:val="Refdecomentario"/>
          <w:rFonts w:cs="Mangal"/>
        </w:rPr>
        <w:commentReference w:id="5"/>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Simplificar instrumentos </w:t>
      </w:r>
      <w:r w:rsidR="007B0757">
        <w:rPr>
          <w:rFonts w:ascii="Liberation Sans" w:eastAsia="DejaVu Sans Condensed;Arial" w:hAnsi="Liberation Sans" w:cs="DejaVu Sans Condensed;Arial"/>
          <w:sz w:val="20"/>
          <w:szCs w:val="20"/>
        </w:rPr>
        <w:t xml:space="preserve">de registro </w:t>
      </w:r>
      <w:r>
        <w:rPr>
          <w:rFonts w:ascii="Liberation Sans" w:eastAsia="DejaVu Sans Condensed;Arial" w:hAnsi="Liberation Sans" w:cs="DejaVu Sans Condensed;Arial"/>
          <w:sz w:val="20"/>
          <w:szCs w:val="20"/>
        </w:rPr>
        <w:t>e integrar circuitos.</w:t>
      </w:r>
    </w:p>
    <w:p w:rsidR="008813E0" w:rsidRDefault="00EC0620">
      <w:pPr>
        <w:numPr>
          <w:ilvl w:val="0"/>
          <w:numId w:val="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Desarrollar e implementar sistemas informáticos para registrar datos sobre las personas y las acciones para el cuidado de su salud que se realizan en hospitales, centros de salud y atención de las emergencias y traslados.</w:t>
      </w:r>
    </w:p>
    <w:p w:rsidR="008813E0" w:rsidRDefault="00EC0620">
      <w:pPr>
        <w:numPr>
          <w:ilvl w:val="0"/>
          <w:numId w:val="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Garantizar la máxima interoperabilidad entre ellos y procurar funcionalidades comunes y compartidas.</w:t>
      </w:r>
    </w:p>
    <w:p w:rsidR="008813E0" w:rsidRDefault="007B0757">
      <w:pPr>
        <w:numPr>
          <w:ilvl w:val="0"/>
          <w:numId w:val="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Desarrollar e</w:t>
      </w:r>
      <w:r w:rsidR="00EC0620">
        <w:rPr>
          <w:rFonts w:ascii="Liberation Sans" w:eastAsia="DejaVu Sans Condensed;Arial" w:hAnsi="Liberation Sans" w:cs="DejaVu Sans Condensed;Arial"/>
          <w:sz w:val="20"/>
          <w:szCs w:val="20"/>
        </w:rPr>
        <w:t xml:space="preserve"> instalar un instrumento colector de información resumen que concentre datos para la gestión regional, central y los suprasistemas nacionales.</w:t>
      </w:r>
    </w:p>
    <w:p w:rsidR="008813E0" w:rsidRDefault="008813E0">
      <w:pPr>
        <w:jc w:val="both"/>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Diagnóstico</w:t>
      </w:r>
    </w:p>
    <w:p w:rsidR="008813E0" w:rsidRDefault="00EC0620">
      <w:pPr>
        <w:ind w:left="170"/>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Se observó que la información </w:t>
      </w:r>
      <w:r w:rsidR="00EE3F5D">
        <w:rPr>
          <w:rFonts w:ascii="Liberation Sans" w:eastAsia="DejaVu Sans Condensed;Arial" w:hAnsi="Liberation Sans" w:cs="DejaVu Sans Condensed;Arial"/>
          <w:sz w:val="20"/>
          <w:szCs w:val="20"/>
        </w:rPr>
        <w:t xml:space="preserve">del sistema de salud </w:t>
      </w:r>
      <w:r>
        <w:rPr>
          <w:rFonts w:ascii="Liberation Sans" w:eastAsia="DejaVu Sans Condensed;Arial" w:hAnsi="Liberation Sans" w:cs="DejaVu Sans Condensed;Arial"/>
          <w:sz w:val="20"/>
          <w:szCs w:val="20"/>
        </w:rPr>
        <w:t>era fuertemente demandada para:</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Permitir al trabajador dar cuenta del cumplimiento de sus tareas.</w:t>
      </w:r>
    </w:p>
    <w:p w:rsidR="008813E0" w:rsidRDefault="00EC0620">
      <w:pPr>
        <w:numPr>
          <w:ilvl w:val="0"/>
          <w:numId w:val="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Construir indicadores, informes y reportes para informar y comunicar sobre el desempeño general </w:t>
      </w:r>
      <w:r>
        <w:rPr>
          <w:rFonts w:ascii="Liberation Sans" w:eastAsia="DejaVu Sans Condensed;Arial" w:hAnsi="Liberation Sans" w:cs="DejaVu Sans Condensed;Arial"/>
          <w:sz w:val="20"/>
          <w:szCs w:val="20"/>
        </w:rPr>
        <w:lastRenderedPageBreak/>
        <w:t xml:space="preserve">del sistema de salud. En </w:t>
      </w:r>
      <w:r w:rsidR="00EE3F5D">
        <w:rPr>
          <w:rFonts w:ascii="Liberation Sans" w:eastAsia="DejaVu Sans Condensed;Arial" w:hAnsi="Liberation Sans" w:cs="DejaVu Sans Condensed;Arial"/>
          <w:sz w:val="20"/>
          <w:szCs w:val="20"/>
        </w:rPr>
        <w:t xml:space="preserve">este caso, en </w:t>
      </w:r>
      <w:r>
        <w:rPr>
          <w:rFonts w:ascii="Liberation Sans" w:eastAsia="DejaVu Sans Condensed;Arial" w:hAnsi="Liberation Sans" w:cs="DejaVu Sans Condensed;Arial"/>
          <w:sz w:val="20"/>
          <w:szCs w:val="20"/>
        </w:rPr>
        <w:t>general</w:t>
      </w:r>
      <w:r w:rsidR="00EE3F5D">
        <w:rPr>
          <w:rFonts w:ascii="Liberation Sans" w:eastAsia="DejaVu Sans Condensed;Arial" w:hAnsi="Liberation Sans" w:cs="DejaVu Sans Condensed;Arial"/>
          <w:sz w:val="20"/>
          <w:szCs w:val="20"/>
        </w:rPr>
        <w:t>, se trata de</w:t>
      </w:r>
      <w:r>
        <w:rPr>
          <w:rFonts w:ascii="Liberation Sans" w:eastAsia="DejaVu Sans Condensed;Arial" w:hAnsi="Liberation Sans" w:cs="DejaVu Sans Condensed;Arial"/>
          <w:sz w:val="20"/>
          <w:szCs w:val="20"/>
        </w:rPr>
        <w:t xml:space="preserve"> información dirigida a instancias de control externo, de agregación nacional o mundial de datos sobre salud</w:t>
      </w:r>
      <w:r w:rsidR="00EE3F5D">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o también a la comunidad</w:t>
      </w:r>
      <w:r w:rsidR="00270537">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270537">
        <w:rPr>
          <w:rFonts w:ascii="Liberation Sans" w:eastAsia="DejaVu Sans Condensed;Arial" w:hAnsi="Liberation Sans" w:cs="DejaVu Sans Condensed;Arial"/>
          <w:sz w:val="20"/>
          <w:szCs w:val="20"/>
        </w:rPr>
        <w:t>con la finalidad de</w:t>
      </w:r>
      <w:r>
        <w:rPr>
          <w:rFonts w:ascii="Liberation Sans" w:eastAsia="DejaVu Sans Condensed;Arial" w:hAnsi="Liberation Sans" w:cs="DejaVu Sans Condensed;Arial"/>
          <w:sz w:val="20"/>
          <w:szCs w:val="20"/>
        </w:rPr>
        <w:t xml:space="preserve"> dar cuenta de la gestión de lo público.</w:t>
      </w:r>
    </w:p>
    <w:p w:rsidR="008813E0" w:rsidRDefault="00EC0620">
      <w:pPr>
        <w:numPr>
          <w:ilvl w:val="0"/>
          <w:numId w:val="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Monitorear o controlar las líneas de acción políticas desde instancias superiores, como por ejemplo, evaluar el cumplimiento de metas u objetivos de algún programa.</w:t>
      </w:r>
    </w:p>
    <w:p w:rsidR="008813E0" w:rsidRDefault="00EC0620">
      <w:pPr>
        <w:numPr>
          <w:ilvl w:val="0"/>
          <w:numId w:val="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Tomar decisiones con “racionalidad” u “objetividad”.</w:t>
      </w:r>
    </w:p>
    <w:p w:rsidR="008813E0" w:rsidRDefault="00EC0620">
      <w:pPr>
        <w:numPr>
          <w:ilvl w:val="0"/>
          <w:numId w:val="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Producir conocimiento científico sobre un determinado tema.</w:t>
      </w:r>
    </w:p>
    <w:p w:rsidR="008813E0" w:rsidRDefault="008813E0">
      <w:pPr>
        <w:jc w:val="both"/>
        <w:rPr>
          <w:rFonts w:ascii="Liberation Sans" w:eastAsia="DejaVu Sans Condensed;Arial" w:hAnsi="Liberation Sans" w:cs="DejaVu Sans Condensed;Arial"/>
          <w:sz w:val="20"/>
          <w:szCs w:val="20"/>
        </w:rPr>
      </w:pPr>
    </w:p>
    <w:p w:rsidR="008813E0" w:rsidRDefault="00442CCD">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Se verificó</w:t>
      </w:r>
      <w:r w:rsidR="00EC0620">
        <w:rPr>
          <w:rFonts w:ascii="Liberation Sans" w:eastAsia="DejaVu Sans Condensed;Arial" w:hAnsi="Liberation Sans" w:cs="DejaVu Sans Condensed;Arial"/>
          <w:sz w:val="20"/>
          <w:szCs w:val="20"/>
        </w:rPr>
        <w:t xml:space="preserve"> </w:t>
      </w:r>
      <w:commentRangeStart w:id="6"/>
      <w:r w:rsidR="00EC0620">
        <w:rPr>
          <w:rFonts w:ascii="Liberation Sans" w:eastAsia="DejaVu Sans Condensed;Arial" w:hAnsi="Liberation Sans" w:cs="DejaVu Sans Condensed;Arial"/>
          <w:sz w:val="20"/>
          <w:szCs w:val="20"/>
        </w:rPr>
        <w:t>como característica común</w:t>
      </w:r>
      <w:commentRangeEnd w:id="6"/>
      <w:r>
        <w:rPr>
          <w:rStyle w:val="Refdecomentario"/>
          <w:rFonts w:cs="Mangal"/>
        </w:rPr>
        <w:commentReference w:id="6"/>
      </w:r>
      <w:r>
        <w:rPr>
          <w:rFonts w:ascii="Liberation Sans" w:eastAsia="DejaVu Sans Condensed;Arial" w:hAnsi="Liberation Sans" w:cs="DejaVu Sans Condensed;Arial"/>
          <w:sz w:val="20"/>
          <w:szCs w:val="20"/>
        </w:rPr>
        <w:t xml:space="preserve"> que</w:t>
      </w:r>
      <w:r w:rsidR="00EC0620">
        <w:rPr>
          <w:rFonts w:ascii="Liberation Sans" w:eastAsia="DejaVu Sans Condensed;Arial" w:hAnsi="Liberation Sans" w:cs="DejaVu Sans Condensed;Arial"/>
          <w:sz w:val="20"/>
          <w:szCs w:val="20"/>
        </w:rPr>
        <w:t xml:space="preserve"> la información</w:t>
      </w:r>
      <w:r>
        <w:rPr>
          <w:rFonts w:ascii="Liberation Sans" w:eastAsia="DejaVu Sans Condensed;Arial" w:hAnsi="Liberation Sans" w:cs="DejaVu Sans Condensed;Arial"/>
          <w:sz w:val="20"/>
          <w:szCs w:val="20"/>
        </w:rPr>
        <w:t xml:space="preserve"> circulaba desde los servicios hacia</w:t>
      </w:r>
      <w:r w:rsidR="00EC0620">
        <w:rPr>
          <w:rFonts w:ascii="Liberation Sans" w:eastAsia="DejaVu Sans Condensed;Arial" w:hAnsi="Liberation Sans" w:cs="DejaVu Sans Condensed;Arial"/>
          <w:sz w:val="20"/>
          <w:szCs w:val="20"/>
        </w:rPr>
        <w:t xml:space="preserve"> un nivel de agregación superior; que los sistemas de registro no se relacionaban entre sí; y que</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en su mayoría</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producían información para dar cuenta a organismos externos o programas nacionales, </w:t>
      </w:r>
      <w:r>
        <w:rPr>
          <w:rFonts w:ascii="Liberation Sans" w:eastAsia="DejaVu Sans Condensed;Arial" w:hAnsi="Liberation Sans" w:cs="DejaVu Sans Condensed;Arial"/>
          <w:sz w:val="20"/>
          <w:szCs w:val="20"/>
        </w:rPr>
        <w:t>lo que ocasionaba</w:t>
      </w:r>
      <w:r w:rsidR="00EC0620">
        <w:rPr>
          <w:rFonts w:ascii="Liberation Sans" w:eastAsia="DejaVu Sans Condensed;Arial" w:hAnsi="Liberation Sans" w:cs="DejaVu Sans Condensed;Arial"/>
          <w:sz w:val="20"/>
          <w:szCs w:val="20"/>
        </w:rPr>
        <w:t xml:space="preserve"> que usuarios de un determinado sistema no conocieran la existencia de otros que recogían y analizaban variables similares.</w:t>
      </w:r>
    </w:p>
    <w:p w:rsidR="008813E0" w:rsidRDefault="008813E0">
      <w:pPr>
        <w:ind w:left="170"/>
        <w:jc w:val="both"/>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Las funciones en general de los sistemas que se reconocieron </w:t>
      </w:r>
      <w:r w:rsidR="003801DC">
        <w:rPr>
          <w:rFonts w:ascii="Liberation Sans" w:eastAsia="DejaVu Sans Condensed;Arial" w:hAnsi="Liberation Sans" w:cs="DejaVu Sans Condensed;Arial"/>
          <w:sz w:val="20"/>
          <w:szCs w:val="20"/>
        </w:rPr>
        <w:t>estaban relacionadas</w:t>
      </w:r>
      <w:r>
        <w:rPr>
          <w:rFonts w:ascii="Liberation Sans" w:eastAsia="DejaVu Sans Condensed;Arial" w:hAnsi="Liberation Sans" w:cs="DejaVu Sans Condensed;Arial"/>
          <w:sz w:val="20"/>
          <w:szCs w:val="20"/>
        </w:rPr>
        <w:t xml:space="preserve"> con:</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3"/>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Recoger información sobre la atención de personas y</w:t>
      </w:r>
      <w:r w:rsidR="009F2958">
        <w:rPr>
          <w:rFonts w:ascii="Liberation Sans" w:eastAsia="DejaVu Sans Condensed;Arial" w:hAnsi="Liberation Sans" w:cs="DejaVu Sans Condensed;Arial"/>
          <w:sz w:val="20"/>
          <w:szCs w:val="20"/>
        </w:rPr>
        <w:t xml:space="preserve"> la</w:t>
      </w:r>
      <w:r>
        <w:rPr>
          <w:rFonts w:ascii="Liberation Sans" w:eastAsia="DejaVu Sans Condensed;Arial" w:hAnsi="Liberation Sans" w:cs="DejaVu Sans Condensed;Arial"/>
          <w:sz w:val="20"/>
          <w:szCs w:val="20"/>
        </w:rPr>
        <w:t xml:space="preserve"> distribución de insumos en todos los establecimientos</w:t>
      </w:r>
      <w:r w:rsidR="009F2958">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para dar cuenta de los informes obligatorios de las unidades ejecutoras de programas verticales.</w:t>
      </w:r>
    </w:p>
    <w:p w:rsidR="008813E0" w:rsidRDefault="00EC0620">
      <w:pPr>
        <w:numPr>
          <w:ilvl w:val="0"/>
          <w:numId w:val="3"/>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Automatizar procesos de administración de personal, liquidación de sueldos, seguimiento de trámites.</w:t>
      </w:r>
    </w:p>
    <w:p w:rsidR="008813E0" w:rsidRDefault="00EC0620">
      <w:pPr>
        <w:numPr>
          <w:ilvl w:val="0"/>
          <w:numId w:val="3"/>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Vigilar la aparición de enfermedades de denuncia obligatoria mediante la carga centralizada en dos sistemas nacionales inconexos. A uno ingresaban las fichas de denuncia y los informes epidemiológicos semanales, y a otro los resultados de laboratorio que confirmaban las sospechas.</w:t>
      </w:r>
    </w:p>
    <w:p w:rsidR="008813E0" w:rsidRDefault="008813E0">
      <w:pPr>
        <w:jc w:val="both"/>
        <w:rPr>
          <w:rFonts w:ascii="Liberation Sans" w:eastAsia="DejaVu Sans Condensed;Arial" w:hAnsi="Liberation Sans" w:cs="DejaVu Sans Condensed;Arial"/>
          <w:sz w:val="20"/>
          <w:szCs w:val="20"/>
        </w:rPr>
      </w:pPr>
    </w:p>
    <w:p w:rsidR="008813E0" w:rsidRDefault="00EC0620">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Se construyeron idealmente los siguientes sub-sistemas:</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 información estadística</w:t>
      </w:r>
    </w:p>
    <w:p w:rsidR="008813E0" w:rsidRDefault="00EC0620">
      <w:pPr>
        <w:numPr>
          <w:ilvl w:val="0"/>
          <w:numId w:val="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Epidemiológico</w:t>
      </w:r>
    </w:p>
    <w:p w:rsidR="008813E0" w:rsidRDefault="00EC0620">
      <w:pPr>
        <w:numPr>
          <w:ilvl w:val="0"/>
          <w:numId w:val="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 administración contable y financiera</w:t>
      </w:r>
    </w:p>
    <w:p w:rsidR="008813E0" w:rsidRDefault="00EC0620">
      <w:pPr>
        <w:numPr>
          <w:ilvl w:val="0"/>
          <w:numId w:val="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 gestión de personal</w:t>
      </w:r>
    </w:p>
    <w:p w:rsidR="008813E0" w:rsidRDefault="00EC0620">
      <w:pPr>
        <w:numPr>
          <w:ilvl w:val="0"/>
          <w:numId w:val="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 stock, inventario y gestión de insumos</w:t>
      </w:r>
    </w:p>
    <w:p w:rsidR="008813E0" w:rsidRDefault="008813E0">
      <w:pPr>
        <w:ind w:left="720"/>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La transformación del Sistema de Información:</w:t>
      </w:r>
    </w:p>
    <w:p w:rsidR="008813E0" w:rsidRDefault="00EC0620">
      <w:pPr>
        <w:ind w:left="170"/>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8813E0" w:rsidRPr="0009489B" w:rsidRDefault="00EC0620" w:rsidP="0009489B">
      <w:pPr>
        <w:ind w:left="170"/>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ab/>
      </w:r>
      <w:commentRangeStart w:id="7"/>
      <w:r>
        <w:rPr>
          <w:rFonts w:ascii="Liberation Sans" w:eastAsia="DejaVu Sans Condensed;Arial" w:hAnsi="Liberation Sans" w:cs="DejaVu Sans Condensed;Arial"/>
          <w:sz w:val="20"/>
          <w:szCs w:val="20"/>
        </w:rPr>
        <w:t xml:space="preserve">Se decidió ir informatizando </w:t>
      </w:r>
      <w:commentRangeEnd w:id="7"/>
      <w:r w:rsidR="00A31C9C">
        <w:rPr>
          <w:rStyle w:val="Refdecomentario"/>
          <w:rFonts w:cs="Mangal"/>
        </w:rPr>
        <w:commentReference w:id="7"/>
      </w:r>
      <w:r>
        <w:rPr>
          <w:rFonts w:ascii="Liberation Sans" w:eastAsia="DejaVu Sans Condensed;Arial" w:hAnsi="Liberation Sans" w:cs="DejaVu Sans Condensed;Arial"/>
          <w:sz w:val="20"/>
          <w:szCs w:val="20"/>
        </w:rPr>
        <w:t>a partir de piezas sueltas vistas como hitos de un camino integrador</w:t>
      </w:r>
      <w:r w:rsidR="00A31C9C">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mientras se interviene con la tecnología blanda con el mismo sentido que en los equipos para dar unidad y otr</w:t>
      </w:r>
      <w:r w:rsidR="0009489B">
        <w:rPr>
          <w:rFonts w:ascii="Liberation Sans" w:eastAsia="DejaVu Sans Condensed;Arial" w:hAnsi="Liberation Sans" w:cs="DejaVu Sans Condensed;Arial"/>
          <w:sz w:val="20"/>
          <w:szCs w:val="20"/>
        </w:rPr>
        <w:t xml:space="preserve">a significación </w:t>
      </w:r>
      <w:r>
        <w:rPr>
          <w:rFonts w:ascii="Liberation Sans" w:eastAsia="DejaVu Sans Condensed;Arial" w:hAnsi="Liberation Sans" w:cs="DejaVu Sans Condensed;Arial"/>
          <w:sz w:val="20"/>
          <w:szCs w:val="20"/>
        </w:rPr>
        <w:t>a los procesos de trabajo</w:t>
      </w:r>
      <w:r w:rsidR="0009489B">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hasta implementar el sistema acabado.</w:t>
      </w:r>
      <w:r w:rsidR="0009489B">
        <w:rPr>
          <w:rFonts w:ascii="Liberation Sans" w:eastAsia="DejaVu Sans Condensed;Arial" w:hAnsi="Liberation Sans" w:cs="DejaVu Sans Condensed;Arial"/>
          <w:i/>
          <w:iCs/>
          <w:sz w:val="20"/>
          <w:szCs w:val="20"/>
        </w:rPr>
        <w:t xml:space="preserve"> </w:t>
      </w:r>
      <w:r>
        <w:rPr>
          <w:rFonts w:ascii="Liberation Sans" w:eastAsia="DejaVu Sans Condensed;Arial" w:hAnsi="Liberation Sans" w:cs="DejaVu Sans Condensed;Arial"/>
          <w:sz w:val="20"/>
          <w:szCs w:val="20"/>
        </w:rPr>
        <w:t>Esta estrategia se aplicaba para diferentes líneas de acción sobre las que se trabajaba en simultáneo y se avanzaba progresivamente:</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5"/>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sz w:val="20"/>
          <w:szCs w:val="20"/>
        </w:rPr>
        <w:t>Construcción de equipos inter-diciplinarios para soporte de los procesos sustantivos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Modificación de las estructuras organizativas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Dotación de infra-estructura tecnológica</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Unificación y simplificación de los registros básicos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Revisión e integración de los flujos de información</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Ordenamiento de los sistemas de archivo</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Gestión de datos y su calidad</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Apoyo matricial a la gestión regional</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Desarrollo e implementación de software</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Administración de bases y programas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Desarrollo de interfaces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Migraciones internas y externas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Creación de dispositivos especiales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Garantizar soporte de hardware</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Capacitación de trabajadores</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Análisis de información</w:t>
      </w:r>
    </w:p>
    <w:p w:rsidR="008813E0" w:rsidRDefault="00EC0620">
      <w:pPr>
        <w:numPr>
          <w:ilvl w:val="0"/>
          <w:numId w:val="5"/>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Vigilancia en salud</w:t>
      </w:r>
    </w:p>
    <w:p w:rsidR="008813E0" w:rsidRDefault="00EC0620">
      <w:pPr>
        <w:numPr>
          <w:ilvl w:val="0"/>
          <w:numId w:val="5"/>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sz w:val="20"/>
          <w:szCs w:val="20"/>
        </w:rPr>
        <w:t>Producción de información requerida por planes y programas</w:t>
      </w:r>
    </w:p>
    <w:p w:rsidR="008813E0" w:rsidRDefault="008813E0">
      <w:pPr>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Algunas concreciones: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sz w:val="20"/>
          <w:szCs w:val="20"/>
        </w:rPr>
        <w:tab/>
        <w:t>Alcanzar el equipamiento de la casi totalidad de los efectores de la provincia es</w:t>
      </w:r>
      <w:r w:rsidR="0045034D">
        <w:rPr>
          <w:rFonts w:ascii="Liberation Sans" w:eastAsia="DejaVu Sans Condensed;Arial" w:hAnsi="Liberation Sans" w:cs="DejaVu Sans Condensed;Arial"/>
          <w:sz w:val="20"/>
          <w:szCs w:val="20"/>
        </w:rPr>
        <w:t xml:space="preserve"> un logr</w:t>
      </w:r>
      <w:r w:rsidR="00F03BA9">
        <w:rPr>
          <w:rFonts w:ascii="Liberation Sans" w:eastAsia="DejaVu Sans Condensed;Arial" w:hAnsi="Liberation Sans" w:cs="DejaVu Sans Condensed;Arial"/>
          <w:sz w:val="20"/>
          <w:szCs w:val="20"/>
        </w:rPr>
        <w:t>o considerable, que</w:t>
      </w:r>
      <w:r w:rsidR="0045034D">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sitúa</w:t>
      </w:r>
      <w:r w:rsidR="00F03BA9">
        <w:rPr>
          <w:rFonts w:ascii="Liberation Sans" w:eastAsia="DejaVu Sans Condensed;Arial" w:hAnsi="Liberation Sans" w:cs="DejaVu Sans Condensed;Arial"/>
          <w:sz w:val="20"/>
          <w:szCs w:val="20"/>
        </w:rPr>
        <w:t xml:space="preserve"> hoy al Ministerio de Salud de la provincia</w:t>
      </w:r>
      <w:r>
        <w:rPr>
          <w:rFonts w:ascii="Liberation Sans" w:eastAsia="DejaVu Sans Condensed;Arial" w:hAnsi="Liberation Sans" w:cs="DejaVu Sans Condensed;Arial"/>
          <w:sz w:val="20"/>
          <w:szCs w:val="20"/>
        </w:rPr>
        <w:t xml:space="preserve"> ante un nuevo reto. Se entiende que frente al vertiginoso ritmo que tienen las innovaciones tecnológicas, la infraestructura informática que hoy disponen todos los establ</w:t>
      </w:r>
      <w:r w:rsidR="0045034D">
        <w:rPr>
          <w:rFonts w:ascii="Liberation Sans" w:eastAsia="DejaVu Sans Condensed;Arial" w:hAnsi="Liberation Sans" w:cs="DejaVu Sans Condensed;Arial"/>
          <w:sz w:val="20"/>
          <w:szCs w:val="20"/>
        </w:rPr>
        <w:t>ecimientos de la red provincial</w:t>
      </w:r>
      <w:r>
        <w:rPr>
          <w:rFonts w:ascii="Liberation Sans" w:eastAsia="DejaVu Sans Condensed;Arial" w:hAnsi="Liberation Sans" w:cs="DejaVu Sans Condensed;Arial"/>
          <w:sz w:val="20"/>
          <w:szCs w:val="20"/>
        </w:rPr>
        <w:t xml:space="preserve"> con seguridad tendrá que ser renovada prontamente y además se hace necesario instituir un mecanismo eficaz de mantenimiento y soporte.</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Respecto a otro tipo de tecnologías</w:t>
      </w:r>
      <w:r w:rsidR="005C6716">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pueden señalar positivamente de esta experiencia de gestión</w:t>
      </w:r>
      <w:r w:rsidR="005C6716">
        <w:rPr>
          <w:rFonts w:ascii="Liberation Sans" w:eastAsia="DejaVu Sans Condensed;Arial" w:hAnsi="Liberation Sans" w:cs="DejaVu Sans Condensed;Arial"/>
          <w:sz w:val="20"/>
          <w:szCs w:val="20"/>
        </w:rPr>
        <w:t xml:space="preserve"> las siguientes medidas</w:t>
      </w:r>
      <w:r>
        <w:rPr>
          <w:rFonts w:ascii="Liberation Sans" w:eastAsia="DejaVu Sans Condensed;Arial" w:hAnsi="Liberation Sans" w:cs="DejaVu Sans Condensed;Arial"/>
          <w:sz w:val="20"/>
          <w:szCs w:val="20"/>
        </w:rPr>
        <w:t>:</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Unificación y simplificación de los registros a cargar</w:t>
      </w:r>
    </w:p>
    <w:p w:rsidR="008813E0" w:rsidRDefault="00EC0620">
      <w:pPr>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Regulación de prácticas de manejo de la información</w:t>
      </w:r>
    </w:p>
    <w:p w:rsidR="008813E0" w:rsidRDefault="00EC0620">
      <w:pPr>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Accesibilidad a la información</w:t>
      </w:r>
    </w:p>
    <w:p w:rsidR="008813E0" w:rsidRDefault="00EC0620">
      <w:pPr>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Integración de información para la gestión</w:t>
      </w:r>
    </w:p>
    <w:p w:rsidR="008813E0" w:rsidRDefault="008813E0">
      <w:pPr>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SICAP (Sistema de Información de Centros de Atención Primaria de la Salud)</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El Ministerio de Salud</w:t>
      </w:r>
      <w:r w:rsidR="004835E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 partir del año 2008</w:t>
      </w:r>
      <w:r w:rsidR="004835E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asume la Atención Primaria de la Salud como estrategia para garantizar el efectivo ejercicio del Derecho a la Salud. La Atención Primaria de la Salud fue concebida no como primer nivel de atención en establecimientos ambulatorios, sino como modo de articulación del conjunto de la red de efectores de salud, integrados en gradientes de complejidad tecnológica creciente, para los cuales el objeto principal de atención debía ser aquello que la población necesita para garantizar su bienestar. Esta lógica </w:t>
      </w:r>
      <w:r w:rsidR="006E79B4">
        <w:rPr>
          <w:rFonts w:ascii="Liberation Sans" w:eastAsia="DejaVu Sans Condensed;Arial" w:hAnsi="Liberation Sans" w:cs="DejaVu Sans Condensed;Arial"/>
          <w:sz w:val="20"/>
          <w:szCs w:val="20"/>
        </w:rPr>
        <w:t>tenía que</w:t>
      </w:r>
      <w:r>
        <w:rPr>
          <w:rFonts w:ascii="Liberation Sans" w:eastAsia="DejaVu Sans Condensed;Arial" w:hAnsi="Liberation Sans" w:cs="DejaVu Sans Condensed;Arial"/>
          <w:sz w:val="20"/>
          <w:szCs w:val="20"/>
        </w:rPr>
        <w:t xml:space="preserve"> atravesar y comprometer a toda la red de servicios, a las prácticas individuales y colectivas que realiza la comunidad para cuidar su salud e involucrar también a otras políticas públicas.</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En el relevamiento del software disponible se había identificado un único sistema para la atención ambulatoria, desarrollado por la Sectorial del Ministerio de Salud, que cumplía con los requerimientos básicos de la política informática del Gobierno de la provincia. Era un producto residual de un pr</w:t>
      </w:r>
      <w:r w:rsidR="001F5042">
        <w:rPr>
          <w:rFonts w:ascii="Liberation Sans" w:eastAsia="DejaVu Sans Condensed;Arial" w:hAnsi="Liberation Sans" w:cs="DejaVu Sans Condensed;Arial"/>
          <w:sz w:val="20"/>
          <w:szCs w:val="20"/>
        </w:rPr>
        <w:t>oyecto de seguro provincial de s</w:t>
      </w:r>
      <w:r>
        <w:rPr>
          <w:rFonts w:ascii="Liberation Sans" w:eastAsia="DejaVu Sans Condensed;Arial" w:hAnsi="Liberation Sans" w:cs="DejaVu Sans Condensed;Arial"/>
          <w:sz w:val="20"/>
          <w:szCs w:val="20"/>
        </w:rPr>
        <w:t xml:space="preserve">alud de los </w:t>
      </w:r>
      <w:r w:rsidR="001F5042">
        <w:rPr>
          <w:rFonts w:ascii="Liberation Sans" w:eastAsia="DejaVu Sans Condensed;Arial" w:hAnsi="Liberation Sans" w:cs="DejaVu Sans Condensed;Arial"/>
          <w:sz w:val="20"/>
          <w:szCs w:val="20"/>
        </w:rPr>
        <w:t>años noventa</w:t>
      </w:r>
      <w:r>
        <w:rPr>
          <w:rFonts w:ascii="Liberation Sans" w:eastAsia="DejaVu Sans Condensed;Arial" w:hAnsi="Liberation Sans" w:cs="DejaVu Sans Condensed;Arial"/>
          <w:sz w:val="20"/>
          <w:szCs w:val="20"/>
        </w:rPr>
        <w:t>. Si bien distaba mucho de ser lo que se buscaba en términos ideales, tenía el potencial de adecuación.</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En los Centros de Salud era donde sucedían los principales contactos de las personas con la red de cuidado y donde se podrían registrar el mayor número de datos. El SICAP lo permitiría y eso era un buen punto de partida, ya que desde esos establecimientos de atención ambulatoria se podría capturar la primera información base del sistema.</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Los módulos que ofrece el SICAP son:</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Gestión de pacientes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Gestión de efectores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de vacunas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Gestión de turnos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de atención ambulatoria</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de farmacia</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Seguimiento de pacientes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de reportes</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de mapas de geo-referenciación</w:t>
      </w:r>
    </w:p>
    <w:p w:rsidR="008813E0" w:rsidRDefault="00EC0620">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Módulo Plan Sumar</w:t>
      </w:r>
    </w:p>
    <w:p w:rsidR="008813E0" w:rsidRDefault="008813E0">
      <w:pPr>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Equipos interdisciplinarios de Información para la gestión</w:t>
      </w: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Para la integración de los componentes del sistema de información se </w:t>
      </w:r>
      <w:r w:rsidR="006E43B5">
        <w:rPr>
          <w:rFonts w:ascii="Liberation Sans" w:eastAsia="DejaVu Sans Condensed;Arial" w:hAnsi="Liberation Sans" w:cs="DejaVu Sans Condensed;Arial"/>
          <w:sz w:val="20"/>
          <w:szCs w:val="20"/>
        </w:rPr>
        <w:t>determina</w:t>
      </w:r>
      <w:r>
        <w:rPr>
          <w:rFonts w:ascii="Liberation Sans" w:eastAsia="DejaVu Sans Condensed;Arial" w:hAnsi="Liberation Sans" w:cs="DejaVu Sans Condensed;Arial"/>
          <w:sz w:val="20"/>
          <w:szCs w:val="20"/>
        </w:rPr>
        <w:t xml:space="preserve"> la construcción de equipos inter</w:t>
      </w:r>
      <w:r w:rsidR="006E43B5">
        <w:rPr>
          <w:rFonts w:ascii="Liberation Sans" w:eastAsia="DejaVu Sans Condensed;Arial" w:hAnsi="Liberation Sans" w:cs="DejaVu Sans Condensed;Arial"/>
          <w:sz w:val="20"/>
          <w:szCs w:val="20"/>
        </w:rPr>
        <w:t>disciplinarios que contribuyan</w:t>
      </w:r>
      <w:r>
        <w:rPr>
          <w:rFonts w:ascii="Liberation Sans" w:eastAsia="DejaVu Sans Condensed;Arial" w:hAnsi="Liberation Sans" w:cs="DejaVu Sans Condensed;Arial"/>
          <w:sz w:val="20"/>
          <w:szCs w:val="20"/>
        </w:rPr>
        <w:t xml:space="preserve"> al encuentro de datos y de saberes dispersos y que</w:t>
      </w:r>
      <w:r w:rsidR="00F31EEE">
        <w:rPr>
          <w:rFonts w:ascii="Liberation Sans" w:eastAsia="DejaVu Sans Condensed;Arial" w:hAnsi="Liberation Sans" w:cs="DejaVu Sans Condensed;Arial"/>
          <w:sz w:val="20"/>
          <w:szCs w:val="20"/>
        </w:rPr>
        <w:t>, a su</w:t>
      </w:r>
      <w:r>
        <w:rPr>
          <w:rFonts w:ascii="Liberation Sans" w:eastAsia="DejaVu Sans Condensed;Arial" w:hAnsi="Liberation Sans" w:cs="DejaVu Sans Condensed;Arial"/>
          <w:sz w:val="20"/>
          <w:szCs w:val="20"/>
        </w:rPr>
        <w:t xml:space="preserve"> vez</w:t>
      </w:r>
      <w:r w:rsidR="00F31EEE">
        <w:rPr>
          <w:rFonts w:ascii="Liberation Sans" w:eastAsia="DejaVu Sans Condensed;Arial" w:hAnsi="Liberation Sans" w:cs="DejaVu Sans Condensed;Arial"/>
          <w:sz w:val="20"/>
          <w:szCs w:val="20"/>
        </w:rPr>
        <w:t>,</w:t>
      </w:r>
      <w:r w:rsidR="006E43B5">
        <w:rPr>
          <w:rFonts w:ascii="Liberation Sans" w:eastAsia="DejaVu Sans Condensed;Arial" w:hAnsi="Liberation Sans" w:cs="DejaVu Sans Condensed;Arial"/>
          <w:sz w:val="20"/>
          <w:szCs w:val="20"/>
        </w:rPr>
        <w:t xml:space="preserve"> puedan</w:t>
      </w:r>
      <w:r>
        <w:rPr>
          <w:rFonts w:ascii="Liberation Sans" w:eastAsia="DejaVu Sans Condensed;Arial" w:hAnsi="Liberation Sans" w:cs="DejaVu Sans Condensed;Arial"/>
          <w:sz w:val="20"/>
          <w:szCs w:val="20"/>
        </w:rPr>
        <w:t xml:space="preserve"> funcionar como soportes de los equipos y usuarios del sistema de información en salud. En principio</w:t>
      </w:r>
      <w:r w:rsidR="00F31EEE">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los pensó</w:t>
      </w:r>
      <w:r w:rsidR="00F31EEE">
        <w:rPr>
          <w:rFonts w:ascii="Liberation Sans" w:eastAsia="DejaVu Sans Condensed;Arial" w:hAnsi="Liberation Sans" w:cs="DejaVu Sans Condensed;Arial"/>
          <w:sz w:val="20"/>
          <w:szCs w:val="20"/>
        </w:rPr>
        <w:t xml:space="preserve"> como dispositivos transitorios</w:t>
      </w:r>
      <w:r>
        <w:rPr>
          <w:rFonts w:ascii="Liberation Sans" w:eastAsia="DejaVu Sans Condensed;Arial" w:hAnsi="Liberation Sans" w:cs="DejaVu Sans Condensed;Arial"/>
          <w:sz w:val="20"/>
          <w:szCs w:val="20"/>
        </w:rPr>
        <w:t xml:space="preserve"> de enlace entre áreas técnicas en la</w:t>
      </w:r>
      <w:r w:rsidR="00F31EEE">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que no debían perder el anclaje. Concretamente</w:t>
      </w:r>
      <w:r w:rsidR="00F31EEE">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la idea</w:t>
      </w:r>
      <w:r w:rsidR="00F31EEE">
        <w:rPr>
          <w:rFonts w:ascii="Liberation Sans" w:eastAsia="DejaVu Sans Condensed;Arial" w:hAnsi="Liberation Sans" w:cs="DejaVu Sans Condensed;Arial"/>
          <w:sz w:val="20"/>
          <w:szCs w:val="20"/>
        </w:rPr>
        <w:t xml:space="preserve"> subyacente a este proyecto</w:t>
      </w:r>
      <w:r>
        <w:rPr>
          <w:rFonts w:ascii="Liberation Sans" w:eastAsia="DejaVu Sans Condensed;Arial" w:hAnsi="Liberation Sans" w:cs="DejaVu Sans Condensed;Arial"/>
          <w:sz w:val="20"/>
          <w:szCs w:val="20"/>
        </w:rPr>
        <w:t xml:space="preserve"> </w:t>
      </w:r>
      <w:r w:rsidR="006E43B5">
        <w:rPr>
          <w:rFonts w:ascii="Liberation Sans" w:eastAsia="DejaVu Sans Condensed;Arial" w:hAnsi="Liberation Sans" w:cs="DejaVu Sans Condensed;Arial"/>
          <w:sz w:val="20"/>
          <w:szCs w:val="20"/>
        </w:rPr>
        <w:t>consistía en</w:t>
      </w:r>
      <w:r>
        <w:rPr>
          <w:rFonts w:ascii="Liberation Sans" w:eastAsia="DejaVu Sans Condensed;Arial" w:hAnsi="Liberation Sans" w:cs="DejaVu Sans Condensed;Arial"/>
          <w:sz w:val="20"/>
          <w:szCs w:val="20"/>
        </w:rPr>
        <w:t xml:space="preserve"> vincular personas en función de sus capacidades y competencias para que en el plano de lo humano y relacional se </w:t>
      </w:r>
      <w:r w:rsidR="008D2F0E">
        <w:rPr>
          <w:rFonts w:ascii="Liberation Sans" w:eastAsia="DejaVu Sans Condensed;Arial" w:hAnsi="Liberation Sans" w:cs="DejaVu Sans Condensed;Arial"/>
          <w:sz w:val="20"/>
          <w:szCs w:val="20"/>
        </w:rPr>
        <w:lastRenderedPageBreak/>
        <w:t>construyera una relación analógica diferente</w:t>
      </w:r>
      <w:r>
        <w:rPr>
          <w:rFonts w:ascii="Liberation Sans" w:eastAsia="DejaVu Sans Condensed;Arial" w:hAnsi="Liberation Sans" w:cs="DejaVu Sans Condensed;Arial"/>
          <w:sz w:val="20"/>
          <w:szCs w:val="20"/>
        </w:rPr>
        <w:t xml:space="preserve"> a las </w:t>
      </w:r>
      <w:r w:rsidR="00F31EEE">
        <w:rPr>
          <w:rFonts w:ascii="Liberation Sans" w:eastAsia="DejaVu Sans Condensed;Arial" w:hAnsi="Liberation Sans" w:cs="DejaVu Sans Condensed;Arial"/>
          <w:sz w:val="20"/>
          <w:szCs w:val="20"/>
        </w:rPr>
        <w:t>interfaces</w:t>
      </w:r>
      <w:r>
        <w:rPr>
          <w:rFonts w:ascii="Liberation Sans" w:eastAsia="DejaVu Sans Condensed;Arial" w:hAnsi="Liberation Sans" w:cs="DejaVu Sans Condensed;Arial"/>
          <w:sz w:val="20"/>
          <w:szCs w:val="20"/>
        </w:rPr>
        <w:t xml:space="preserve"> informáticas que facilitan la comunicación y el flujo de datos.</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El equipo interdisciplinario que se conforma en la ciudad de Santa Fe, sede central del Ministerio de Salud, fue alojado en la sala de reunión contigua a la oficina de la Secretaría de Salud, en el mismo lugar en el que</w:t>
      </w:r>
      <w:r w:rsidR="00BB2089">
        <w:rPr>
          <w:rFonts w:ascii="Liberation Sans" w:eastAsia="DejaVu Sans Condensed;Arial" w:hAnsi="Liberation Sans" w:cs="DejaVu Sans Condensed;Arial"/>
          <w:sz w:val="20"/>
          <w:szCs w:val="20"/>
        </w:rPr>
        <w:t>, e</w:t>
      </w:r>
      <w:r>
        <w:rPr>
          <w:rFonts w:ascii="Liberation Sans" w:eastAsia="DejaVu Sans Condensed;Arial" w:hAnsi="Liberation Sans" w:cs="DejaVu Sans Condensed;Arial"/>
          <w:sz w:val="20"/>
          <w:szCs w:val="20"/>
        </w:rPr>
        <w:t>n contingenc</w:t>
      </w:r>
      <w:r w:rsidR="00BB2089">
        <w:rPr>
          <w:rFonts w:ascii="Liberation Sans" w:eastAsia="DejaVu Sans Condensed;Arial" w:hAnsi="Liberation Sans" w:cs="DejaVu Sans Condensed;Arial"/>
          <w:sz w:val="20"/>
          <w:szCs w:val="20"/>
        </w:rPr>
        <w:t>ias anteriores por inundaciones, se constituyó</w:t>
      </w:r>
      <w:r>
        <w:rPr>
          <w:rFonts w:ascii="Liberation Sans" w:eastAsia="DejaVu Sans Condensed;Arial" w:hAnsi="Liberation Sans" w:cs="DejaVu Sans Condensed;Arial"/>
          <w:sz w:val="20"/>
          <w:szCs w:val="20"/>
        </w:rPr>
        <w:t xml:space="preserve"> el centro logístico de salud bajo el nombre de “Sala de Situación”. Se </w:t>
      </w:r>
      <w:r w:rsidR="00892DD8">
        <w:rPr>
          <w:rFonts w:ascii="Liberation Sans" w:eastAsia="DejaVu Sans Condensed;Arial" w:hAnsi="Liberation Sans" w:cs="DejaVu Sans Condensed;Arial"/>
          <w:sz w:val="20"/>
          <w:szCs w:val="20"/>
        </w:rPr>
        <w:t>de</w:t>
      </w:r>
      <w:r>
        <w:rPr>
          <w:rFonts w:ascii="Liberation Sans" w:eastAsia="DejaVu Sans Condensed;Arial" w:hAnsi="Liberation Sans" w:cs="DejaVu Sans Condensed;Arial"/>
          <w:sz w:val="20"/>
          <w:szCs w:val="20"/>
        </w:rPr>
        <w:t>nomin</w:t>
      </w:r>
      <w:r w:rsidR="00892DD8">
        <w:rPr>
          <w:rFonts w:ascii="Liberation Sans" w:eastAsia="DejaVu Sans Condensed;Arial" w:hAnsi="Liberation Sans" w:cs="DejaVu Sans Condensed;Arial"/>
          <w:sz w:val="20"/>
          <w:szCs w:val="20"/>
        </w:rPr>
        <w:t>a</w:t>
      </w:r>
      <w:r w:rsidR="00BB2089">
        <w:rPr>
          <w:rFonts w:ascii="Liberation Sans" w:eastAsia="DejaVu Sans Condensed;Arial" w:hAnsi="Liberation Sans" w:cs="DejaVu Sans Condensed;Arial"/>
          <w:sz w:val="20"/>
          <w:szCs w:val="20"/>
        </w:rPr>
        <w:t xml:space="preserve"> “Sala de situación provincial”</w:t>
      </w:r>
      <w:r w:rsidR="00892DD8">
        <w:rPr>
          <w:rFonts w:ascii="Liberation Sans" w:eastAsia="DejaVu Sans Condensed;Arial" w:hAnsi="Liberation Sans" w:cs="DejaVu Sans Condensed;Arial"/>
          <w:sz w:val="20"/>
          <w:szCs w:val="20"/>
        </w:rPr>
        <w:t xml:space="preserve"> tanto</w:t>
      </w:r>
      <w:r>
        <w:rPr>
          <w:rFonts w:ascii="Liberation Sans" w:eastAsia="DejaVu Sans Condensed;Arial" w:hAnsi="Liberation Sans" w:cs="DejaVu Sans Condensed;Arial"/>
          <w:sz w:val="20"/>
          <w:szCs w:val="20"/>
        </w:rPr>
        <w:t xml:space="preserve"> a l</w:t>
      </w:r>
      <w:r w:rsidR="00892DD8">
        <w:rPr>
          <w:rFonts w:ascii="Liberation Sans" w:eastAsia="DejaVu Sans Condensed;Arial" w:hAnsi="Liberation Sans" w:cs="DejaVu Sans Condensed;Arial"/>
          <w:sz w:val="20"/>
          <w:szCs w:val="20"/>
        </w:rPr>
        <w:t>os equipos interdisciplinarios como</w:t>
      </w:r>
      <w:r>
        <w:rPr>
          <w:rFonts w:ascii="Liberation Sans" w:eastAsia="DejaVu Sans Condensed;Arial" w:hAnsi="Liberation Sans" w:cs="DejaVu Sans Condensed;Arial"/>
          <w:sz w:val="20"/>
          <w:szCs w:val="20"/>
        </w:rPr>
        <w:t xml:space="preserve"> también al aplicativo informático que perm</w:t>
      </w:r>
      <w:r w:rsidR="00BB2089">
        <w:rPr>
          <w:rFonts w:ascii="Liberation Sans" w:eastAsia="DejaVu Sans Condensed;Arial" w:hAnsi="Liberation Sans" w:cs="DejaVu Sans Condensed;Arial"/>
          <w:sz w:val="20"/>
          <w:szCs w:val="20"/>
        </w:rPr>
        <w:t>itió integrar los datos</w:t>
      </w:r>
      <w:r w:rsidR="00892DD8">
        <w:rPr>
          <w:rFonts w:ascii="Liberation Sans" w:eastAsia="DejaVu Sans Condensed;Arial" w:hAnsi="Liberation Sans" w:cs="DejaVu Sans Condensed;Arial"/>
          <w:sz w:val="20"/>
          <w:szCs w:val="20"/>
        </w:rPr>
        <w:t>. Se trata de</w:t>
      </w:r>
      <w:r>
        <w:rPr>
          <w:rFonts w:ascii="Liberation Sans" w:eastAsia="DejaVu Sans Condensed;Arial" w:hAnsi="Liberation Sans" w:cs="DejaVu Sans Condensed;Arial"/>
          <w:sz w:val="20"/>
          <w:szCs w:val="20"/>
        </w:rPr>
        <w:t xml:space="preserve"> dos dimensiones integradas dentro de un mismo dispositivo del sistema de información: la física y la virtual.</w:t>
      </w:r>
    </w:p>
    <w:p w:rsidR="008813E0" w:rsidRDefault="008813E0">
      <w:pPr>
        <w:ind w:left="283"/>
        <w:rPr>
          <w:rFonts w:ascii="Liberation Sans" w:eastAsia="DejaVu Sans Condensed;Arial" w:hAnsi="Liberation Sans" w:cs="DejaVu Sans Condensed;Arial"/>
          <w:sz w:val="20"/>
          <w:szCs w:val="20"/>
        </w:rPr>
      </w:pP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Salas de Situación en Salud</w:t>
      </w: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jc w:val="both"/>
        <w:rPr>
          <w:sz w:val="20"/>
          <w:szCs w:val="20"/>
        </w:rPr>
      </w:pPr>
      <w:r>
        <w:rPr>
          <w:rFonts w:ascii="Liberation Sans" w:eastAsia="DejaVu Sans Condensed;Arial" w:hAnsi="Liberation Sans" w:cs="DejaVu Sans Condensed;Arial"/>
          <w:sz w:val="20"/>
          <w:szCs w:val="20"/>
        </w:rPr>
        <w:tab/>
        <w:t xml:space="preserve">Las Salas de Situación </w:t>
      </w:r>
      <w:r w:rsidR="009F1BF1">
        <w:rPr>
          <w:rFonts w:ascii="Liberation Sans" w:eastAsia="DejaVu Sans Condensed;Arial" w:hAnsi="Liberation Sans" w:cs="DejaVu Sans Condensed;Arial"/>
          <w:sz w:val="20"/>
          <w:szCs w:val="20"/>
        </w:rPr>
        <w:t>provienen,</w:t>
      </w:r>
      <w:r>
        <w:rPr>
          <w:rFonts w:ascii="Liberation Sans" w:eastAsia="DejaVu Sans Condensed;Arial" w:hAnsi="Liberation Sans" w:cs="DejaVu Sans Condensed;Arial"/>
          <w:sz w:val="20"/>
          <w:szCs w:val="20"/>
        </w:rPr>
        <w:t xml:space="preserve"> específicamente</w:t>
      </w:r>
      <w:r w:rsidR="009F1BF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de un proyecto especial denominado H1N1</w:t>
      </w:r>
      <w:r w:rsidR="009F1BF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con financiamiento de un crédito internacional para la epidemia que luego fue asumida como una línea más dentro del Programa FESP (Funciones</w:t>
      </w:r>
      <w:r w:rsidR="009F1BF1">
        <w:rPr>
          <w:rFonts w:ascii="Liberation Sans" w:eastAsia="DejaVu Sans Condensed;Arial" w:hAnsi="Liberation Sans" w:cs="DejaVu Sans Condensed;Arial"/>
          <w:sz w:val="20"/>
          <w:szCs w:val="20"/>
        </w:rPr>
        <w:t xml:space="preserve"> Esenciales de Salud Pública),</w:t>
      </w:r>
      <w:r>
        <w:rPr>
          <w:rFonts w:ascii="Liberation Sans" w:eastAsia="DejaVu Sans Condensed;Arial" w:hAnsi="Liberation Sans" w:cs="DejaVu Sans Condensed;Arial"/>
          <w:sz w:val="20"/>
          <w:szCs w:val="20"/>
        </w:rPr>
        <w:t xml:space="preserve"> que concluye en diciembre de 2015 con la institucionalización de las mismas en</w:t>
      </w:r>
      <w:r w:rsidR="009F1BF1">
        <w:rPr>
          <w:rFonts w:ascii="Liberation Sans" w:eastAsia="DejaVu Sans Condensed;Arial" w:hAnsi="Liberation Sans" w:cs="DejaVu Sans Condensed;Arial"/>
          <w:sz w:val="20"/>
          <w:szCs w:val="20"/>
        </w:rPr>
        <w:t xml:space="preserve"> varias provincias del país. El</w:t>
      </w:r>
      <w:r>
        <w:rPr>
          <w:rFonts w:ascii="Liberation Sans" w:eastAsia="DejaVu Sans Condensed;Arial" w:hAnsi="Liberation Sans" w:cs="DejaVu Sans Condensed;Arial"/>
          <w:sz w:val="20"/>
          <w:szCs w:val="20"/>
        </w:rPr>
        <w:t xml:space="preserve"> proyecto H1N1 respondió a una necesidad del Ministerio Nacional de hacer más efectiva la vigilancia epidemiológica de las enfermedades infectocontagiosas y de construir espacios que integraran la información que circulaba por distintos carriles desde las provincias a la Nación. Fundamentalmente</w:t>
      </w:r>
      <w:r w:rsidR="009F1BF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debía ayudar a la conformación de equipos de vigilancia epidemi</w:t>
      </w:r>
      <w:r w:rsidR="009F1BF1">
        <w:rPr>
          <w:rFonts w:ascii="Liberation Sans" w:eastAsia="DejaVu Sans Condensed;Arial" w:hAnsi="Liberation Sans" w:cs="DejaVu Sans Condensed;Arial"/>
          <w:sz w:val="20"/>
          <w:szCs w:val="20"/>
        </w:rPr>
        <w:t>o</w:t>
      </w:r>
      <w:r>
        <w:rPr>
          <w:rFonts w:ascii="Liberation Sans" w:eastAsia="DejaVu Sans Condensed;Arial" w:hAnsi="Liberation Sans" w:cs="DejaVu Sans Condensed;Arial"/>
          <w:sz w:val="20"/>
          <w:szCs w:val="20"/>
        </w:rPr>
        <w:t>lógica eficaces para situaciones emergentes. El mismo proyecto permitió que el Mini</w:t>
      </w:r>
      <w:r w:rsidR="009F1BF1">
        <w:rPr>
          <w:rFonts w:ascii="Liberation Sans" w:eastAsia="DejaVu Sans Condensed;Arial" w:hAnsi="Liberation Sans" w:cs="DejaVu Sans Condensed;Arial"/>
          <w:sz w:val="20"/>
          <w:szCs w:val="20"/>
        </w:rPr>
        <w:t>sterio de la Nación transfiera</w:t>
      </w:r>
      <w:r>
        <w:rPr>
          <w:rFonts w:ascii="Liberation Sans" w:eastAsia="DejaVu Sans Condensed;Arial" w:hAnsi="Liberation Sans" w:cs="DejaVu Sans Condensed;Arial"/>
          <w:sz w:val="20"/>
          <w:szCs w:val="20"/>
        </w:rPr>
        <w:t xml:space="preserve"> solidariamente a la</w:t>
      </w:r>
      <w:r w:rsidR="009F1BF1">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provincias fondos procedentes de créditos internacionales para asumir gastos extraordinarios ocasionados en la respuesta a las contingencias por gripe y dengue.</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sz w:val="20"/>
          <w:szCs w:val="20"/>
        </w:rPr>
      </w:pPr>
      <w:r>
        <w:rPr>
          <w:rFonts w:ascii="Liberation Sans" w:eastAsia="DejaVu Sans Condensed;Arial" w:hAnsi="Liberation Sans" w:cs="DejaVu Sans Condensed;Arial"/>
          <w:sz w:val="20"/>
          <w:szCs w:val="20"/>
        </w:rPr>
        <w:tab/>
        <w:t>Po</w:t>
      </w:r>
      <w:r w:rsidR="009F1BF1">
        <w:rPr>
          <w:rFonts w:ascii="Liberation Sans" w:eastAsia="DejaVu Sans Condensed;Arial" w:hAnsi="Liberation Sans" w:cs="DejaVu Sans Condensed;Arial"/>
          <w:sz w:val="20"/>
          <w:szCs w:val="20"/>
        </w:rPr>
        <w:t>r otra parte, se impulsó además</w:t>
      </w:r>
      <w:r>
        <w:rPr>
          <w:rFonts w:ascii="Liberation Sans" w:eastAsia="DejaVu Sans Condensed;Arial" w:hAnsi="Liberation Sans" w:cs="DejaVu Sans Condensed;Arial"/>
          <w:sz w:val="20"/>
          <w:szCs w:val="20"/>
        </w:rPr>
        <w:t xml:space="preserve"> la conformación de Salas de Situación Locales en el marco de otra línea de trabajo, la del Programa Nacional de “Municipios y Comunas Saludables”. Desde ese programa</w:t>
      </w:r>
      <w:r w:rsidR="009F1BF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w:t>
      </w:r>
      <w:r w:rsidR="00BB66A0">
        <w:rPr>
          <w:rFonts w:ascii="Liberation Sans" w:eastAsia="DejaVu Sans Condensed;Arial" w:hAnsi="Liberation Sans" w:cs="DejaVu Sans Condensed;Arial"/>
          <w:sz w:val="20"/>
          <w:szCs w:val="20"/>
        </w:rPr>
        <w:t xml:space="preserve">estimula </w:t>
      </w:r>
      <w:r>
        <w:rPr>
          <w:rFonts w:ascii="Liberation Sans" w:eastAsia="DejaVu Sans Condensed;Arial" w:hAnsi="Liberation Sans" w:cs="DejaVu Sans Condensed;Arial"/>
          <w:sz w:val="20"/>
          <w:szCs w:val="20"/>
        </w:rPr>
        <w:t>a los gobiernos locales para conformar sus propias Salas de Situación</w:t>
      </w:r>
      <w:r w:rsidR="00BB66A0">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en la</w:t>
      </w:r>
      <w:r w:rsidR="009F1BF1">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que los equipos técnicos comunales han de analizar indicadores sociodemográficos para informar al programa nacional de acuerdo a plantillas o paneles predefinidos. </w:t>
      </w:r>
      <w:r w:rsidR="00BB66A0">
        <w:rPr>
          <w:rFonts w:ascii="Liberation Sans" w:eastAsia="DejaVu Sans Condensed;Arial" w:hAnsi="Liberation Sans" w:cs="DejaVu Sans Condensed;Arial"/>
          <w:sz w:val="20"/>
          <w:szCs w:val="20"/>
        </w:rPr>
        <w:t>Asimismo, e</w:t>
      </w:r>
      <w:r>
        <w:rPr>
          <w:rFonts w:ascii="Liberation Sans" w:eastAsia="DejaVu Sans Condensed;Arial" w:hAnsi="Liberation Sans" w:cs="DejaVu Sans Condensed;Arial"/>
          <w:sz w:val="20"/>
          <w:szCs w:val="20"/>
        </w:rPr>
        <w:t xml:space="preserve">stos datos son insumos </w:t>
      </w:r>
      <w:r w:rsidR="00BB66A0">
        <w:rPr>
          <w:rFonts w:ascii="Liberation Sans" w:eastAsia="DejaVu Sans Condensed;Arial" w:hAnsi="Liberation Sans" w:cs="DejaVu Sans Condensed;Arial"/>
          <w:sz w:val="20"/>
          <w:szCs w:val="20"/>
        </w:rPr>
        <w:t xml:space="preserve">que </w:t>
      </w:r>
      <w:r>
        <w:rPr>
          <w:rFonts w:ascii="Liberation Sans" w:eastAsia="DejaVu Sans Condensed;Arial" w:hAnsi="Liberation Sans" w:cs="DejaVu Sans Condensed;Arial"/>
          <w:sz w:val="20"/>
          <w:szCs w:val="20"/>
        </w:rPr>
        <w:t>los gobiernos locales pued</w:t>
      </w:r>
      <w:r w:rsidR="00BB66A0">
        <w:rPr>
          <w:rFonts w:ascii="Liberation Sans" w:eastAsia="DejaVu Sans Condensed;Arial" w:hAnsi="Liberation Sans" w:cs="DejaVu Sans Condensed;Arial"/>
          <w:sz w:val="20"/>
          <w:szCs w:val="20"/>
        </w:rPr>
        <w:t>e</w:t>
      </w:r>
      <w:r>
        <w:rPr>
          <w:rFonts w:ascii="Liberation Sans" w:eastAsia="DejaVu Sans Condensed;Arial" w:hAnsi="Liberation Sans" w:cs="DejaVu Sans Condensed;Arial"/>
          <w:sz w:val="20"/>
          <w:szCs w:val="20"/>
        </w:rPr>
        <w:t>n utilizar en la elaborac</w:t>
      </w:r>
      <w:r w:rsidR="009F1BF1">
        <w:rPr>
          <w:rFonts w:ascii="Liberation Sans" w:eastAsia="DejaVu Sans Condensed;Arial" w:hAnsi="Liberation Sans" w:cs="DejaVu Sans Condensed;Arial"/>
          <w:sz w:val="20"/>
          <w:szCs w:val="20"/>
        </w:rPr>
        <w:t>ión de proyectos de prevención y</w:t>
      </w:r>
      <w:r>
        <w:rPr>
          <w:rFonts w:ascii="Liberation Sans" w:eastAsia="DejaVu Sans Condensed;Arial" w:hAnsi="Liberation Sans" w:cs="DejaVu Sans Condensed;Arial"/>
          <w:sz w:val="20"/>
          <w:szCs w:val="20"/>
        </w:rPr>
        <w:t xml:space="preserve"> control de “determinantes” de salud acordes a las líneas de acción que se sugieren desde el programa.</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sz w:val="20"/>
          <w:szCs w:val="20"/>
        </w:rPr>
      </w:pPr>
      <w:r>
        <w:rPr>
          <w:rFonts w:ascii="Liberation Sans" w:eastAsia="DejaVu Sans Condensed;Arial" w:hAnsi="Liberation Sans" w:cs="DejaVu Sans Condensed;Arial"/>
          <w:sz w:val="20"/>
          <w:szCs w:val="20"/>
        </w:rPr>
        <w:tab/>
        <w:t>Ambas propuestas nacionales de Sala</w:t>
      </w:r>
      <w:r w:rsidR="00A76B3E">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de Situación, aunque desc</w:t>
      </w:r>
      <w:r w:rsidR="00A65081">
        <w:rPr>
          <w:rFonts w:ascii="Liberation Sans" w:eastAsia="DejaVu Sans Condensed;Arial" w:hAnsi="Liberation Sans" w:cs="DejaVu Sans Condensed;Arial"/>
          <w:sz w:val="20"/>
          <w:szCs w:val="20"/>
        </w:rPr>
        <w:t>ienden de</w:t>
      </w:r>
      <w:r>
        <w:rPr>
          <w:rFonts w:ascii="Liberation Sans" w:eastAsia="DejaVu Sans Condensed;Arial" w:hAnsi="Liberation Sans" w:cs="DejaVu Sans Condensed;Arial"/>
          <w:sz w:val="20"/>
          <w:szCs w:val="20"/>
        </w:rPr>
        <w:t xml:space="preserve"> programas diferentes y procuran</w:t>
      </w:r>
      <w:r w:rsidR="00A65081">
        <w:rPr>
          <w:rFonts w:ascii="Liberation Sans" w:eastAsia="DejaVu Sans Condensed;Arial" w:hAnsi="Liberation Sans" w:cs="DejaVu Sans Condensed;Arial"/>
          <w:sz w:val="20"/>
          <w:szCs w:val="20"/>
        </w:rPr>
        <w:t xml:space="preserve"> un</w:t>
      </w:r>
      <w:r>
        <w:rPr>
          <w:rFonts w:ascii="Liberation Sans" w:eastAsia="DejaVu Sans Condensed;Arial" w:hAnsi="Liberation Sans" w:cs="DejaVu Sans Condensed;Arial"/>
          <w:sz w:val="20"/>
          <w:szCs w:val="20"/>
        </w:rPr>
        <w:t xml:space="preserve"> distinto grupo de datos, tienen anclaje en una misma estrategia que, por un lado, forma parte del Plan Federal de Salud y, por otro, responde a la iniciativa regional de datos básicos en salud que en 1995 lanzó la OPS/OMS (Organización Panamericana de la Salud/ Organización Mundial de la Salud)</w:t>
      </w:r>
      <w:r w:rsidR="00A76B3E">
        <w:rPr>
          <w:rFonts w:ascii="Liberation Sans" w:eastAsia="DejaVu Sans Condensed;Arial" w:hAnsi="Liberation Sans" w:cs="DejaVu Sans Condensed;Arial"/>
          <w:sz w:val="20"/>
          <w:szCs w:val="20"/>
        </w:rPr>
        <w:t>.</w:t>
      </w:r>
    </w:p>
    <w:p w:rsidR="008813E0" w:rsidRDefault="008813E0">
      <w:pPr>
        <w:ind w:left="283"/>
        <w:jc w:val="both"/>
        <w:rPr>
          <w:rFonts w:ascii="Liberation Sans" w:eastAsia="DejaVu Sans Condensed;Arial" w:hAnsi="Liberation Sans" w:cs="DejaVu Sans Condensed;Arial"/>
          <w:sz w:val="20"/>
          <w:szCs w:val="20"/>
        </w:rPr>
      </w:pP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SA-Si-PRO (Sala de Situación Provincial):</w:t>
      </w:r>
    </w:p>
    <w:p w:rsidR="008813E0" w:rsidRDefault="008813E0">
      <w:pPr>
        <w:ind w:left="283"/>
        <w:rPr>
          <w:rFonts w:ascii="Liberation Sans" w:eastAsia="DejaVu Sans Condensed;Arial" w:hAnsi="Liberation Sans" w:cs="DejaVu Sans Condensed;Arial"/>
          <w:sz w:val="20"/>
          <w:szCs w:val="20"/>
        </w:rPr>
      </w:pPr>
    </w:p>
    <w:p w:rsidR="008813E0" w:rsidRDefault="00CB11E1">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herramienta posee</w:t>
      </w:r>
      <w:r w:rsidR="00EC0620">
        <w:rPr>
          <w:rFonts w:ascii="Liberation Sans" w:eastAsia="DejaVu Sans Condensed;Arial" w:hAnsi="Liberation Sans" w:cs="DejaVu Sans Condensed;Arial"/>
          <w:sz w:val="20"/>
          <w:szCs w:val="20"/>
        </w:rPr>
        <w:t xml:space="preserve"> cuatro módulos y tantas pestañas como eventos se van priorizando para su seguimiento. Integra</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por un lado</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el momento</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el </w:t>
      </w:r>
      <w:r w:rsidR="00EC0620">
        <w:rPr>
          <w:rFonts w:ascii="Liberation Sans" w:eastAsia="DejaVu Sans Condensed;Arial" w:hAnsi="Liberation Sans" w:cs="DejaVu Sans Condensed;Arial"/>
          <w:sz w:val="20"/>
          <w:szCs w:val="20"/>
        </w:rPr>
        <w:t xml:space="preserve">registro y </w:t>
      </w:r>
      <w:r>
        <w:rPr>
          <w:rFonts w:ascii="Liberation Sans" w:eastAsia="DejaVu Sans Condensed;Arial" w:hAnsi="Liberation Sans" w:cs="DejaVu Sans Condensed;Arial"/>
          <w:sz w:val="20"/>
          <w:szCs w:val="20"/>
        </w:rPr>
        <w:t xml:space="preserve">la </w:t>
      </w:r>
      <w:r w:rsidR="00EC0620">
        <w:rPr>
          <w:rFonts w:ascii="Liberation Sans" w:eastAsia="DejaVu Sans Condensed;Arial" w:hAnsi="Liberation Sans" w:cs="DejaVu Sans Condensed;Arial"/>
          <w:sz w:val="20"/>
          <w:szCs w:val="20"/>
        </w:rPr>
        <w:t>caracterización del problema a modo de denuncia (enfermedad) o de puesta en agenda (problema de gestión) y</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por otro, datos para el seguimiento del mismo hasta su resolución. A su vez</w:t>
      </w:r>
      <w:r>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la herramienta permite al usuario habilitado la posibilidad de georeferenciar y generar mapas y reportes.</w:t>
      </w:r>
    </w:p>
    <w:p w:rsidR="008813E0" w:rsidRDefault="008813E0">
      <w:pPr>
        <w:ind w:left="283"/>
        <w:rPr>
          <w:rFonts w:ascii="Liberation Sans" w:eastAsia="DejaVu Sans Condensed;Arial" w:hAnsi="Liberation Sans" w:cs="DejaVu Sans Condensed;Arial"/>
          <w:sz w:val="20"/>
          <w:szCs w:val="20"/>
        </w:rPr>
      </w:pP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DIAGNOSE:</w:t>
      </w: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El DIAGNOSE es el sistema de información para la gestión de los establecimientos con internación de la red provincial. Se trata de una composición de varios subsistemas modulares y escalables que tienen la propiedad de poder ser implementados de manera independiente.</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Los módulos con los que cuenta en la actualidad son los siguientes:</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Admisión y turnos – Consultorio externo</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Internación – Gestión de camas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Guardia</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Epicrisis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Stock – Farmacia</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Compras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Pagos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Laboratorio de Bioquímica</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Laboratorio de Anatomía patológica</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Facturación a Obras Sociales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Diagnóstico por imágenes – Packs de Imágenes</w:t>
      </w:r>
    </w:p>
    <w:p w:rsidR="008813E0" w:rsidRDefault="00EC0620">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Quirófano</w:t>
      </w:r>
    </w:p>
    <w:p w:rsidR="008813E0" w:rsidRDefault="008813E0">
      <w:pPr>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El proceso de implementación del sistema de información para la gestión hospitalaria no comenzó con la tramitación de los recursos de tecnología dura ni con la formación de equipos para capacitación de usuarios. La fragmentación por servicios y los diferentes modos de circulación de poder en cada uno de los hospitales significó la definición de una estrategia particular para cada establecimiento. Fue necesario</w:t>
      </w:r>
      <w:r w:rsidR="0070240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702401">
        <w:rPr>
          <w:rFonts w:ascii="Liberation Sans" w:eastAsia="DejaVu Sans Condensed;Arial" w:hAnsi="Liberation Sans" w:cs="DejaVu Sans Condensed;Arial"/>
          <w:sz w:val="20"/>
          <w:szCs w:val="20"/>
        </w:rPr>
        <w:t>en primera instancia,</w:t>
      </w:r>
      <w:r>
        <w:rPr>
          <w:rFonts w:ascii="Liberation Sans" w:eastAsia="DejaVu Sans Condensed;Arial" w:hAnsi="Liberation Sans" w:cs="DejaVu Sans Condensed;Arial"/>
          <w:sz w:val="20"/>
          <w:szCs w:val="20"/>
        </w:rPr>
        <w:t xml:space="preserve"> que uno o más actores internos</w:t>
      </w:r>
      <w:r w:rsidR="00702401">
        <w:rPr>
          <w:rFonts w:ascii="Liberation Sans" w:eastAsia="DejaVu Sans Condensed;Arial" w:hAnsi="Liberation Sans" w:cs="DejaVu Sans Condensed;Arial"/>
          <w:sz w:val="20"/>
          <w:szCs w:val="20"/>
        </w:rPr>
        <w:t xml:space="preserve"> a los establecimientos hospitalarios</w:t>
      </w:r>
      <w:r>
        <w:rPr>
          <w:rFonts w:ascii="Liberation Sans" w:eastAsia="DejaVu Sans Condensed;Arial" w:hAnsi="Liberation Sans" w:cs="DejaVu Sans Condensed;Arial"/>
          <w:sz w:val="20"/>
          <w:szCs w:val="20"/>
        </w:rPr>
        <w:t xml:space="preserve"> estuvieran dispuestos a utilizar el sistema y</w:t>
      </w:r>
      <w:r w:rsidR="0070240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además</w:t>
      </w:r>
      <w:r w:rsidR="0070240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que entendieran que debían acompañar su implementación pensando al DIAGNOSE como un instrumento para interpelar la organización. Estos actores clave debían ser parte del cuerpo directivo o</w:t>
      </w:r>
      <w:r w:rsidR="0070240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al menos</w:t>
      </w:r>
      <w:r w:rsidR="00702401">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referentes de relevancia para otros trabajadores dentro de la organización.</w:t>
      </w:r>
    </w:p>
    <w:p w:rsidR="008813E0" w:rsidRDefault="008813E0">
      <w:pPr>
        <w:ind w:left="283"/>
        <w:jc w:val="both"/>
        <w:rPr>
          <w:rFonts w:ascii="Liberation Sans" w:eastAsia="DejaVu Sans Condensed;Arial" w:hAnsi="Liberation Sans" w:cs="DejaVu Sans Condensed;Arial"/>
          <w:sz w:val="20"/>
          <w:szCs w:val="20"/>
        </w:rPr>
      </w:pPr>
    </w:p>
    <w:p w:rsidR="008813E0" w:rsidRDefault="00B60619">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En algunos casos s</w:t>
      </w:r>
      <w:r w:rsidR="00EC0620">
        <w:rPr>
          <w:rFonts w:ascii="Liberation Sans" w:eastAsia="DejaVu Sans Condensed;Arial" w:hAnsi="Liberation Sans" w:cs="DejaVu Sans Condensed;Arial"/>
          <w:sz w:val="20"/>
          <w:szCs w:val="20"/>
        </w:rPr>
        <w:t>e decidió comenzar por un área menor, pero con la receptividad necesaria y</w:t>
      </w:r>
      <w:r w:rsidR="00CF03A6">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desde allí</w:t>
      </w:r>
      <w:r w:rsidR="00CF03A6">
        <w:rPr>
          <w:rFonts w:ascii="Liberation Sans" w:eastAsia="DejaVu Sans Condensed;Arial" w:hAnsi="Liberation Sans" w:cs="DejaVu Sans Condensed;Arial"/>
          <w:sz w:val="20"/>
          <w:szCs w:val="20"/>
        </w:rPr>
        <w:t>,</w:t>
      </w:r>
      <w:r w:rsidR="00EC0620">
        <w:rPr>
          <w:rFonts w:ascii="Liberation Sans" w:eastAsia="DejaVu Sans Condensed;Arial" w:hAnsi="Liberation Sans" w:cs="DejaVu Sans Condensed;Arial"/>
          <w:sz w:val="20"/>
          <w:szCs w:val="20"/>
        </w:rPr>
        <w:t xml:space="preserve"> se repensó el proceso para alcanzar el total de la organización o llegar</w:t>
      </w:r>
      <w:r w:rsidR="00CF03A6">
        <w:rPr>
          <w:rFonts w:ascii="Liberation Sans" w:eastAsia="DejaVu Sans Condensed;Arial" w:hAnsi="Liberation Sans" w:cs="DejaVu Sans Condensed;Arial"/>
          <w:sz w:val="20"/>
          <w:szCs w:val="20"/>
        </w:rPr>
        <w:t xml:space="preserve"> a</w:t>
      </w:r>
      <w:r w:rsidR="00EC0620">
        <w:rPr>
          <w:rFonts w:ascii="Liberation Sans" w:eastAsia="DejaVu Sans Condensed;Arial" w:hAnsi="Liberation Sans" w:cs="DejaVu Sans Condensed;Arial"/>
          <w:sz w:val="20"/>
          <w:szCs w:val="20"/>
        </w:rPr>
        <w:t xml:space="preserve"> áreas de relevancia como la de administración y turnos, consulta externa o internación.</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experiencia de</w:t>
      </w:r>
      <w:r w:rsidR="00CF03A6">
        <w:rPr>
          <w:rFonts w:ascii="Liberation Sans" w:eastAsia="DejaVu Sans Condensed;Arial" w:hAnsi="Liberation Sans" w:cs="DejaVu Sans Condensed;Arial"/>
          <w:sz w:val="20"/>
          <w:szCs w:val="20"/>
        </w:rPr>
        <w:t xml:space="preserve"> implementación de sistemas </w:t>
      </w:r>
      <w:r>
        <w:rPr>
          <w:rFonts w:ascii="Liberation Sans" w:eastAsia="DejaVu Sans Condensed;Arial" w:hAnsi="Liberation Sans" w:cs="DejaVu Sans Condensed;Arial"/>
          <w:sz w:val="20"/>
          <w:szCs w:val="20"/>
        </w:rPr>
        <w:t xml:space="preserve">permite afirmar que este proceso es </w:t>
      </w:r>
      <w:r w:rsidR="00CF03A6">
        <w:rPr>
          <w:rFonts w:ascii="Liberation Sans" w:eastAsia="DejaVu Sans Condensed;Arial" w:hAnsi="Liberation Sans" w:cs="DejaVu Sans Condensed;Arial"/>
          <w:sz w:val="20"/>
          <w:szCs w:val="20"/>
        </w:rPr>
        <w:t xml:space="preserve">una </w:t>
      </w:r>
      <w:r>
        <w:rPr>
          <w:rFonts w:ascii="Liberation Sans" w:eastAsia="DejaVu Sans Condensed;Arial" w:hAnsi="Liberation Sans" w:cs="DejaVu Sans Condensed;Arial"/>
          <w:sz w:val="20"/>
          <w:szCs w:val="20"/>
        </w:rPr>
        <w:t>función inherente a la gestión y tiene más de político que de técnico. Concretamente</w:t>
      </w:r>
      <w:r w:rsidR="00CF03A6">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puede establecerse una relación directamente proporcional entre el compromiso de lo</w:t>
      </w:r>
      <w:r w:rsidR="00CF03A6">
        <w:rPr>
          <w:rFonts w:ascii="Liberation Sans" w:eastAsia="DejaVu Sans Condensed;Arial" w:hAnsi="Liberation Sans" w:cs="DejaVu Sans Condensed;Arial"/>
          <w:sz w:val="20"/>
          <w:szCs w:val="20"/>
        </w:rPr>
        <w:t>s responsables de la gestión y</w:t>
      </w:r>
      <w:r>
        <w:rPr>
          <w:rFonts w:ascii="Liberation Sans" w:eastAsia="DejaVu Sans Condensed;Arial" w:hAnsi="Liberation Sans" w:cs="DejaVu Sans Condensed;Arial"/>
          <w:sz w:val="20"/>
          <w:szCs w:val="20"/>
        </w:rPr>
        <w:t xml:space="preserve"> el nivel de avance en cada implementación.</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rsidP="00874C3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Una limitación a la integralidad es que se trata de un sistema que todavía funciona con base de datos local, porque nunca llegó a poder reescribirse como sistema web. Es</w:t>
      </w:r>
      <w:r w:rsidR="00AB0B35">
        <w:rPr>
          <w:rFonts w:ascii="Liberation Sans" w:eastAsia="DejaVu Sans Condensed;Arial" w:hAnsi="Liberation Sans" w:cs="DejaVu Sans Condensed;Arial"/>
          <w:sz w:val="20"/>
          <w:szCs w:val="20"/>
        </w:rPr>
        <w:t>t</w:t>
      </w:r>
      <w:r>
        <w:rPr>
          <w:rFonts w:ascii="Liberation Sans" w:eastAsia="DejaVu Sans Condensed;Arial" w:hAnsi="Liberation Sans" w:cs="DejaVu Sans Condensed;Arial"/>
          <w:sz w:val="20"/>
          <w:szCs w:val="20"/>
        </w:rPr>
        <w:t>a característica fue representada inicialmente por los actores a comprometer como un factor que garantizaba la relativa estabilidad en la gestión de la información y</w:t>
      </w:r>
      <w:r w:rsidR="00CF03A6">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por lo tanto</w:t>
      </w:r>
      <w:r w:rsidR="00CF03A6">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la tranquilidad para los involucrados.</w:t>
      </w:r>
      <w:r w:rsidR="00AB0B35">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En la actualidad</w:t>
      </w:r>
      <w:r w:rsidR="00AB0B35">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esta representación parece haber desaparecido o</w:t>
      </w:r>
      <w:r w:rsidR="00AB0B35">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al menos</w:t>
      </w:r>
      <w:r w:rsidR="00AB0B35">
        <w:rPr>
          <w:rFonts w:ascii="Liberation Sans" w:eastAsia="DejaVu Sans Condensed;Arial" w:hAnsi="Liberation Sans" w:cs="DejaVu Sans Condensed;Arial"/>
          <w:sz w:val="20"/>
          <w:szCs w:val="20"/>
        </w:rPr>
        <w:t>,</w:t>
      </w:r>
      <w:r w:rsidR="00CF1A5B">
        <w:rPr>
          <w:rFonts w:ascii="Liberation Sans" w:eastAsia="DejaVu Sans Condensed;Arial" w:hAnsi="Liberation Sans" w:cs="DejaVu Sans Condensed;Arial"/>
          <w:sz w:val="20"/>
          <w:szCs w:val="20"/>
        </w:rPr>
        <w:t xml:space="preserve"> no tiene un peso significativo</w:t>
      </w:r>
      <w:r w:rsidR="00AB0B35">
        <w:rPr>
          <w:rFonts w:ascii="Liberation Sans" w:eastAsia="DejaVu Sans Condensed;Arial" w:hAnsi="Liberation Sans" w:cs="DejaVu Sans Condensed;Arial"/>
          <w:sz w:val="20"/>
          <w:szCs w:val="20"/>
        </w:rPr>
        <w:t>. Asimismo,</w:t>
      </w:r>
      <w:r>
        <w:rPr>
          <w:rFonts w:ascii="Liberation Sans" w:eastAsia="DejaVu Sans Condensed;Arial" w:hAnsi="Liberation Sans" w:cs="DejaVu Sans Condensed;Arial"/>
          <w:sz w:val="20"/>
          <w:szCs w:val="20"/>
        </w:rPr>
        <w:t xml:space="preserve"> la mayoría de los actores demandan mayor interrelación entre el DIAGNOSE y los otros sistemas. Por es</w:t>
      </w:r>
      <w:r w:rsidR="00AB0B35">
        <w:rPr>
          <w:rFonts w:ascii="Liberation Sans" w:eastAsia="DejaVu Sans Condensed;Arial" w:hAnsi="Liberation Sans" w:cs="DejaVu Sans Condensed;Arial"/>
          <w:sz w:val="20"/>
          <w:szCs w:val="20"/>
        </w:rPr>
        <w:t>t</w:t>
      </w:r>
      <w:r>
        <w:rPr>
          <w:rFonts w:ascii="Liberation Sans" w:eastAsia="DejaVu Sans Condensed;Arial" w:hAnsi="Liberation Sans" w:cs="DejaVu Sans Condensed;Arial"/>
          <w:sz w:val="20"/>
          <w:szCs w:val="20"/>
        </w:rPr>
        <w:t>e motivo</w:t>
      </w:r>
      <w:r w:rsidR="00AB0B35">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los desarrolladores actuales apuntan a la creación de web services o enlaces tendientes a lograr el vínculo con los demás programas informáticos.</w:t>
      </w:r>
      <w:r w:rsidR="00874C30">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En ese camino se han logrado los siguientes enlaces: </w:t>
      </w:r>
    </w:p>
    <w:p w:rsidR="008813E0" w:rsidRDefault="008813E0">
      <w:pPr>
        <w:jc w:val="both"/>
        <w:rPr>
          <w:rFonts w:ascii="Liberation Sans" w:eastAsia="DejaVu Sans Condensed;Arial" w:hAnsi="Liberation Sans" w:cs="DejaVu Sans Condensed;Arial"/>
          <w:sz w:val="20"/>
          <w:szCs w:val="20"/>
        </w:rPr>
      </w:pPr>
    </w:p>
    <w:p w:rsidR="008813E0" w:rsidRDefault="00EC0620">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Web Services de pacientes para consultar/modificar la base de datos única de pacientes (en la web), base que el DIAGNOSE comparte con otros sistemas como el SICAP, SASIPRO, etc.</w:t>
      </w:r>
    </w:p>
    <w:p w:rsidR="008813E0" w:rsidRDefault="00EC0620">
      <w:pPr>
        <w:numPr>
          <w:ilvl w:val="0"/>
          <w:numId w:val="9"/>
        </w:numPr>
        <w:jc w:val="both"/>
        <w:rPr>
          <w:sz w:val="20"/>
          <w:szCs w:val="20"/>
        </w:rPr>
      </w:pPr>
      <w:r>
        <w:rPr>
          <w:rFonts w:ascii="Liberation Sans" w:eastAsia="DejaVu Sans Condensed;Arial" w:hAnsi="Liberation Sans" w:cs="DejaVu Sans Condensed;Arial"/>
          <w:sz w:val="20"/>
          <w:szCs w:val="20"/>
        </w:rPr>
        <w:t>Web Services de prácticas o prestaciones complementarias realizadas en el hospital para vincularlas a las solicitudes y la consulta que la originó en el Centro de Salud, por ejemplo exámenes de laboratorio.</w:t>
      </w:r>
    </w:p>
    <w:p w:rsidR="008813E0" w:rsidRDefault="00EC0620">
      <w:pPr>
        <w:numPr>
          <w:ilvl w:val="0"/>
          <w:numId w:val="9"/>
        </w:numPr>
        <w:jc w:val="both"/>
        <w:rPr>
          <w:sz w:val="20"/>
          <w:szCs w:val="20"/>
        </w:rPr>
      </w:pPr>
      <w:r>
        <w:rPr>
          <w:rFonts w:ascii="Liberation Sans" w:eastAsia="DejaVu Sans Condensed;Arial" w:hAnsi="Liberation Sans" w:cs="DejaVu Sans Condensed;Arial"/>
          <w:sz w:val="20"/>
          <w:szCs w:val="20"/>
        </w:rPr>
        <w:t>Web Services de Consulta Externa con especialistas para ser consultado desde el Centro de Salud</w:t>
      </w:r>
    </w:p>
    <w:p w:rsidR="008813E0" w:rsidRDefault="00EC0620">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Web Services de Stock de medicamentos que interactúan con el Sistema de Gestión de medicamentos central con datos fundamentalmente administrativos</w:t>
      </w:r>
      <w:r w:rsidR="00874C30">
        <w:rPr>
          <w:rFonts w:ascii="Liberation Sans" w:eastAsia="DejaVu Sans Condensed;Arial" w:hAnsi="Liberation Sans" w:cs="DejaVu Sans Condensed;Arial"/>
          <w:sz w:val="20"/>
          <w:szCs w:val="20"/>
        </w:rPr>
        <w:t>, como stock,</w:t>
      </w:r>
      <w:r>
        <w:rPr>
          <w:rFonts w:ascii="Liberation Sans" w:eastAsia="DejaVu Sans Condensed;Arial" w:hAnsi="Liberation Sans" w:cs="DejaVu Sans Condensed;Arial"/>
          <w:sz w:val="20"/>
          <w:szCs w:val="20"/>
        </w:rPr>
        <w:t xml:space="preserve"> pedidos y otros de orden clínico como los relativos a la prescripción y el diagnóstico que la origina.</w:t>
      </w:r>
    </w:p>
    <w:p w:rsidR="008813E0" w:rsidRDefault="00EC0620">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Web Services de Acceso a la Epicrisis de la historia clínica de internación desde los Centros de Salud.</w:t>
      </w:r>
    </w:p>
    <w:p w:rsidR="008813E0" w:rsidRDefault="008813E0">
      <w:pPr>
        <w:rPr>
          <w:rFonts w:ascii="Liberation Sans" w:eastAsia="DejaVu Sans Condensed;Arial" w:hAnsi="Liberation Sans" w:cs="DejaVu Sans Condensed;Arial"/>
          <w:sz w:val="20"/>
          <w:szCs w:val="20"/>
        </w:rPr>
      </w:pPr>
    </w:p>
    <w:p w:rsidR="008813E0" w:rsidRDefault="008813E0">
      <w:pPr>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Conclusión:</w:t>
      </w:r>
    </w:p>
    <w:p w:rsidR="008813E0" w:rsidRDefault="008813E0">
      <w:pPr>
        <w:ind w:left="170"/>
        <w:jc w:val="both"/>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Los principales sistemas en implementación parten del nivel local de gestión para regresar a él con información enriquecida desde otras fuentes, procesada como reportes estandarizados o en tablas que permiten libertad en el análisis. Equipos interdisciplinarios de soporte acompañan la apropiación de los datos que se generan en cada espacio de gestión. Lo más valioso de las herramientas es q</w:t>
      </w:r>
      <w:r w:rsidR="00773D6B">
        <w:rPr>
          <w:rFonts w:ascii="Liberation Sans" w:eastAsia="DejaVu Sans Condensed;Arial" w:hAnsi="Liberation Sans" w:cs="DejaVu Sans Condensed;Arial"/>
          <w:sz w:val="20"/>
          <w:szCs w:val="20"/>
        </w:rPr>
        <w:t>ue han sido construidas en base a</w:t>
      </w:r>
      <w:r>
        <w:rPr>
          <w:rFonts w:ascii="Liberation Sans" w:eastAsia="DejaVu Sans Condensed;Arial" w:hAnsi="Liberation Sans" w:cs="DejaVu Sans Condensed;Arial"/>
          <w:sz w:val="20"/>
          <w:szCs w:val="20"/>
        </w:rPr>
        <w:t xml:space="preserve"> las particularidades del sistema de salud santafesino, por trabajadores del sect</w:t>
      </w:r>
      <w:r w:rsidR="005520E0">
        <w:rPr>
          <w:rFonts w:ascii="Liberation Sans" w:eastAsia="DejaVu Sans Condensed;Arial" w:hAnsi="Liberation Sans" w:cs="DejaVu Sans Condensed;Arial"/>
          <w:sz w:val="20"/>
          <w:szCs w:val="20"/>
        </w:rPr>
        <w:t>or y con la mirada puesta en aquel</w:t>
      </w:r>
      <w:r>
        <w:rPr>
          <w:rFonts w:ascii="Liberation Sans" w:eastAsia="DejaVu Sans Condensed;Arial" w:hAnsi="Liberation Sans" w:cs="DejaVu Sans Condensed;Arial"/>
          <w:sz w:val="20"/>
          <w:szCs w:val="20"/>
        </w:rPr>
        <w:t xml:space="preserve"> horizonte lejano que orienta la gestión. Eso le otorga al proyecto legitimidad, potencia y sustentabilidad en el tiempo.</w:t>
      </w:r>
    </w:p>
    <w:p w:rsidR="008813E0" w:rsidRDefault="008813E0">
      <w:pPr>
        <w:rPr>
          <w:rFonts w:ascii="Liberation Sans" w:eastAsia="DejaVu Sans Condensed;Arial" w:hAnsi="Liberation Sans" w:cs="DejaVu Sans Condensed;Arial"/>
        </w:rPr>
      </w:pPr>
    </w:p>
    <w:p w:rsidR="008813E0" w:rsidRDefault="008813E0">
      <w:pPr>
        <w:rPr>
          <w:rFonts w:ascii="Liberation Sans" w:eastAsia="DejaVu Sans Condensed;Arial" w:hAnsi="Liberation Sans" w:cs="DejaVu Sans Condensed;Arial"/>
        </w:rPr>
      </w:pPr>
    </w:p>
    <w:p w:rsidR="008813E0" w:rsidRDefault="00EC0620">
      <w:pPr>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3.1 Sistemas de gestión de internación de la Sectorial de Informática</w:t>
      </w:r>
    </w:p>
    <w:p w:rsidR="008813E0" w:rsidRDefault="008813E0">
      <w:pPr>
        <w:rPr>
          <w:rFonts w:ascii="Liberation Sans" w:eastAsia="DejaVu Sans Condensed;Arial" w:hAnsi="Liberation Sans" w:cs="DejaVu Sans Condensed;Arial"/>
          <w:b/>
          <w:bCs/>
          <w:sz w:val="28"/>
          <w:szCs w:val="28"/>
        </w:rPr>
      </w:pPr>
    </w:p>
    <w:p w:rsidR="008813E0" w:rsidRDefault="00EC0620">
      <w:pPr>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Pr>
          <w:rFonts w:ascii="Liberation Sans" w:eastAsia="DejaVu Sans Condensed;Arial" w:hAnsi="Liberation Sans" w:cs="DejaVu Sans Condensed;Arial"/>
          <w:sz w:val="20"/>
          <w:szCs w:val="20"/>
        </w:rPr>
        <w:t xml:space="preserve">Los sistemas relacionados con este proyecto que registran internaciones son: Diagnose y Epicrisis. Diagnose </w:t>
      </w:r>
      <w:r w:rsidR="003852BF">
        <w:rPr>
          <w:rFonts w:ascii="Liberation Sans" w:eastAsia="DejaVu Sans Condensed;Arial" w:hAnsi="Liberation Sans" w:cs="DejaVu Sans Condensed;Arial"/>
          <w:sz w:val="20"/>
          <w:szCs w:val="20"/>
        </w:rPr>
        <w:t>a través de</w:t>
      </w:r>
      <w:r>
        <w:rPr>
          <w:rFonts w:ascii="Liberation Sans" w:eastAsia="DejaVu Sans Condensed;Arial" w:hAnsi="Liberation Sans" w:cs="DejaVu Sans Condensed;Arial"/>
          <w:sz w:val="20"/>
          <w:szCs w:val="20"/>
        </w:rPr>
        <w:t xml:space="preserve"> un enfoque administrativo y Epicrisis como una herramienta para el médico. El otro sistema de interés es el SIES</w:t>
      </w:r>
      <w:r w:rsidR="003852B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que se utiliza para el manejo de las operaciones rutinarias de la SET. A continuación</w:t>
      </w:r>
      <w:r w:rsidR="003852B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mencionan los objetivos y tareas, tecnologías de desarrollo, implementaciones en producción y </w:t>
      </w:r>
      <w:r w:rsidR="003852BF">
        <w:rPr>
          <w:rFonts w:ascii="Liberation Sans" w:eastAsia="DejaVu Sans Condensed;Arial" w:hAnsi="Liberation Sans" w:cs="DejaVu Sans Condensed;Arial"/>
          <w:sz w:val="20"/>
          <w:szCs w:val="20"/>
        </w:rPr>
        <w:t>funcionalidades de tales sistemas que competen a este</w:t>
      </w:r>
      <w:r>
        <w:rPr>
          <w:rFonts w:ascii="Liberation Sans" w:eastAsia="DejaVu Sans Condensed;Arial" w:hAnsi="Liberation Sans" w:cs="DejaVu Sans Condensed;Arial"/>
          <w:sz w:val="20"/>
          <w:szCs w:val="20"/>
        </w:rPr>
        <w:t xml:space="preserve"> proyecto.</w:t>
      </w:r>
    </w:p>
    <w:p w:rsidR="008813E0" w:rsidRDefault="008813E0">
      <w:pPr>
        <w:jc w:val="both"/>
        <w:rPr>
          <w:rFonts w:ascii="Liberation Sans" w:eastAsia="DejaVu Sans Condensed;Arial" w:hAnsi="Liberation Sans" w:cs="DejaVu Sans Condensed;Arial"/>
          <w:sz w:val="20"/>
          <w:szCs w:val="20"/>
        </w:rPr>
      </w:pPr>
    </w:p>
    <w:p w:rsidR="008813E0" w:rsidRDefault="00EC0620">
      <w:pPr>
        <w:ind w:left="170"/>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Diagnose:</w:t>
      </w:r>
    </w:p>
    <w:p w:rsidR="008813E0" w:rsidRDefault="008813E0">
      <w:pPr>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t>Objetivos y tareas:</w:t>
      </w:r>
    </w:p>
    <w:p w:rsidR="008813E0" w:rsidRDefault="008813E0">
      <w:pPr>
        <w:ind w:left="283"/>
        <w:rPr>
          <w:rFonts w:ascii="Liberation Sans" w:eastAsia="DejaVu Sans Condensed;Arial" w:hAnsi="Liberation Sans" w:cs="DejaVu Sans Condensed;Arial"/>
          <w:b/>
          <w:bCs/>
          <w:sz w:val="20"/>
          <w:szCs w:val="20"/>
        </w:rPr>
      </w:pPr>
    </w:p>
    <w:p w:rsidR="008813E0" w:rsidRDefault="00EC0620">
      <w:pPr>
        <w:ind w:left="283"/>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b/>
      </w:r>
      <w:r w:rsidR="00B436A4">
        <w:rPr>
          <w:rFonts w:ascii="Liberation Sans" w:eastAsia="DejaVu Sans Condensed;Arial" w:hAnsi="Liberation Sans" w:cs="DejaVu Sans Condensed;Arial"/>
          <w:sz w:val="20"/>
          <w:szCs w:val="20"/>
        </w:rPr>
        <w:t>El componente del DIAGNOSE</w:t>
      </w:r>
      <w:r>
        <w:rPr>
          <w:rFonts w:ascii="Liberation Sans" w:eastAsia="DejaVu Sans Condensed;Arial" w:hAnsi="Liberation Sans" w:cs="DejaVu Sans Condensed;Arial"/>
          <w:sz w:val="20"/>
          <w:szCs w:val="20"/>
        </w:rPr>
        <w:t xml:space="preserve"> para la gestión de internaciones se llama HMI2. Este módulo permite el registro de una internación en un efector público. Incluye los datos del paciente, fechas de ingreso, pases y egreso, mé</w:t>
      </w:r>
      <w:r w:rsidR="00B436A4">
        <w:rPr>
          <w:rFonts w:ascii="Liberation Sans" w:eastAsia="DejaVu Sans Condensed;Arial" w:hAnsi="Liberation Sans" w:cs="DejaVu Sans Condensed;Arial"/>
          <w:sz w:val="20"/>
          <w:szCs w:val="20"/>
        </w:rPr>
        <w:t>dico, diagnósticos, operaciones</w:t>
      </w:r>
      <w:r>
        <w:rPr>
          <w:rFonts w:ascii="Liberation Sans" w:eastAsia="DejaVu Sans Condensed;Arial" w:hAnsi="Liberation Sans" w:cs="DejaVu Sans Condensed;Arial"/>
          <w:sz w:val="20"/>
          <w:szCs w:val="20"/>
        </w:rPr>
        <w:t xml:space="preserve"> y todos los datos que son posteriormente informados a la Dirección General de Estadística de la Provincia. </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sz w:val="20"/>
          <w:szCs w:val="20"/>
        </w:rPr>
        <w:tab/>
        <w:t xml:space="preserve">El sistema está preparado para trabajar en tiempo real o para cargar la información fuera de línea. Cuando el sistema se utiliza en línea, entonces hay una aplicación ejecutándose en las salas y oficinas del efector. Un </w:t>
      </w:r>
      <w:r w:rsidR="00CA1B6D">
        <w:rPr>
          <w:rFonts w:ascii="Liberation Sans" w:eastAsia="DejaVu Sans Condensed;Arial" w:hAnsi="Liberation Sans" w:cs="DejaVu Sans Condensed;Arial"/>
          <w:sz w:val="20"/>
          <w:szCs w:val="20"/>
        </w:rPr>
        <w:t>caso normal de internación supone</w:t>
      </w:r>
      <w:r>
        <w:rPr>
          <w:rFonts w:ascii="Liberation Sans" w:eastAsia="DejaVu Sans Condensed;Arial" w:hAnsi="Liberation Sans" w:cs="DejaVu Sans Condensed;Arial"/>
          <w:sz w:val="20"/>
          <w:szCs w:val="20"/>
        </w:rPr>
        <w:t xml:space="preserve"> que un paciente es ingresado por la admisión, luego un médico o enfermera lo recibe en la habitación y confirma la llegada a la sala. De manera similar</w:t>
      </w:r>
      <w:r w:rsidR="0061027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un paciente puede ser trasladado a otra habitación y se registra la salida y entrada</w:t>
      </w:r>
      <w:r w:rsidR="0061027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respectivamente. En el caso de carga posterior de datos</w:t>
      </w:r>
      <w:r w:rsidR="0061027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un administrativo</w:t>
      </w:r>
      <w:r w:rsidR="0061027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generalmente de la oficina de estadística del efector, es el que ingresa la información del registro digital.</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Tecnologías de desarrollo:</w:t>
      </w:r>
    </w:p>
    <w:p w:rsidR="008813E0" w:rsidRDefault="008813E0">
      <w:pPr>
        <w:jc w:val="both"/>
        <w:rPr>
          <w:rFonts w:ascii="Liberation Sans" w:eastAsia="DejaVu Sans Condensed;Arial" w:hAnsi="Liberation Sans" w:cs="DejaVu Sans Condensed;Arial"/>
          <w:i/>
          <w:iCs/>
          <w:sz w:val="20"/>
          <w:szCs w:val="20"/>
        </w:rPr>
      </w:pPr>
    </w:p>
    <w:p w:rsidR="008813E0" w:rsidRDefault="00EC0620">
      <w:pPr>
        <w:numPr>
          <w:ilvl w:val="0"/>
          <w:numId w:val="10"/>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Entorno Windows</w:t>
      </w:r>
    </w:p>
    <w:p w:rsidR="008813E0" w:rsidRDefault="00EC0620">
      <w:pPr>
        <w:numPr>
          <w:ilvl w:val="0"/>
          <w:numId w:val="10"/>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Visual Basic 6.0</w:t>
      </w:r>
    </w:p>
    <w:p w:rsidR="008813E0" w:rsidRDefault="00EC0620">
      <w:pPr>
        <w:numPr>
          <w:ilvl w:val="0"/>
          <w:numId w:val="10"/>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Mysql 5.1 o superior (local en el efector)</w:t>
      </w:r>
    </w:p>
    <w:p w:rsidR="008813E0" w:rsidRDefault="00EC0620">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Implementaciones:</w:t>
      </w:r>
    </w:p>
    <w:p w:rsidR="008813E0" w:rsidRDefault="008813E0">
      <w:pPr>
        <w:ind w:left="283"/>
        <w:jc w:val="both"/>
        <w:rPr>
          <w:rFonts w:ascii="Liberation Sans" w:eastAsia="DejaVu Sans Condensed;Arial" w:hAnsi="Liberation Sans" w:cs="DejaVu Sans Condensed;Arial"/>
          <w:i/>
          <w:iCs/>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El módulo de internación </w:t>
      </w:r>
      <w:r w:rsidR="00CA1B6D">
        <w:rPr>
          <w:rFonts w:ascii="Liberation Sans" w:eastAsia="DejaVu Sans Condensed;Arial" w:hAnsi="Liberation Sans" w:cs="DejaVu Sans Condensed;Arial"/>
          <w:sz w:val="20"/>
          <w:szCs w:val="20"/>
        </w:rPr>
        <w:t>se encuentra</w:t>
      </w:r>
      <w:r>
        <w:rPr>
          <w:rFonts w:ascii="Liberation Sans" w:eastAsia="DejaVu Sans Condensed;Arial" w:hAnsi="Liberation Sans" w:cs="DejaVu Sans Condensed;Arial"/>
          <w:sz w:val="20"/>
          <w:szCs w:val="20"/>
        </w:rPr>
        <w:t xml:space="preserve"> instalado en aproximadamente 40 efectores, algunos de ellos son: Iturraspe, Alassia, Cullen, Provincial Rosario, Centenario Rosario, Olga Stucky (Reconquista), San Cristobal, Eva Perón (Granadero Baigorria), Samco Villa Constitución, Hospital de Niños Zona Norte (Rosario), entre otros.</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metodología de implementación</w:t>
      </w:r>
      <w:r w:rsidR="00ED22FF">
        <w:rPr>
          <w:rFonts w:ascii="Liberation Sans" w:eastAsia="DejaVu Sans Condensed;Arial" w:hAnsi="Liberation Sans" w:cs="DejaVu Sans Condensed;Arial"/>
          <w:sz w:val="20"/>
          <w:szCs w:val="20"/>
        </w:rPr>
        <w:t xml:space="preserve"> consiste en</w:t>
      </w:r>
      <w:r>
        <w:rPr>
          <w:rFonts w:ascii="Liberation Sans" w:eastAsia="DejaVu Sans Condensed;Arial" w:hAnsi="Liberation Sans" w:cs="DejaVu Sans Condensed;Arial"/>
          <w:sz w:val="20"/>
          <w:szCs w:val="20"/>
        </w:rPr>
        <w:t xml:space="preserve"> instalar el sistema en las computadoras de los usuarios, las cuales deben estar conectadas en red con el servidor MySql local. Este sistema </w:t>
      </w:r>
      <w:r w:rsidR="00ED22FF">
        <w:rPr>
          <w:rFonts w:ascii="Liberation Sans" w:eastAsia="DejaVu Sans Condensed;Arial" w:hAnsi="Liberation Sans" w:cs="DejaVu Sans Condensed;Arial"/>
          <w:sz w:val="20"/>
          <w:szCs w:val="20"/>
        </w:rPr>
        <w:t xml:space="preserve">no se encuentra centralizado en </w:t>
      </w:r>
      <w:r>
        <w:rPr>
          <w:rFonts w:ascii="Liberation Sans" w:eastAsia="DejaVu Sans Condensed;Arial" w:hAnsi="Liberation Sans" w:cs="DejaVu Sans Condensed;Arial"/>
          <w:sz w:val="20"/>
          <w:szCs w:val="20"/>
        </w:rPr>
        <w:t>una base de datos con acceso desde internet</w:t>
      </w:r>
      <w:r w:rsidR="00ED22FF">
        <w:rPr>
          <w:rFonts w:ascii="Liberation Sans" w:eastAsia="DejaVu Sans Condensed;Arial" w:hAnsi="Liberation Sans" w:cs="DejaVu Sans Condensed;Arial"/>
          <w:sz w:val="20"/>
          <w:szCs w:val="20"/>
        </w:rPr>
        <w:t>, de manera que los datos son só</w:t>
      </w:r>
      <w:r>
        <w:rPr>
          <w:rFonts w:ascii="Liberation Sans" w:eastAsia="DejaVu Sans Condensed;Arial" w:hAnsi="Liberation Sans" w:cs="DejaVu Sans Condensed;Arial"/>
          <w:sz w:val="20"/>
          <w:szCs w:val="20"/>
        </w:rPr>
        <w:t>lo accesibles dentro del efector. Si bien algunos efectores están conectados a través de fibra óptica a la red ma</w:t>
      </w:r>
      <w:r w:rsidR="00ED22FF">
        <w:rPr>
          <w:rFonts w:ascii="Liberation Sans" w:eastAsia="DejaVu Sans Condensed;Arial" w:hAnsi="Liberation Sans" w:cs="DejaVu Sans Condensed;Arial"/>
          <w:sz w:val="20"/>
          <w:szCs w:val="20"/>
        </w:rPr>
        <w:t xml:space="preserve">n de la provincia, </w:t>
      </w:r>
      <w:r>
        <w:rPr>
          <w:rFonts w:ascii="Liberation Sans" w:eastAsia="DejaVu Sans Condensed;Arial" w:hAnsi="Liberation Sans" w:cs="DejaVu Sans Condensed;Arial"/>
          <w:sz w:val="20"/>
          <w:szCs w:val="20"/>
        </w:rPr>
        <w:t>no es una realidad para todos, siendo éste uno de los mayores inconvenientes al momento de implementar y mantener un sistema.</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t>Funcionalidades: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397"/>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Configuración edilicia:</w:t>
      </w:r>
    </w:p>
    <w:p w:rsidR="008813E0" w:rsidRDefault="008813E0">
      <w:pPr>
        <w:jc w:val="center"/>
        <w:rPr>
          <w:rFonts w:ascii="Liberation Sans" w:eastAsia="DejaVu Sans Condensed;Arial" w:hAnsi="Liberation Sans" w:cs="DejaVu Sans Condensed;Arial"/>
          <w:sz w:val="20"/>
          <w:szCs w:val="20"/>
        </w:rPr>
      </w:pPr>
    </w:p>
    <w:p w:rsidR="008813E0" w:rsidRDefault="00EC0620">
      <w:pPr>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Agregar, modificar y eliminar Salas/Habitaciones/Camas</w:t>
      </w:r>
    </w:p>
    <w:p w:rsidR="008813E0" w:rsidRDefault="008813E0">
      <w:pPr>
        <w:jc w:val="both"/>
        <w:rPr>
          <w:rFonts w:ascii="Liberation Sans" w:eastAsia="DejaVu Sans Condensed;Arial" w:hAnsi="Liberation Sans" w:cs="DejaVu Sans Condensed;Arial"/>
          <w:sz w:val="20"/>
          <w:szCs w:val="20"/>
        </w:rPr>
      </w:pPr>
    </w:p>
    <w:p w:rsidR="008813E0" w:rsidRDefault="00EC0620">
      <w:pPr>
        <w:ind w:left="397"/>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configuración edilicia de un efector es algo compleja. Esta tarea la lleva a cabo el personal de estadística del hospital. Dentro de la configuración se definen las salas, los servicios, las habitaciones y la dotación de camas.</w:t>
      </w:r>
    </w:p>
    <w:p w:rsidR="008813E0" w:rsidRDefault="008813E0">
      <w:pPr>
        <w:ind w:left="283"/>
        <w:jc w:val="both"/>
        <w:rPr>
          <w:rFonts w:ascii="Liberation Sans" w:eastAsia="DejaVu Sans Condensed;Arial" w:hAnsi="Liberation Sans" w:cs="DejaVu Sans Condensed;Arial"/>
          <w:sz w:val="20"/>
          <w:szCs w:val="20"/>
        </w:rPr>
      </w:pPr>
    </w:p>
    <w:p w:rsidR="008813E0" w:rsidRDefault="00EC0620">
      <w:pPr>
        <w:ind w:left="397"/>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Internación:</w:t>
      </w:r>
    </w:p>
    <w:p w:rsidR="008813E0" w:rsidRDefault="008813E0">
      <w:pPr>
        <w:jc w:val="center"/>
        <w:rPr>
          <w:rFonts w:ascii="Liberation Sans" w:eastAsia="DejaVu Sans Condensed;Arial" w:hAnsi="Liberation Sans" w:cs="DejaVu Sans Condensed;Arial"/>
          <w:sz w:val="20"/>
          <w:szCs w:val="20"/>
        </w:rPr>
      </w:pPr>
    </w:p>
    <w:p w:rsidR="008813E0" w:rsidRDefault="00EC0620">
      <w:pPr>
        <w:numPr>
          <w:ilvl w:val="0"/>
          <w:numId w:val="1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Ingresar, modificar y eliminar internaciones</w:t>
      </w:r>
      <w:r w:rsidR="00AE4BBE">
        <w:rPr>
          <w:rFonts w:ascii="Liberation Sans" w:eastAsia="DejaVu Sans Condensed;Arial" w:hAnsi="Liberation Sans" w:cs="DejaVu Sans Condensed;Arial"/>
          <w:sz w:val="20"/>
          <w:szCs w:val="20"/>
        </w:rPr>
        <w:t>.</w:t>
      </w:r>
    </w:p>
    <w:p w:rsidR="008813E0" w:rsidRDefault="00EC0620">
      <w:pPr>
        <w:numPr>
          <w:ilvl w:val="0"/>
          <w:numId w:val="1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Registrar los pases de sala, servicio, habitación o camas de las internaciones</w:t>
      </w:r>
      <w:r w:rsidR="00AE4BBE">
        <w:rPr>
          <w:rFonts w:ascii="Liberation Sans" w:eastAsia="DejaVu Sans Condensed;Arial" w:hAnsi="Liberation Sans" w:cs="DejaVu Sans Condensed;Arial"/>
          <w:sz w:val="20"/>
          <w:szCs w:val="20"/>
        </w:rPr>
        <w:t>.</w:t>
      </w:r>
    </w:p>
    <w:p w:rsidR="008813E0" w:rsidRDefault="00EC0620">
      <w:pPr>
        <w:numPr>
          <w:ilvl w:val="0"/>
          <w:numId w:val="12"/>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Egresar el paciente</w:t>
      </w:r>
      <w:r w:rsidR="00AE4BBE">
        <w:rPr>
          <w:rFonts w:ascii="Liberation Sans" w:eastAsia="DejaVu Sans Condensed;Arial" w:hAnsi="Liberation Sans" w:cs="DejaVu Sans Condensed;Arial"/>
          <w:sz w:val="20"/>
          <w:szCs w:val="20"/>
        </w:rPr>
        <w:t>.</w:t>
      </w:r>
    </w:p>
    <w:p w:rsidR="008813E0" w:rsidRDefault="008813E0">
      <w:pPr>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Epicrisis:</w:t>
      </w:r>
    </w:p>
    <w:p w:rsidR="008813E0" w:rsidRDefault="008813E0">
      <w:pPr>
        <w:rPr>
          <w:rFonts w:ascii="Liberation Sans" w:eastAsia="DejaVu Sans Condensed;Arial" w:hAnsi="Liberation Sans" w:cs="DejaVu Sans Condensed;Arial"/>
          <w:b/>
          <w:bCs/>
          <w:sz w:val="20"/>
          <w:szCs w:val="20"/>
        </w:rPr>
      </w:pPr>
    </w:p>
    <w:p w:rsidR="008813E0" w:rsidRDefault="00EC0620">
      <w:pPr>
        <w:ind w:left="283"/>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lastRenderedPageBreak/>
        <w:t>Objetivos y tareas: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Es una herramienta desarrollada para que la </w:t>
      </w:r>
      <w:r w:rsidR="004C2C43">
        <w:rPr>
          <w:rFonts w:ascii="Liberation Sans" w:eastAsia="DejaVu Sans Condensed;Arial" w:hAnsi="Liberation Sans" w:cs="DejaVu Sans Condensed;Arial"/>
          <w:sz w:val="20"/>
          <w:szCs w:val="20"/>
        </w:rPr>
        <w:t>utilice el médico. Permite realizar</w:t>
      </w:r>
      <w:r>
        <w:rPr>
          <w:rFonts w:ascii="Liberation Sans" w:eastAsia="DejaVu Sans Condensed;Arial" w:hAnsi="Liberation Sans" w:cs="DejaVu Sans Condensed;Arial"/>
          <w:sz w:val="20"/>
          <w:szCs w:val="20"/>
        </w:rPr>
        <w:t xml:space="preserve"> el seguimiento completo de una internación relacionando estudios, intervenciones, medicación y otras prácticas que se  realizan a los pacientes. Convive con el módulo de internaci</w:t>
      </w:r>
      <w:r w:rsidR="004C2C43">
        <w:rPr>
          <w:rFonts w:ascii="Liberation Sans" w:eastAsia="DejaVu Sans Condensed;Arial" w:hAnsi="Liberation Sans" w:cs="DejaVu Sans Condensed;Arial"/>
          <w:sz w:val="20"/>
          <w:szCs w:val="20"/>
        </w:rPr>
        <w:t>ón de DIAGNOSE,</w:t>
      </w:r>
      <w:r>
        <w:rPr>
          <w:rFonts w:ascii="Liberation Sans" w:eastAsia="DejaVu Sans Condensed;Arial" w:hAnsi="Liberation Sans" w:cs="DejaVu Sans Condensed;Arial"/>
          <w:sz w:val="20"/>
          <w:szCs w:val="20"/>
        </w:rPr>
        <w:t xml:space="preserve"> ya que los datos administrativos se graban y consultan en la misma estructura de datos. Los datos de un paciente ingre</w:t>
      </w:r>
      <w:r w:rsidR="00B41FF4">
        <w:rPr>
          <w:rFonts w:ascii="Liberation Sans" w:eastAsia="DejaVu Sans Condensed;Arial" w:hAnsi="Liberation Sans" w:cs="DejaVu Sans Condensed;Arial"/>
          <w:sz w:val="20"/>
          <w:szCs w:val="20"/>
        </w:rPr>
        <w:t>sado por la admisión de DIAGNOSE luego pueden ser accesibles para</w:t>
      </w:r>
      <w:r>
        <w:rPr>
          <w:rFonts w:ascii="Liberation Sans" w:eastAsia="DejaVu Sans Condensed;Arial" w:hAnsi="Liberation Sans" w:cs="DejaVu Sans Condensed;Arial"/>
          <w:sz w:val="20"/>
          <w:szCs w:val="20"/>
        </w:rPr>
        <w:t xml:space="preserve"> el médico, quien puede actualizar</w:t>
      </w:r>
      <w:r w:rsidR="00B41FF4">
        <w:rPr>
          <w:rFonts w:ascii="Liberation Sans" w:eastAsia="DejaVu Sans Condensed;Arial" w:hAnsi="Liberation Sans" w:cs="DejaVu Sans Condensed;Arial"/>
          <w:sz w:val="20"/>
          <w:szCs w:val="20"/>
        </w:rPr>
        <w:t xml:space="preserve"> la</w:t>
      </w:r>
      <w:r>
        <w:rPr>
          <w:rFonts w:ascii="Liberation Sans" w:eastAsia="DejaVu Sans Condensed;Arial" w:hAnsi="Liberation Sans" w:cs="DejaVu Sans Condensed;Arial"/>
          <w:sz w:val="20"/>
          <w:szCs w:val="20"/>
        </w:rPr>
        <w:t xml:space="preserve"> información</w:t>
      </w:r>
      <w:r w:rsidR="00B41FF4">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como por ejemplo el diagnóstico de la internación. </w:t>
      </w: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Tecnologías de desarrollo:</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PHP 5.4</w:t>
      </w:r>
    </w:p>
    <w:p w:rsidR="008813E0" w:rsidRDefault="00EC0620">
      <w:pPr>
        <w:ind w:left="283"/>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Symfony 2.3.x</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Implementaciones: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ab/>
      </w:r>
      <w:r>
        <w:rPr>
          <w:rFonts w:ascii="Liberation Sans" w:eastAsia="DejaVu Sans Condensed;Arial" w:hAnsi="Liberation Sans" w:cs="DejaVu Sans Condensed;Arial"/>
          <w:sz w:val="20"/>
          <w:szCs w:val="20"/>
        </w:rPr>
        <w:t>Está implementado en los</w:t>
      </w:r>
      <w:r w:rsidR="009A5D1E">
        <w:rPr>
          <w:rFonts w:ascii="Liberation Sans" w:eastAsia="DejaVu Sans Condensed;Arial" w:hAnsi="Liberation Sans" w:cs="DejaVu Sans Condensed;Arial"/>
          <w:sz w:val="20"/>
          <w:szCs w:val="20"/>
        </w:rPr>
        <w:t xml:space="preserve"> siguientes</w:t>
      </w:r>
      <w:r>
        <w:rPr>
          <w:rFonts w:ascii="Liberation Sans" w:eastAsia="DejaVu Sans Condensed;Arial" w:hAnsi="Liberation Sans" w:cs="DejaVu Sans Condensed;Arial"/>
          <w:sz w:val="20"/>
          <w:szCs w:val="20"/>
        </w:rPr>
        <w:t xml:space="preserve"> hospitales: Eva Perón (Granadero Baigorria), Niños Zona Norte Rosario, Provincial de Rosario, Centenario de Rosario y Dr. Agudo</w:t>
      </w:r>
      <w:r w:rsidR="009A5D1E">
        <w:rPr>
          <w:rFonts w:ascii="Liberation Sans" w:eastAsia="DejaVu Sans Condensed;Arial" w:hAnsi="Liberation Sans" w:cs="DejaVu Sans Condensed;Arial"/>
          <w:sz w:val="20"/>
          <w:szCs w:val="20"/>
        </w:rPr>
        <w:t xml:space="preserve"> Avila. Al igual que el DIAGNOSE,</w:t>
      </w:r>
      <w:r>
        <w:rPr>
          <w:rFonts w:ascii="Liberation Sans" w:eastAsia="DejaVu Sans Condensed;Arial" w:hAnsi="Liberation Sans" w:cs="DejaVu Sans Condensed;Arial"/>
          <w:sz w:val="20"/>
          <w:szCs w:val="20"/>
        </w:rPr>
        <w:t xml:space="preserve"> los datos se guardan en un servidor MySql local en el efector.</w:t>
      </w:r>
    </w:p>
    <w:p w:rsidR="008813E0" w:rsidRDefault="008813E0">
      <w:pPr>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t>Funcionalidades: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397"/>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Internación:</w:t>
      </w:r>
    </w:p>
    <w:p w:rsidR="008813E0" w:rsidRDefault="008813E0">
      <w:pPr>
        <w:rPr>
          <w:rFonts w:ascii="Liberation Sans" w:eastAsia="DejaVu Sans Condensed;Arial" w:hAnsi="Liberation Sans" w:cs="DejaVu Sans Condensed;Arial"/>
          <w:sz w:val="20"/>
          <w:szCs w:val="20"/>
        </w:rPr>
      </w:pPr>
    </w:p>
    <w:p w:rsidR="008813E0" w:rsidRDefault="00EC0620">
      <w:pPr>
        <w:numPr>
          <w:ilvl w:val="0"/>
          <w:numId w:val="13"/>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Registrar los pases de sala, servicio, habitación o camas de las internaciones</w:t>
      </w:r>
      <w:r w:rsidR="009A5D1E">
        <w:rPr>
          <w:rFonts w:ascii="Liberation Sans" w:eastAsia="DejaVu Sans Condensed;Arial" w:hAnsi="Liberation Sans" w:cs="DejaVu Sans Condensed;Arial"/>
          <w:sz w:val="20"/>
          <w:szCs w:val="20"/>
        </w:rPr>
        <w:t>.</w:t>
      </w:r>
    </w:p>
    <w:p w:rsidR="008813E0" w:rsidRDefault="008813E0">
      <w:pPr>
        <w:rPr>
          <w:rFonts w:ascii="Liberation Sans" w:eastAsia="DejaVu Sans Condensed;Arial" w:hAnsi="Liberation Sans" w:cs="DejaVu Sans Condensed;Arial"/>
          <w:sz w:val="20"/>
          <w:szCs w:val="20"/>
        </w:rPr>
      </w:pPr>
    </w:p>
    <w:p w:rsidR="008813E0" w:rsidRDefault="00EC0620">
      <w:pPr>
        <w:ind w:left="170"/>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Sies:</w:t>
      </w:r>
      <w:r>
        <w:rPr>
          <w:rFonts w:ascii="Liberation Sans" w:eastAsia="DejaVu Sans Condensed;Arial" w:hAnsi="Liberation Sans" w:cs="DejaVu Sans Condensed;Arial"/>
          <w:sz w:val="20"/>
          <w:szCs w:val="20"/>
        </w:rPr>
        <w:t xml:space="preserve"> </w:t>
      </w:r>
    </w:p>
    <w:p w:rsidR="008813E0" w:rsidRDefault="008813E0">
      <w:pPr>
        <w:pStyle w:val="Textoindependiente"/>
        <w:spacing w:after="0" w:line="240" w:lineRule="auto"/>
        <w:jc w:val="center"/>
        <w:rPr>
          <w:rFonts w:ascii="Liberation Sans" w:eastAsia="DejaVu Sans Condensed;Arial" w:hAnsi="Liberation Sans" w:cs="DejaVu Sans Condensed;Arial"/>
          <w:sz w:val="20"/>
          <w:szCs w:val="20"/>
        </w:rPr>
      </w:pPr>
    </w:p>
    <w:p w:rsidR="008813E0" w:rsidRDefault="00EC0620">
      <w:pPr>
        <w:pStyle w:val="Textoindependiente"/>
        <w:spacing w:after="0" w:line="240" w:lineRule="auto"/>
        <w:ind w:left="283"/>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Objetivo y tareas:</w:t>
      </w:r>
    </w:p>
    <w:p w:rsidR="008813E0" w:rsidRDefault="008813E0">
      <w:pPr>
        <w:pStyle w:val="Textoindependiente"/>
        <w:spacing w:after="0" w:line="240" w:lineRule="auto"/>
        <w:ind w:left="283"/>
        <w:rPr>
          <w:rFonts w:ascii="Liberation Sans" w:eastAsia="DejaVu Sans Condensed;Arial" w:hAnsi="Liberation Sans" w:cs="DejaVu Sans Condensed;Arial"/>
          <w:sz w:val="20"/>
          <w:szCs w:val="20"/>
        </w:rPr>
      </w:pPr>
    </w:p>
    <w:p w:rsidR="008813E0" w:rsidRDefault="00EC0620">
      <w:pPr>
        <w:pStyle w:val="Textoindependiente"/>
        <w:spacing w:after="0" w:line="240" w:lineRule="auto"/>
        <w:ind w:left="283"/>
        <w:jc w:val="both"/>
      </w:pPr>
      <w:r>
        <w:rPr>
          <w:rFonts w:ascii="Liberation Sans" w:eastAsia="DejaVu Sans Condensed;Arial" w:hAnsi="Liberation Sans" w:cs="DejaVu Sans Condensed;Arial"/>
          <w:sz w:val="20"/>
          <w:szCs w:val="20"/>
        </w:rPr>
        <w:tab/>
        <w:t xml:space="preserve">El objetivo del proyecto es permitir obtener mejor información para la toma de decisiones y mantener los registros actualizados de las operaciones rutinarias de la </w:t>
      </w:r>
      <w:r>
        <w:rPr>
          <w:rStyle w:val="Muydestacado"/>
          <w:rFonts w:ascii="Liberation Sans" w:hAnsi="Liberation Sans"/>
          <w:b w:val="0"/>
          <w:bCs w:val="0"/>
          <w:sz w:val="20"/>
          <w:szCs w:val="20"/>
        </w:rPr>
        <w:t>SET</w:t>
      </w:r>
      <w:r>
        <w:rPr>
          <w:rFonts w:ascii="Liberation Sans" w:eastAsia="DejaVu Sans Condensed;Arial" w:hAnsi="Liberation Sans" w:cs="DejaVu Sans Condensed;Arial"/>
          <w:sz w:val="20"/>
          <w:szCs w:val="20"/>
        </w:rPr>
        <w:t xml:space="preserve">, con el objetivo general </w:t>
      </w:r>
      <w:r w:rsidR="009A5D1E">
        <w:rPr>
          <w:rFonts w:ascii="Liberation Sans" w:eastAsia="DejaVu Sans Condensed;Arial" w:hAnsi="Liberation Sans" w:cs="DejaVu Sans Condensed;Arial"/>
          <w:sz w:val="20"/>
          <w:szCs w:val="20"/>
        </w:rPr>
        <w:t>de</w:t>
      </w:r>
      <w:r>
        <w:rPr>
          <w:rFonts w:ascii="Liberation Sans" w:eastAsia="DejaVu Sans Condensed;Arial" w:hAnsi="Liberation Sans" w:cs="DejaVu Sans Condensed;Arial"/>
          <w:sz w:val="20"/>
          <w:szCs w:val="20"/>
        </w:rPr>
        <w:t xml:space="preserve"> mejorar los datos obtenidos en las emergencias y accidentes originados en la provincia de Santa Fe.</w:t>
      </w:r>
    </w:p>
    <w:p w:rsidR="008813E0" w:rsidRDefault="008813E0">
      <w:pPr>
        <w:pStyle w:val="Textoindependiente"/>
        <w:spacing w:after="0" w:line="240" w:lineRule="auto"/>
        <w:ind w:left="283"/>
        <w:rPr>
          <w:rFonts w:ascii="Liberation Sans" w:eastAsia="DejaVu Sans Condensed;Arial" w:hAnsi="Liberation Sans" w:cs="DejaVu Sans Condensed;Arial"/>
          <w:sz w:val="20"/>
          <w:szCs w:val="20"/>
        </w:rPr>
      </w:pPr>
    </w:p>
    <w:p w:rsidR="008813E0" w:rsidRDefault="00EC0620">
      <w:pPr>
        <w:pStyle w:val="Textoindependiente"/>
        <w:spacing w:after="0" w:line="240" w:lineRule="auto"/>
        <w:ind w:left="283"/>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Tecnologías de desarrollo:</w:t>
      </w:r>
    </w:p>
    <w:p w:rsidR="008813E0" w:rsidRDefault="008813E0">
      <w:pPr>
        <w:pStyle w:val="Textoindependiente"/>
        <w:spacing w:after="0" w:line="240" w:lineRule="auto"/>
        <w:ind w:left="283"/>
        <w:jc w:val="center"/>
        <w:rPr>
          <w:rFonts w:ascii="Liberation Sans" w:eastAsia="DejaVu Sans Condensed;Arial" w:hAnsi="Liberation Sans" w:cs="DejaVu Sans Condensed;Arial"/>
          <w:sz w:val="20"/>
          <w:szCs w:val="20"/>
        </w:rPr>
      </w:pP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PHP 5.4</w:t>
      </w: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Symfony 2.3.x</w:t>
      </w: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jQuery 1.9</w:t>
      </w: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Bootstrap HTML 2.3.2</w:t>
      </w: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ab/>
        <w:t>KnockoutJS 2.3.0</w:t>
      </w:r>
    </w:p>
    <w:p w:rsidR="008813E0" w:rsidRDefault="008813E0">
      <w:pPr>
        <w:pStyle w:val="Textoindependiente"/>
        <w:spacing w:after="0" w:line="240" w:lineRule="auto"/>
        <w:ind w:left="283"/>
        <w:rPr>
          <w:rFonts w:ascii="Liberation Sans" w:eastAsia="DejaVu Sans Condensed;Arial" w:hAnsi="Liberation Sans" w:cs="DejaVu Sans Condensed;Arial"/>
          <w:sz w:val="20"/>
          <w:szCs w:val="20"/>
        </w:rPr>
      </w:pPr>
    </w:p>
    <w:p w:rsidR="008813E0" w:rsidRDefault="00EC0620">
      <w:pPr>
        <w:pStyle w:val="Textoindependiente"/>
        <w:spacing w:after="0" w:line="240" w:lineRule="auto"/>
        <w:ind w:left="283"/>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Implementaciones:</w:t>
      </w:r>
    </w:p>
    <w:p w:rsidR="008813E0" w:rsidRDefault="008813E0">
      <w:pPr>
        <w:pStyle w:val="Textoindependiente"/>
        <w:spacing w:after="0" w:line="240" w:lineRule="auto"/>
        <w:ind w:left="283"/>
        <w:rPr>
          <w:rFonts w:ascii="Liberation Sans" w:eastAsia="DejaVu Sans Condensed;Arial" w:hAnsi="Liberation Sans" w:cs="DejaVu Sans Condensed;Arial"/>
          <w:i/>
          <w:iCs/>
          <w:sz w:val="20"/>
          <w:szCs w:val="20"/>
        </w:rPr>
      </w:pPr>
    </w:p>
    <w:p w:rsidR="008813E0" w:rsidRDefault="00EC0620">
      <w:pPr>
        <w:pStyle w:val="Textoindependiente"/>
        <w:spacing w:after="0" w:line="240" w:lineRule="auto"/>
        <w:ind w:left="283"/>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ab/>
      </w:r>
      <w:r w:rsidR="002912AE">
        <w:rPr>
          <w:rFonts w:ascii="Liberation Sans" w:eastAsia="DejaVu Sans Condensed;Arial" w:hAnsi="Liberation Sans" w:cs="DejaVu Sans Condensed;Arial"/>
          <w:sz w:val="20"/>
          <w:szCs w:val="20"/>
        </w:rPr>
        <w:t>El sistema se encuentra</w:t>
      </w:r>
      <w:r>
        <w:rPr>
          <w:rFonts w:ascii="Liberation Sans" w:eastAsia="DejaVu Sans Condensed;Arial" w:hAnsi="Liberation Sans" w:cs="DejaVu Sans Condensed;Arial"/>
          <w:sz w:val="20"/>
          <w:szCs w:val="20"/>
        </w:rPr>
        <w:t xml:space="preserve"> implementado en la infraestructura de la STG y es accesible a través de internet o de la intranet provincial.</w:t>
      </w:r>
    </w:p>
    <w:p w:rsidR="008813E0" w:rsidRDefault="008813E0">
      <w:pPr>
        <w:pStyle w:val="Textoindependiente"/>
        <w:spacing w:after="0" w:line="240" w:lineRule="auto"/>
        <w:ind w:left="283"/>
        <w:rPr>
          <w:rFonts w:ascii="Liberation Sans" w:eastAsia="DejaVu Sans Condensed;Arial" w:hAnsi="Liberation Sans" w:cs="DejaVu Sans Condensed;Arial"/>
          <w:sz w:val="20"/>
          <w:szCs w:val="20"/>
        </w:rPr>
      </w:pPr>
    </w:p>
    <w:p w:rsidR="008813E0" w:rsidRDefault="00EC0620">
      <w:pPr>
        <w:ind w:left="283"/>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t>Funcionalidades:</w:t>
      </w:r>
    </w:p>
    <w:p w:rsidR="008813E0" w:rsidRDefault="008813E0">
      <w:pPr>
        <w:ind w:left="283"/>
        <w:rPr>
          <w:rFonts w:ascii="Liberation Sans" w:eastAsia="DejaVu Sans Condensed;Arial" w:hAnsi="Liberation Sans" w:cs="DejaVu Sans Condensed;Arial"/>
          <w:i/>
          <w:iCs/>
          <w:sz w:val="20"/>
          <w:szCs w:val="20"/>
        </w:rPr>
      </w:pPr>
    </w:p>
    <w:p w:rsidR="008813E0" w:rsidRDefault="00EC0620">
      <w:pPr>
        <w:ind w:left="283"/>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i/>
          <w:iCs/>
          <w:sz w:val="20"/>
          <w:szCs w:val="20"/>
        </w:rPr>
        <w:tab/>
      </w:r>
      <w:r>
        <w:rPr>
          <w:rFonts w:ascii="Liberation Sans" w:eastAsia="DejaVu Sans Condensed;Arial" w:hAnsi="Liberation Sans" w:cs="DejaVu Sans Condensed;Arial"/>
          <w:sz w:val="20"/>
          <w:szCs w:val="20"/>
        </w:rPr>
        <w:t>Este sistema no inter</w:t>
      </w:r>
      <w:r w:rsidR="002912AE">
        <w:rPr>
          <w:rFonts w:ascii="Liberation Sans" w:eastAsia="DejaVu Sans Condensed;Arial" w:hAnsi="Liberation Sans" w:cs="DejaVu Sans Condensed;Arial"/>
          <w:sz w:val="20"/>
          <w:szCs w:val="20"/>
        </w:rPr>
        <w:t>acciona con la gestión de camas</w:t>
      </w:r>
      <w:r>
        <w:rPr>
          <w:rFonts w:ascii="Liberation Sans" w:eastAsia="DejaVu Sans Condensed;Arial" w:hAnsi="Liberation Sans" w:cs="DejaVu Sans Condensed;Arial"/>
          <w:sz w:val="20"/>
          <w:szCs w:val="20"/>
        </w:rPr>
        <w:t xml:space="preserve"> ni con el registro de internaciones de los efectores.</w:t>
      </w:r>
    </w:p>
    <w:sectPr w:rsidR="008813E0" w:rsidSect="008813E0">
      <w:pgSz w:w="11906" w:h="16838"/>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ecilia" w:date="2017-06-22T12:00:00Z" w:initials="c">
    <w:p w:rsidR="004C13AD" w:rsidRDefault="004C13AD">
      <w:pPr>
        <w:pStyle w:val="Textocomentario"/>
      </w:pPr>
      <w:r>
        <w:rPr>
          <w:rStyle w:val="Refdecomentario"/>
        </w:rPr>
        <w:annotationRef/>
      </w:r>
      <w:r>
        <w:t>Esto tenés que citar la fuente de donde sacaste la información, siguiendo las normas de citación que utilicen (pueden ser APA, por ejemplo). Si no sabés cómo h</w:t>
      </w:r>
      <w:r w:rsidR="00BE757D">
        <w:t>acerlo, podés pasarme todos los datos necesarios (de dónde sacaste la información, si de una página de internet o de un libro y que normas para citar les piden utilizar en el trabajo) y yo lo hago.</w:t>
      </w:r>
    </w:p>
  </w:comment>
  <w:comment w:id="4" w:author="cecilia" w:date="2017-06-22T14:17:00Z" w:initials="c">
    <w:p w:rsidR="001F1501" w:rsidRDefault="001F1501">
      <w:pPr>
        <w:pStyle w:val="Textocomentario"/>
      </w:pPr>
      <w:r>
        <w:rPr>
          <w:rStyle w:val="Refdecomentario"/>
        </w:rPr>
        <w:annotationRef/>
      </w:r>
      <w:r>
        <w:t>Nuevamente, tenés que agregar la fuente de donde sacaste esta información.</w:t>
      </w:r>
    </w:p>
  </w:comment>
  <w:comment w:id="5" w:author="cecilia" w:date="2017-06-22T18:20:00Z" w:initials="c">
    <w:p w:rsidR="007B0757" w:rsidRDefault="007B0757">
      <w:pPr>
        <w:pStyle w:val="Textocomentario"/>
      </w:pPr>
      <w:r>
        <w:rPr>
          <w:rStyle w:val="Refdecomentario"/>
        </w:rPr>
        <w:annotationRef/>
      </w:r>
      <w:r>
        <w:t>¿Quién diseña este plan de trabajo? Si es el mismo Ministerio, podés reformular la oración de la siguiente manera:</w:t>
      </w:r>
    </w:p>
    <w:p w:rsidR="007B0757" w:rsidRDefault="007B0757">
      <w:pPr>
        <w:pStyle w:val="Textocomentario"/>
      </w:pPr>
    </w:p>
    <w:p w:rsidR="007B0757" w:rsidRDefault="007B0757">
      <w:pPr>
        <w:pStyle w:val="Textocomentario"/>
      </w:pPr>
      <w:r>
        <w:t>El Ministerio de Salud de la Provincia de Santa Fe diseñó en 2007 un plan de trabajo con metas de medio camino, entre las que se destacan</w:t>
      </w:r>
      <w:r w:rsidR="000C4775">
        <w:t xml:space="preserve"> las siguientes</w:t>
      </w:r>
      <w:r>
        <w:t xml:space="preserve">: </w:t>
      </w:r>
    </w:p>
  </w:comment>
  <w:comment w:id="6" w:author="cecilia" w:date="2017-06-22T18:37:00Z" w:initials="c">
    <w:p w:rsidR="00442CCD" w:rsidRDefault="00442CCD">
      <w:pPr>
        <w:pStyle w:val="Textocomentario"/>
      </w:pPr>
      <w:r>
        <w:rPr>
          <w:rStyle w:val="Refdecomentario"/>
        </w:rPr>
        <w:annotationRef/>
      </w:r>
      <w:r>
        <w:t>Agregar de qué es una característica común. Por ejemplo, si es de los diferentes hospitales o centros de salud: “Se verificó como característica común a todos los hospitales…”</w:t>
      </w:r>
    </w:p>
  </w:comment>
  <w:comment w:id="7" w:author="cecilia" w:date="2017-06-22T19:33:00Z" w:initials="c">
    <w:p w:rsidR="00A31C9C" w:rsidRDefault="00A31C9C">
      <w:pPr>
        <w:pStyle w:val="Textocomentario"/>
      </w:pPr>
      <w:r>
        <w:rPr>
          <w:rStyle w:val="Refdecomentario"/>
        </w:rPr>
        <w:annotationRef/>
      </w:r>
      <w:r>
        <w:t xml:space="preserve">¿El Ministerio de Salud es el que decide esta informatización? Si es así, entonces podés reformular el comienzo de esta oración de la siguiente manera: </w:t>
      </w:r>
    </w:p>
    <w:p w:rsidR="00A31C9C" w:rsidRDefault="00A31C9C">
      <w:pPr>
        <w:pStyle w:val="Textocomentario"/>
      </w:pPr>
    </w:p>
    <w:p w:rsidR="00A31C9C" w:rsidRDefault="00A31C9C">
      <w:pPr>
        <w:pStyle w:val="Textocomentario"/>
      </w:pPr>
      <w:r>
        <w:t>El Ministerio de Salud de la Provincia de Santa Fe decide emprender un</w:t>
      </w:r>
      <w:r w:rsidR="0009489B">
        <w:t xml:space="preserve"> proceso que comienza</w:t>
      </w:r>
      <w:r>
        <w:t xml:space="preserve"> por informatizar piezas sueltas </w:t>
      </w:r>
      <w:r w:rsidR="0045034D">
        <w:t>consideradas</w:t>
      </w:r>
      <w:r>
        <w:t xml:space="preserve"> como hitos de un camino integrador,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Noto Sans">
    <w:altName w:val="Times New Roman"/>
    <w:charset w:val="01"/>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Condensed;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3281"/>
    <w:multiLevelType w:val="multilevel"/>
    <w:tmpl w:val="8FB6DD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C6D4A97"/>
    <w:multiLevelType w:val="multilevel"/>
    <w:tmpl w:val="9F10BA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0E64296"/>
    <w:multiLevelType w:val="multilevel"/>
    <w:tmpl w:val="7CB22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88A655F"/>
    <w:multiLevelType w:val="multilevel"/>
    <w:tmpl w:val="88EE768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DFE251D"/>
    <w:multiLevelType w:val="multilevel"/>
    <w:tmpl w:val="1AAC96D6"/>
    <w:lvl w:ilvl="0">
      <w:start w:val="1"/>
      <w:numFmt w:val="bullet"/>
      <w:lvlText w:val="•"/>
      <w:lvlJc w:val="left"/>
      <w:pPr>
        <w:tabs>
          <w:tab w:val="num" w:pos="720"/>
        </w:tabs>
        <w:ind w:left="720" w:hanging="360"/>
      </w:pPr>
      <w:rPr>
        <w:rFonts w:ascii="Noto Sans" w:hAnsi="Noto San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C9F6087"/>
    <w:multiLevelType w:val="multilevel"/>
    <w:tmpl w:val="DEC268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01F3297"/>
    <w:multiLevelType w:val="multilevel"/>
    <w:tmpl w:val="DBE231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2EF6E35"/>
    <w:multiLevelType w:val="multilevel"/>
    <w:tmpl w:val="8862830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nsid w:val="6A947200"/>
    <w:multiLevelType w:val="multilevel"/>
    <w:tmpl w:val="8E5006E4"/>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9">
    <w:nsid w:val="6C204DCE"/>
    <w:multiLevelType w:val="multilevel"/>
    <w:tmpl w:val="38BAB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0D277AB"/>
    <w:multiLevelType w:val="multilevel"/>
    <w:tmpl w:val="6C3800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5592651"/>
    <w:multiLevelType w:val="multilevel"/>
    <w:tmpl w:val="79B0FA9E"/>
    <w:lvl w:ilvl="0">
      <w:start w:val="1"/>
      <w:numFmt w:val="bullet"/>
      <w:lvlText w:val=""/>
      <w:lvlJc w:val="left"/>
      <w:pPr>
        <w:tabs>
          <w:tab w:val="num" w:pos="687"/>
        </w:tabs>
        <w:ind w:left="687" w:hanging="360"/>
      </w:pPr>
      <w:rPr>
        <w:rFonts w:ascii="Symbol" w:hAnsi="Symbol" w:cs="OpenSymbol" w:hint="default"/>
      </w:rPr>
    </w:lvl>
    <w:lvl w:ilvl="1">
      <w:start w:val="1"/>
      <w:numFmt w:val="bullet"/>
      <w:lvlText w:val="◦"/>
      <w:lvlJc w:val="left"/>
      <w:pPr>
        <w:tabs>
          <w:tab w:val="num" w:pos="1047"/>
        </w:tabs>
        <w:ind w:left="1047" w:hanging="360"/>
      </w:pPr>
      <w:rPr>
        <w:rFonts w:ascii="OpenSymbol" w:hAnsi="OpenSymbol" w:cs="OpenSymbol" w:hint="default"/>
      </w:rPr>
    </w:lvl>
    <w:lvl w:ilvl="2">
      <w:start w:val="1"/>
      <w:numFmt w:val="bullet"/>
      <w:lvlText w:val="▪"/>
      <w:lvlJc w:val="left"/>
      <w:pPr>
        <w:tabs>
          <w:tab w:val="num" w:pos="1407"/>
        </w:tabs>
        <w:ind w:left="1407" w:hanging="360"/>
      </w:pPr>
      <w:rPr>
        <w:rFonts w:ascii="OpenSymbol" w:hAnsi="OpenSymbol" w:cs="OpenSymbol" w:hint="default"/>
      </w:rPr>
    </w:lvl>
    <w:lvl w:ilvl="3">
      <w:start w:val="1"/>
      <w:numFmt w:val="bullet"/>
      <w:lvlText w:val=""/>
      <w:lvlJc w:val="left"/>
      <w:pPr>
        <w:tabs>
          <w:tab w:val="num" w:pos="1767"/>
        </w:tabs>
        <w:ind w:left="1767" w:hanging="360"/>
      </w:pPr>
      <w:rPr>
        <w:rFonts w:ascii="Symbol" w:hAnsi="Symbol" w:cs="OpenSymbol" w:hint="default"/>
      </w:rPr>
    </w:lvl>
    <w:lvl w:ilvl="4">
      <w:start w:val="1"/>
      <w:numFmt w:val="bullet"/>
      <w:lvlText w:val="◦"/>
      <w:lvlJc w:val="left"/>
      <w:pPr>
        <w:tabs>
          <w:tab w:val="num" w:pos="2127"/>
        </w:tabs>
        <w:ind w:left="2127" w:hanging="360"/>
      </w:pPr>
      <w:rPr>
        <w:rFonts w:ascii="OpenSymbol" w:hAnsi="OpenSymbol" w:cs="OpenSymbol" w:hint="default"/>
      </w:rPr>
    </w:lvl>
    <w:lvl w:ilvl="5">
      <w:start w:val="1"/>
      <w:numFmt w:val="bullet"/>
      <w:lvlText w:val="▪"/>
      <w:lvlJc w:val="left"/>
      <w:pPr>
        <w:tabs>
          <w:tab w:val="num" w:pos="2487"/>
        </w:tabs>
        <w:ind w:left="2487" w:hanging="360"/>
      </w:pPr>
      <w:rPr>
        <w:rFonts w:ascii="OpenSymbol" w:hAnsi="OpenSymbol" w:cs="OpenSymbol" w:hint="default"/>
      </w:rPr>
    </w:lvl>
    <w:lvl w:ilvl="6">
      <w:start w:val="1"/>
      <w:numFmt w:val="bullet"/>
      <w:lvlText w:val=""/>
      <w:lvlJc w:val="left"/>
      <w:pPr>
        <w:tabs>
          <w:tab w:val="num" w:pos="2847"/>
        </w:tabs>
        <w:ind w:left="2847" w:hanging="360"/>
      </w:pPr>
      <w:rPr>
        <w:rFonts w:ascii="Symbol" w:hAnsi="Symbol" w:cs="OpenSymbol" w:hint="default"/>
      </w:rPr>
    </w:lvl>
    <w:lvl w:ilvl="7">
      <w:start w:val="1"/>
      <w:numFmt w:val="bullet"/>
      <w:lvlText w:val="◦"/>
      <w:lvlJc w:val="left"/>
      <w:pPr>
        <w:tabs>
          <w:tab w:val="num" w:pos="3207"/>
        </w:tabs>
        <w:ind w:left="3207" w:hanging="360"/>
      </w:pPr>
      <w:rPr>
        <w:rFonts w:ascii="OpenSymbol" w:hAnsi="OpenSymbol" w:cs="OpenSymbol" w:hint="default"/>
      </w:rPr>
    </w:lvl>
    <w:lvl w:ilvl="8">
      <w:start w:val="1"/>
      <w:numFmt w:val="bullet"/>
      <w:lvlText w:val="▪"/>
      <w:lvlJc w:val="left"/>
      <w:pPr>
        <w:tabs>
          <w:tab w:val="num" w:pos="3567"/>
        </w:tabs>
        <w:ind w:left="3567" w:hanging="360"/>
      </w:pPr>
      <w:rPr>
        <w:rFonts w:ascii="OpenSymbol" w:hAnsi="OpenSymbol" w:cs="OpenSymbol" w:hint="default"/>
      </w:rPr>
    </w:lvl>
  </w:abstractNum>
  <w:abstractNum w:abstractNumId="12">
    <w:nsid w:val="78594558"/>
    <w:multiLevelType w:val="multilevel"/>
    <w:tmpl w:val="F0E05B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nsid w:val="7AE330B2"/>
    <w:multiLevelType w:val="multilevel"/>
    <w:tmpl w:val="A68CC2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8"/>
  </w:num>
  <w:num w:numId="3">
    <w:abstractNumId w:val="9"/>
  </w:num>
  <w:num w:numId="4">
    <w:abstractNumId w:val="0"/>
  </w:num>
  <w:num w:numId="5">
    <w:abstractNumId w:val="10"/>
  </w:num>
  <w:num w:numId="6">
    <w:abstractNumId w:val="5"/>
  </w:num>
  <w:num w:numId="7">
    <w:abstractNumId w:val="7"/>
  </w:num>
  <w:num w:numId="8">
    <w:abstractNumId w:val="12"/>
  </w:num>
  <w:num w:numId="9">
    <w:abstractNumId w:val="3"/>
  </w:num>
  <w:num w:numId="10">
    <w:abstractNumId w:val="11"/>
  </w:num>
  <w:num w:numId="11">
    <w:abstractNumId w:val="2"/>
  </w:num>
  <w:num w:numId="12">
    <w:abstractNumId w:val="4"/>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hyphenationZone w:val="425"/>
  <w:characterSpacingControl w:val="doNotCompress"/>
  <w:compat/>
  <w:rsids>
    <w:rsidRoot w:val="008813E0"/>
    <w:rsid w:val="0009489B"/>
    <w:rsid w:val="000C4775"/>
    <w:rsid w:val="001437BA"/>
    <w:rsid w:val="00173DA1"/>
    <w:rsid w:val="001F1501"/>
    <w:rsid w:val="001F5042"/>
    <w:rsid w:val="00242FF2"/>
    <w:rsid w:val="00270537"/>
    <w:rsid w:val="002912AE"/>
    <w:rsid w:val="002A25E1"/>
    <w:rsid w:val="003801DC"/>
    <w:rsid w:val="003852BF"/>
    <w:rsid w:val="003E6F8E"/>
    <w:rsid w:val="00442CCD"/>
    <w:rsid w:val="0045034D"/>
    <w:rsid w:val="004835EF"/>
    <w:rsid w:val="004C13AD"/>
    <w:rsid w:val="004C2C43"/>
    <w:rsid w:val="004F0373"/>
    <w:rsid w:val="005520E0"/>
    <w:rsid w:val="005C6716"/>
    <w:rsid w:val="0061027F"/>
    <w:rsid w:val="006E43B5"/>
    <w:rsid w:val="006E79B4"/>
    <w:rsid w:val="006F3C5A"/>
    <w:rsid w:val="00702401"/>
    <w:rsid w:val="0070528A"/>
    <w:rsid w:val="00773D6B"/>
    <w:rsid w:val="007B0757"/>
    <w:rsid w:val="008275EE"/>
    <w:rsid w:val="00874C30"/>
    <w:rsid w:val="008813E0"/>
    <w:rsid w:val="00892DD8"/>
    <w:rsid w:val="008B1346"/>
    <w:rsid w:val="008D2F0E"/>
    <w:rsid w:val="009A5D1E"/>
    <w:rsid w:val="009F1BF1"/>
    <w:rsid w:val="009F2958"/>
    <w:rsid w:val="00A31C9C"/>
    <w:rsid w:val="00A65081"/>
    <w:rsid w:val="00A76B3E"/>
    <w:rsid w:val="00AB0B35"/>
    <w:rsid w:val="00AE4BBE"/>
    <w:rsid w:val="00B41FF4"/>
    <w:rsid w:val="00B436A4"/>
    <w:rsid w:val="00B60619"/>
    <w:rsid w:val="00BB2089"/>
    <w:rsid w:val="00BB66A0"/>
    <w:rsid w:val="00BE757D"/>
    <w:rsid w:val="00CA1B6D"/>
    <w:rsid w:val="00CB11E1"/>
    <w:rsid w:val="00CE13E5"/>
    <w:rsid w:val="00CF03A6"/>
    <w:rsid w:val="00CF1A5B"/>
    <w:rsid w:val="00CF6893"/>
    <w:rsid w:val="00E25E02"/>
    <w:rsid w:val="00EC0620"/>
    <w:rsid w:val="00ED22FF"/>
    <w:rsid w:val="00EE3F5D"/>
    <w:rsid w:val="00F03BA9"/>
    <w:rsid w:val="00F31EEE"/>
    <w:rsid w:val="00F70C1E"/>
    <w:rsid w:val="00F9183D"/>
    <w:rsid w:val="00FB23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roid Sans Devanagari"/>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E0"/>
    <w:pPr>
      <w:widowContro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8813E0"/>
    <w:rPr>
      <w:color w:val="000080"/>
      <w:u w:val="single"/>
    </w:rPr>
  </w:style>
  <w:style w:type="character" w:customStyle="1" w:styleId="Vietas">
    <w:name w:val="Viñetas"/>
    <w:qFormat/>
    <w:rsid w:val="008813E0"/>
    <w:rPr>
      <w:rFonts w:ascii="OpenSymbol" w:eastAsia="OpenSymbol" w:hAnsi="OpenSymbol" w:cs="OpenSymbol"/>
    </w:rPr>
  </w:style>
  <w:style w:type="character" w:customStyle="1" w:styleId="Muydestacado">
    <w:name w:val="Muy destacado"/>
    <w:qFormat/>
    <w:rsid w:val="008813E0"/>
    <w:rPr>
      <w:b/>
      <w:bCs/>
    </w:rPr>
  </w:style>
  <w:style w:type="paragraph" w:styleId="Ttulo">
    <w:name w:val="Title"/>
    <w:basedOn w:val="Normal"/>
    <w:next w:val="Textoindependiente"/>
    <w:qFormat/>
    <w:rsid w:val="008813E0"/>
    <w:pPr>
      <w:keepNext/>
      <w:spacing w:before="240" w:after="120"/>
    </w:pPr>
    <w:rPr>
      <w:rFonts w:ascii="Liberation Sans" w:hAnsi="Liberation Sans"/>
      <w:sz w:val="28"/>
      <w:szCs w:val="28"/>
    </w:rPr>
  </w:style>
  <w:style w:type="paragraph" w:styleId="Textoindependiente">
    <w:name w:val="Body Text"/>
    <w:basedOn w:val="Normal"/>
    <w:rsid w:val="008813E0"/>
    <w:pPr>
      <w:spacing w:after="140" w:line="288" w:lineRule="auto"/>
    </w:pPr>
  </w:style>
  <w:style w:type="paragraph" w:styleId="Lista">
    <w:name w:val="List"/>
    <w:basedOn w:val="Textoindependiente"/>
    <w:rsid w:val="008813E0"/>
  </w:style>
  <w:style w:type="paragraph" w:customStyle="1" w:styleId="Caption">
    <w:name w:val="Caption"/>
    <w:basedOn w:val="Normal"/>
    <w:qFormat/>
    <w:rsid w:val="008813E0"/>
    <w:pPr>
      <w:suppressLineNumbers/>
      <w:spacing w:before="120" w:after="120"/>
    </w:pPr>
    <w:rPr>
      <w:i/>
      <w:iCs/>
    </w:rPr>
  </w:style>
  <w:style w:type="paragraph" w:customStyle="1" w:styleId="ndice">
    <w:name w:val="Índice"/>
    <w:basedOn w:val="Normal"/>
    <w:qFormat/>
    <w:rsid w:val="008813E0"/>
    <w:pPr>
      <w:suppressLineNumbers/>
    </w:pPr>
  </w:style>
  <w:style w:type="paragraph" w:customStyle="1" w:styleId="Textopreformateado">
    <w:name w:val="Texto preformateado"/>
    <w:basedOn w:val="Normal"/>
    <w:qFormat/>
    <w:rsid w:val="008813E0"/>
    <w:rPr>
      <w:rFonts w:ascii="Liberation Mono" w:eastAsia="Nimbus Mono L" w:hAnsi="Liberation Mono" w:cs="Liberation Mono"/>
      <w:sz w:val="20"/>
      <w:szCs w:val="20"/>
    </w:rPr>
  </w:style>
  <w:style w:type="paragraph" w:styleId="Prrafodelista">
    <w:name w:val="List Paragraph"/>
    <w:basedOn w:val="Normal"/>
    <w:uiPriority w:val="34"/>
    <w:qFormat/>
    <w:rsid w:val="004F0373"/>
    <w:pPr>
      <w:ind w:left="720"/>
      <w:contextualSpacing/>
    </w:pPr>
    <w:rPr>
      <w:rFonts w:cs="Mangal"/>
      <w:szCs w:val="21"/>
    </w:rPr>
  </w:style>
  <w:style w:type="character" w:styleId="Refdecomentario">
    <w:name w:val="annotation reference"/>
    <w:basedOn w:val="Fuentedeprrafopredeter"/>
    <w:uiPriority w:val="99"/>
    <w:semiHidden/>
    <w:unhideWhenUsed/>
    <w:rsid w:val="004C13AD"/>
    <w:rPr>
      <w:sz w:val="16"/>
      <w:szCs w:val="16"/>
    </w:rPr>
  </w:style>
  <w:style w:type="paragraph" w:styleId="Textocomentario">
    <w:name w:val="annotation text"/>
    <w:basedOn w:val="Normal"/>
    <w:link w:val="TextocomentarioCar"/>
    <w:uiPriority w:val="99"/>
    <w:semiHidden/>
    <w:unhideWhenUsed/>
    <w:rsid w:val="004C13AD"/>
    <w:rPr>
      <w:rFonts w:cs="Mangal"/>
      <w:sz w:val="20"/>
      <w:szCs w:val="18"/>
    </w:rPr>
  </w:style>
  <w:style w:type="character" w:customStyle="1" w:styleId="TextocomentarioCar">
    <w:name w:val="Texto comentario Car"/>
    <w:basedOn w:val="Fuentedeprrafopredeter"/>
    <w:link w:val="Textocomentario"/>
    <w:uiPriority w:val="99"/>
    <w:semiHidden/>
    <w:rsid w:val="004C13AD"/>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4C13AD"/>
    <w:rPr>
      <w:b/>
      <w:bCs/>
    </w:rPr>
  </w:style>
  <w:style w:type="character" w:customStyle="1" w:styleId="AsuntodelcomentarioCar">
    <w:name w:val="Asunto del comentario Car"/>
    <w:basedOn w:val="TextocomentarioCar"/>
    <w:link w:val="Asuntodelcomentario"/>
    <w:uiPriority w:val="99"/>
    <w:semiHidden/>
    <w:rsid w:val="004C13AD"/>
    <w:rPr>
      <w:b/>
      <w:bCs/>
    </w:rPr>
  </w:style>
  <w:style w:type="paragraph" w:styleId="Textodeglobo">
    <w:name w:val="Balloon Text"/>
    <w:basedOn w:val="Normal"/>
    <w:link w:val="TextodegloboCar"/>
    <w:uiPriority w:val="99"/>
    <w:semiHidden/>
    <w:unhideWhenUsed/>
    <w:rsid w:val="004C13AD"/>
    <w:rPr>
      <w:rFonts w:ascii="Tahoma" w:hAnsi="Tahoma" w:cs="Mangal"/>
      <w:sz w:val="16"/>
      <w:szCs w:val="14"/>
    </w:rPr>
  </w:style>
  <w:style w:type="character" w:customStyle="1" w:styleId="TextodegloboCar">
    <w:name w:val="Texto de globo Car"/>
    <w:basedOn w:val="Fuentedeprrafopredeter"/>
    <w:link w:val="Textodeglobo"/>
    <w:uiPriority w:val="99"/>
    <w:semiHidden/>
    <w:rsid w:val="004C13A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4F6D9B-AA27-4160-A0BD-D1E52C55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8</Pages>
  <Words>3549</Words>
  <Characters>19521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cecilia</cp:lastModifiedBy>
  <cp:revision>232</cp:revision>
  <dcterms:created xsi:type="dcterms:W3CDTF">2016-04-30T19:18:00Z</dcterms:created>
  <dcterms:modified xsi:type="dcterms:W3CDTF">2017-06-23T01:58:00Z</dcterms:modified>
  <dc:language>es-AR</dc:language>
</cp:coreProperties>
</file>