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69" w:rsidRDefault="00946E7F">
      <w:r>
        <w:rPr>
          <w:noProof/>
          <w:lang w:eastAsia="es-E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2294890</wp:posOffset>
            </wp:positionH>
            <wp:positionV relativeFrom="paragraph">
              <wp:posOffset>-354965</wp:posOffset>
            </wp:positionV>
            <wp:extent cx="1358900" cy="1385570"/>
            <wp:effectExtent l="0" t="0" r="0" b="0"/>
            <wp:wrapSquare wrapText="largest"/>
            <wp:docPr id="1" name="gráfico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s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969" w:rsidRDefault="00F83969"/>
    <w:p w:rsidR="00F83969" w:rsidRDefault="00F83969"/>
    <w:p w:rsidR="00F83969" w:rsidRDefault="00F83969"/>
    <w:p w:rsidR="00F83969" w:rsidRDefault="00F83969"/>
    <w:p w:rsidR="00F83969" w:rsidRDefault="00F83969"/>
    <w:p w:rsidR="00F83969" w:rsidRDefault="00F83969"/>
    <w:p w:rsidR="00F83969" w:rsidRDefault="00946E7F">
      <w:pPr>
        <w:jc w:val="center"/>
        <w:rPr>
          <w:rFonts w:ascii="Liberation Sans" w:hAnsi="Liberation Sans" w:cs="DejaVu Sans Condensed;Arial"/>
          <w:sz w:val="30"/>
          <w:szCs w:val="30"/>
        </w:rPr>
      </w:pPr>
      <w:r>
        <w:rPr>
          <w:rFonts w:ascii="Liberation Sans" w:hAnsi="Liberation Sans" w:cs="DejaVu Sans Condensed;Arial"/>
          <w:sz w:val="30"/>
          <w:szCs w:val="30"/>
        </w:rPr>
        <w:t>Proyecto Final Ingeniería Informática 2017</w:t>
      </w:r>
    </w:p>
    <w:p w:rsidR="00F83969" w:rsidRDefault="00F83969">
      <w:pPr>
        <w:jc w:val="center"/>
        <w:rPr>
          <w:rFonts w:ascii="Liberation Sans" w:hAnsi="Liberation Sans" w:cs="DejaVu Sans Condensed;Arial"/>
          <w:sz w:val="30"/>
          <w:szCs w:val="30"/>
        </w:rPr>
      </w:pPr>
    </w:p>
    <w:p w:rsidR="00F83969" w:rsidRDefault="00946E7F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  <w:bookmarkStart w:id="0" w:name="__DdeLink__2000_904612031"/>
      <w:r>
        <w:rPr>
          <w:rFonts w:ascii="Liberation Sans" w:eastAsia="DejaVu Sans Condensed;Arial" w:hAnsi="Liberation Sans" w:cs="DejaVu Sans Condensed;Arial"/>
          <w:sz w:val="30"/>
          <w:szCs w:val="30"/>
        </w:rPr>
        <w:t>Plataforma Web para centralización de camas críticas</w:t>
      </w:r>
      <w:bookmarkStart w:id="1" w:name="__DdeLink__1254_1160857077"/>
      <w:bookmarkStart w:id="2" w:name="__DdeLink__1262_153286972"/>
      <w:r>
        <w:rPr>
          <w:rFonts w:ascii="Liberation Sans" w:eastAsia="DejaVu Sans Condensed;Arial" w:hAnsi="Liberation Sans" w:cs="DejaVu Sans Condensed;Arial"/>
          <w:sz w:val="30"/>
          <w:szCs w:val="30"/>
        </w:rPr>
        <w:t xml:space="preserve"> de internación en hospitales de la Provincia</w:t>
      </w:r>
      <w:bookmarkEnd w:id="0"/>
      <w:bookmarkEnd w:id="1"/>
      <w:bookmarkEnd w:id="2"/>
      <w:r>
        <w:rPr>
          <w:rFonts w:ascii="Liberation Sans" w:eastAsia="DejaVu Sans Condensed;Arial" w:hAnsi="Liberation Sans" w:cs="DejaVu Sans Condensed;Arial"/>
          <w:sz w:val="30"/>
          <w:szCs w:val="30"/>
        </w:rPr>
        <w:t xml:space="preserve"> de Santa Fe</w:t>
      </w: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0"/>
          <w:szCs w:val="30"/>
        </w:rPr>
      </w:pPr>
    </w:p>
    <w:p w:rsidR="00F83969" w:rsidRDefault="00946E7F">
      <w:pPr>
        <w:jc w:val="center"/>
        <w:rPr>
          <w:rFonts w:ascii="Liberation Sans" w:eastAsia="DejaVu Sans Condensed;Arial" w:hAnsi="Liberation Sans" w:cs="DejaVu Sans Condensed;Arial"/>
          <w:sz w:val="32"/>
          <w:szCs w:val="32"/>
        </w:rPr>
      </w:pPr>
      <w:r>
        <w:rPr>
          <w:rFonts w:ascii="Liberation Sans" w:eastAsia="DejaVu Sans Condensed;Arial" w:hAnsi="Liberation Sans" w:cs="DejaVu Sans Condensed;Arial"/>
          <w:sz w:val="32"/>
          <w:szCs w:val="32"/>
        </w:rPr>
        <w:t>Informe etapa 4</w:t>
      </w:r>
    </w:p>
    <w:p w:rsidR="00F83969" w:rsidRDefault="00F83969">
      <w:pPr>
        <w:jc w:val="center"/>
        <w:rPr>
          <w:rFonts w:ascii="Liberation Sans" w:eastAsia="DejaVu Sans Condensed;Arial" w:hAnsi="Liberation Sans" w:cs="DejaVu Sans Condensed;Arial"/>
          <w:sz w:val="32"/>
          <w:szCs w:val="32"/>
        </w:rPr>
      </w:pPr>
    </w:p>
    <w:p w:rsidR="00F83969" w:rsidRDefault="00946E7F">
      <w:pPr>
        <w:pStyle w:val="Textoindependiente"/>
        <w:spacing w:line="240" w:lineRule="auto"/>
        <w:jc w:val="center"/>
        <w:rPr>
          <w:rFonts w:ascii="Liberation Sans" w:eastAsia="DejaVu Sans Condensed;Arial" w:hAnsi="Liberation Sans" w:cs="DejaVu Sans Condensed;Arial"/>
          <w:sz w:val="32"/>
          <w:szCs w:val="32"/>
        </w:rPr>
      </w:pPr>
      <w:r>
        <w:rPr>
          <w:rFonts w:ascii="Liberation Sans" w:eastAsia="DejaVu Sans Condensed;Arial" w:hAnsi="Liberation Sans" w:cs="DejaVu Sans Condensed;Arial"/>
          <w:sz w:val="32"/>
          <w:szCs w:val="32"/>
        </w:rPr>
        <w:t>Definición de una estructura de datos</w:t>
      </w:r>
    </w:p>
    <w:p w:rsidR="00F83969" w:rsidRDefault="00946E7F">
      <w:pPr>
        <w:pStyle w:val="Textoindependiente"/>
        <w:spacing w:line="240" w:lineRule="auto"/>
        <w:jc w:val="center"/>
        <w:rPr>
          <w:rFonts w:ascii="Liberation Sans" w:eastAsia="DejaVu Sans Condensed;Arial" w:hAnsi="Liberation Sans" w:cs="DejaVu Sans Condensed;Arial"/>
          <w:sz w:val="32"/>
          <w:szCs w:val="32"/>
        </w:rPr>
      </w:pPr>
      <w:r>
        <w:br w:type="page"/>
      </w: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</w:rPr>
      </w:pPr>
      <w:r>
        <w:rPr>
          <w:rFonts w:ascii="Liberation Sans" w:eastAsia="DejaVu Sans Condensed;Arial" w:hAnsi="Liberation Sans" w:cs="DejaVu Sans Condensed;Arial"/>
          <w:b/>
          <w:bCs/>
        </w:rPr>
        <w:lastRenderedPageBreak/>
        <w:t>4.1 Definir de la estructura</w:t>
      </w:r>
      <w:r>
        <w:rPr>
          <w:rFonts w:ascii="Liberation Sans" w:eastAsia="DejaVu Sans Condensed;Arial" w:hAnsi="Liberation Sans" w:cs="DejaVu Sans Condensed;Arial"/>
          <w:b/>
          <w:bCs/>
        </w:rPr>
        <w:t xml:space="preserve"> de datos</w:t>
      </w: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</w:pP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</w:pPr>
      <w:r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  <w:tab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La estructura de datos utilizada por la Sectorial de Informática para implementar la gestión de camas de internación es la desarrollada por el módulo HMI2 de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Diagnose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. Esta definición de datos es adoptada por el sistema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Epicrisis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>. En algunos ef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ectores se implementan los dos sistemas y los datos en común se leen y escriben en la misma base de datos. La diferencia radica en que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Epicrisis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está pensado para que lo use el médico, mientras que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Diagnose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 w:rsidR="00E55799">
        <w:rPr>
          <w:rFonts w:ascii="Liberation Sans" w:eastAsia="DejaVu Sans Condensed;Arial" w:hAnsi="Liberation Sans" w:cs="DejaVu Sans Condensed;Arial"/>
          <w:sz w:val="20"/>
          <w:szCs w:val="20"/>
        </w:rPr>
        <w:t>posee el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enfoque administrativ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o del hospital.</w:t>
      </w:r>
    </w:p>
    <w:p w:rsidR="00F83969" w:rsidRDefault="00F83969">
      <w:pPr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ab/>
        <w:t>En la actualidad</w:t>
      </w:r>
      <w:r w:rsidR="00C86E7C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la Sectorial de Informática </w:t>
      </w:r>
      <w:r w:rsidR="00C86E7C">
        <w:rPr>
          <w:rFonts w:ascii="Liberation Sans" w:eastAsia="DejaVu Sans Condensed;Arial" w:hAnsi="Liberation Sans" w:cs="DejaVu Sans Condensed;Arial"/>
          <w:sz w:val="20"/>
          <w:szCs w:val="20"/>
        </w:rPr>
        <w:t>se encuentra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desarrollando un nuevo sistema web para registrar los informes de hospitalización para efectores pequeños. Este nuevo sistema llamado “Red Internación” se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implementará como un módulo en SICAP y se reutilizará la admisión de pacientes de éste. La estructura de datos definida para este nuevo sistema es la misma del módulo HMI2 de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Diagnose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, pero con algunas modificaciones y mejoras. </w:t>
      </w:r>
    </w:p>
    <w:p w:rsidR="00F83969" w:rsidRDefault="00F83969">
      <w:pPr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ab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Este software web se implementará en la </w:t>
      </w:r>
      <w:r w:rsidR="00C86E7C">
        <w:rPr>
          <w:rFonts w:ascii="Liberation Sans" w:eastAsia="DejaVu Sans Condensed;Arial" w:hAnsi="Liberation Sans" w:cs="DejaVu Sans Condensed;Arial"/>
          <w:sz w:val="20"/>
          <w:szCs w:val="20"/>
        </w:rPr>
        <w:t>infraestructura de la STG y se podrá acceder a él a través de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internet. Si bien este sistema no realizará gestión de camas en un principio, la estructura de dato</w:t>
      </w:r>
      <w:r w:rsidR="002F1F6A">
        <w:rPr>
          <w:rFonts w:ascii="Liberation Sans" w:eastAsia="DejaVu Sans Condensed;Arial" w:hAnsi="Liberation Sans" w:cs="DejaVu Sans Condensed;Arial"/>
          <w:sz w:val="20"/>
          <w:szCs w:val="20"/>
        </w:rPr>
        <w:t>s estará preparada para tal fin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y se podrá</w:t>
      </w:r>
      <w:r w:rsidR="00C02535">
        <w:rPr>
          <w:rFonts w:ascii="Liberation Sans" w:eastAsia="DejaVu Sans Condensed;Arial" w:hAnsi="Liberation Sans" w:cs="DejaVu Sans Condensed;Arial"/>
          <w:sz w:val="20"/>
          <w:szCs w:val="20"/>
        </w:rPr>
        <w:t>n</w:t>
      </w:r>
      <w:r w:rsidR="002F1F6A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en un futuro</w:t>
      </w:r>
      <w:r w:rsidR="002F1F6A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migrar los HMI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2 instalados en los hospitales grandes de la provincia.</w:t>
      </w:r>
    </w:p>
    <w:p w:rsidR="00F83969" w:rsidRDefault="00F83969">
      <w:pPr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ab/>
        <w:t>La estructura de datos que se utilizará para este proyecto será la definida por “Red Internación”, porque los sistemas de la Sectorial de Salud apuntan a que sea dicha arquitectura de datos la que e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n el futuro se gestione como base única de internación de los efectores públicos. Para el proyecto se analizará y utilizará una parte reducida de la estructura, más precisamente el diagrama de entidad-relación</w:t>
      </w:r>
      <w:r w:rsidR="00C02535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(ER) de la configuración física de un efector,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que comprende camas, habitaciones y salas. </w:t>
      </w: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</w:rPr>
      </w:pPr>
      <w:r>
        <w:rPr>
          <w:rFonts w:ascii="Liberation Sans" w:eastAsia="DejaVu Sans Condensed;Arial" w:hAnsi="Liberation Sans" w:cs="DejaVu Sans Condensed;Arial"/>
          <w:b/>
          <w:bCs/>
        </w:rPr>
        <w:tab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En la figura 1 se muestra el diagrama ER de la configuración física de camas:</w:t>
      </w:r>
    </w:p>
    <w:p w:rsidR="00F83969" w:rsidRDefault="00946E7F">
      <w:pPr>
        <w:spacing w:line="360" w:lineRule="auto"/>
        <w:jc w:val="center"/>
        <w:rPr>
          <w:rFonts w:ascii="Liberation Sans" w:eastAsia="DejaVu Sans Condensed;Arial" w:hAnsi="Liberation Sans" w:cs="DejaVu Sans Condensed;Arial"/>
          <w:b/>
          <w:bCs/>
          <w:i/>
          <w:iCs/>
          <w:sz w:val="16"/>
          <w:szCs w:val="16"/>
        </w:rPr>
      </w:pPr>
      <w:proofErr w:type="gramStart"/>
      <w:r>
        <w:rPr>
          <w:rFonts w:ascii="Liberation Sans" w:eastAsia="DejaVu Sans Condensed;Arial" w:hAnsi="Liberation Sans" w:cs="DejaVu Sans Condensed;Arial"/>
          <w:b/>
          <w:bCs/>
          <w:i/>
          <w:iCs/>
          <w:sz w:val="16"/>
          <w:szCs w:val="16"/>
        </w:rPr>
        <w:t>figura</w:t>
      </w:r>
      <w:proofErr w:type="gramEnd"/>
      <w:r>
        <w:rPr>
          <w:rFonts w:ascii="Liberation Sans" w:eastAsia="DejaVu Sans Condensed;Arial" w:hAnsi="Liberation Sans" w:cs="DejaVu Sans Condensed;Arial"/>
          <w:b/>
          <w:bCs/>
          <w:i/>
          <w:iCs/>
          <w:sz w:val="16"/>
          <w:szCs w:val="16"/>
        </w:rPr>
        <w:t xml:space="preserve"> 1</w:t>
      </w:r>
      <w:r w:rsidR="00F83969" w:rsidRPr="00F83969">
        <w:pict>
          <v:rect id="_x0000_s1028" style="position:absolute;left:0;text-align:left;margin-left:0;margin-top:7.3pt;width:304.75pt;height:366.35pt;z-index:251657216;mso-wrap-distance-left:0;mso-wrap-distance-right:0;mso-position-horizontal:center;mso-position-horizontal-relative:text;mso-position-vertical-relative:text">
            <v:textbox inset="0,0,0,0">
              <w:txbxContent>
                <w:p w:rsidR="00F83969" w:rsidRDefault="00946E7F">
                  <w:pPr>
                    <w:pStyle w:val="Caption"/>
                  </w:pPr>
                  <w:r>
                    <w:rPr>
                      <w:noProof/>
                      <w:lang w:eastAsia="es-ES" w:bidi="ar-SA"/>
                    </w:rPr>
                    <w:drawing>
                      <wp:inline distT="0" distB="0" distL="0" distR="0">
                        <wp:extent cx="3870325" cy="4401185"/>
                        <wp:effectExtent l="0" t="0" r="0" b="0"/>
                        <wp:docPr id="4" name="Imagen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n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0325" cy="4401185"/>
                                </a:xfrm>
                                <a:prstGeom prst="rect">
                                  <a:avLst/>
                                </a:prstGeom>
                                <a:ln w="635">
                                  <a:solidFill>
                                    <a:srgbClr val="CCCCCC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 </w:t>
                  </w:r>
                  <w:r>
                    <w:rPr>
                      <w:rFonts w:ascii="Liberation Sans" w:hAnsi="Liberation Sans"/>
                      <w:i w:val="0"/>
                      <w:iCs w:val="0"/>
                      <w:sz w:val="18"/>
                      <w:szCs w:val="18"/>
                    </w:rPr>
                    <w:t>Diagrama ER: Configuración Física</w:t>
                  </w:r>
                </w:p>
              </w:txbxContent>
            </v:textbox>
            <w10:wrap type="topAndBottom"/>
          </v:rect>
        </w:pict>
      </w: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ab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Lo que repre</w:t>
      </w:r>
      <w:r w:rsidR="00AD264B">
        <w:rPr>
          <w:rFonts w:ascii="Liberation Sans" w:eastAsia="DejaVu Sans Condensed;Arial" w:hAnsi="Liberation Sans" w:cs="DejaVu Sans Condensed;Arial"/>
          <w:sz w:val="20"/>
          <w:szCs w:val="20"/>
        </w:rPr>
        <w:t>senta la estructura anterior es que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un efector puede tener una o más salas, una sala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lastRenderedPageBreak/>
        <w:t>contiene una o más habitaciones y ésta última</w:t>
      </w:r>
      <w:r w:rsidR="00AD264B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a su vez</w:t>
      </w:r>
      <w:r w:rsidR="00AD264B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contiene las camas.</w:t>
      </w:r>
    </w:p>
    <w:p w:rsidR="00F83969" w:rsidRDefault="00F83969">
      <w:pPr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F83969">
      <w:pPr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Diccionario de datos:</w:t>
      </w: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Tabla: camas</w:t>
      </w:r>
    </w:p>
    <w:tbl>
      <w:tblPr>
        <w:tblW w:w="9534" w:type="dxa"/>
        <w:tblInd w:w="91" w:type="dxa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2700"/>
        <w:gridCol w:w="2610"/>
        <w:gridCol w:w="4224"/>
      </w:tblGrid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Comentario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id_cama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NOT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id_clasificacion_cama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TINYINT(3) </w:t>
            </w:r>
            <w:r>
              <w:rPr>
                <w:rFonts w:ascii="Courier 10 Pitch" w:hAnsi="Courier 10 Pitch"/>
                <w:sz w:val="18"/>
                <w:szCs w:val="18"/>
              </w:rPr>
              <w:t>UNSIGNED NOT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Clasificación de cama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id_efector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NOT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Se guarda el id del efe</w:t>
            </w:r>
            <w:r w:rsidR="0031095B">
              <w:rPr>
                <w:rFonts w:ascii="Liberation Sans" w:hAnsi="Liberation Sans"/>
                <w:sz w:val="18"/>
                <w:szCs w:val="18"/>
              </w:rPr>
              <w:t>ctor para cuando la cama no está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asignada a una habitación</w:t>
            </w:r>
            <w:r w:rsidR="0031095B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id_habitacion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946E7F" w:rsidP="0031095B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Para camas rotativas est</w:t>
            </w:r>
            <w:r w:rsidR="0031095B">
              <w:rPr>
                <w:rFonts w:ascii="Liberation Sans" w:hAnsi="Liberation Sans"/>
                <w:sz w:val="18"/>
                <w:szCs w:val="18"/>
              </w:rPr>
              <w:t>á permitido que la cama no se encuentre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asi</w:t>
            </w:r>
            <w:r>
              <w:rPr>
                <w:rFonts w:ascii="Liberation Sans" w:hAnsi="Liberation Sans"/>
                <w:sz w:val="18"/>
                <w:szCs w:val="18"/>
              </w:rPr>
              <w:t>gnada a una habitación en un momento dado</w:t>
            </w:r>
            <w:r w:rsidR="0031095B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id_internacion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946E7F" w:rsidP="0031095B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Id de internación de quien </w:t>
            </w:r>
            <w:r w:rsidR="0031095B">
              <w:rPr>
                <w:rFonts w:ascii="Liberation Sans" w:hAnsi="Liberation Sans"/>
                <w:sz w:val="18"/>
                <w:szCs w:val="18"/>
              </w:rPr>
              <w:t>ocupa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la ca</w:t>
            </w:r>
            <w:r w:rsidR="0031095B">
              <w:rPr>
                <w:rFonts w:ascii="Liberation Sans" w:hAnsi="Liberation Sans"/>
                <w:sz w:val="18"/>
                <w:szCs w:val="18"/>
              </w:rPr>
              <w:t>ma. Si es NULL, la cama está vací</w:t>
            </w:r>
            <w:r>
              <w:rPr>
                <w:rFonts w:ascii="Liberation Sans" w:hAnsi="Liberation Sans"/>
                <w:sz w:val="18"/>
                <w:szCs w:val="18"/>
              </w:rPr>
              <w:t>a</w:t>
            </w:r>
            <w:r w:rsidR="0031095B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nombre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VARCHAR(50) NOT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estado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CHAR(1) NOT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L=libre; O=ocupada; F=fuera de servicio; R=en reparación; V=reservada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rotativa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TINYINT(1) NOT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31095B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0=no es rotativa, 1=es rotativa.</w:t>
            </w:r>
            <w:r w:rsidR="00946E7F">
              <w:rPr>
                <w:rFonts w:ascii="Liberation Sans" w:hAnsi="Liberation Sans"/>
                <w:sz w:val="18"/>
                <w:szCs w:val="18"/>
              </w:rPr>
              <w:t xml:space="preserve"> Las camas rotativas pueden cambiarse de habitación o sala o 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pueden </w:t>
            </w:r>
            <w:r w:rsidR="00946E7F">
              <w:rPr>
                <w:rFonts w:ascii="Liberation Sans" w:hAnsi="Liberation Sans"/>
                <w:sz w:val="18"/>
                <w:szCs w:val="18"/>
              </w:rPr>
              <w:t>no estar asignada</w:t>
            </w:r>
            <w:r>
              <w:rPr>
                <w:rFonts w:ascii="Liberation Sans" w:hAnsi="Liberation Sans"/>
                <w:sz w:val="18"/>
                <w:szCs w:val="18"/>
              </w:rPr>
              <w:t>s</w:t>
            </w:r>
            <w:r w:rsidR="00946E7F">
              <w:rPr>
                <w:rFonts w:ascii="Liberation Sans" w:hAnsi="Liberation Sans"/>
                <w:sz w:val="18"/>
                <w:szCs w:val="18"/>
              </w:rPr>
              <w:t xml:space="preserve"> a una habitación en un momento dado</w:t>
            </w:r>
            <w:r w:rsidR="00935540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baja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</w:t>
            </w:r>
            <w:r>
              <w:rPr>
                <w:rFonts w:ascii="Courier 10 Pitch" w:hAnsi="Courier 10 Pitch"/>
                <w:sz w:val="18"/>
                <w:szCs w:val="18"/>
              </w:rPr>
              <w:t>YINT(1) NOT NULL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F83969" w:rsidRDefault="00935540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0=habilitada; 1=</w:t>
            </w:r>
            <w:r w:rsidR="00946E7F">
              <w:rPr>
                <w:rFonts w:ascii="Liberation Sans" w:hAnsi="Liberation Sans"/>
                <w:sz w:val="18"/>
                <w:szCs w:val="18"/>
              </w:rPr>
              <w:t>baja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fecha_modificacion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TIMESTAMP NOT NULL</w:t>
            </w:r>
          </w:p>
        </w:tc>
        <w:tc>
          <w:tcPr>
            <w:tcW w:w="4224" w:type="dxa"/>
            <w:shd w:val="clear" w:color="auto" w:fill="auto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</w:tbl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Tabla: habitaciones</w:t>
      </w:r>
    </w:p>
    <w:tbl>
      <w:tblPr>
        <w:tblW w:w="954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2700"/>
        <w:gridCol w:w="2610"/>
        <w:gridCol w:w="4230"/>
      </w:tblGrid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Comentario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id_habitacion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id_sala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nombre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VARCHAR(50)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sexo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TINYINT(3) </w:t>
            </w:r>
            <w:r>
              <w:rPr>
                <w:rFonts w:ascii="Courier 10 Pitch" w:hAnsi="Courier 10 Pitch"/>
                <w:sz w:val="18"/>
                <w:szCs w:val="18"/>
              </w:rPr>
              <w:t>UNSIGNED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1=hombre; 2=mujer; 3=indeterminado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edad_desde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TINYINT(3) UNSIGNED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edad_hasta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TINYINT(3) UNSIGNED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tipo_edad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CHAR(1)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1=años; 2=meses; 3=días; 4=horas; 5=minutos; 6=ignora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cant_camas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SMALLINT(5) UNSIGNED</w:t>
            </w:r>
            <w:r>
              <w:rPr>
                <w:rFonts w:ascii="Courier 10 Pitch" w:hAnsi="Courier 10 Pitch"/>
                <w:sz w:val="18"/>
                <w:szCs w:val="18"/>
              </w:rPr>
              <w:t xml:space="preserve">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Cantidad de camas de la habitación</w:t>
            </w:r>
            <w:r w:rsidR="003212A1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lastRenderedPageBreak/>
              <w:t>baja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TINYINT(1) NOT NULL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F83969" w:rsidRDefault="00EE5D0D" w:rsidP="00EE5D0D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0=habilitada; 1</w:t>
            </w:r>
            <w:r w:rsidR="00946E7F">
              <w:rPr>
                <w:rFonts w:ascii="Liberation Sans" w:hAnsi="Liberation Sans"/>
                <w:sz w:val="18"/>
                <w:szCs w:val="18"/>
              </w:rPr>
              <w:t>=</w:t>
            </w:r>
            <w:r w:rsidR="00946E7F">
              <w:rPr>
                <w:rFonts w:ascii="Liberation Sans" w:hAnsi="Liberation Sans"/>
                <w:sz w:val="18"/>
                <w:szCs w:val="18"/>
              </w:rPr>
              <w:t>baja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fecha_modificacion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TIMESTAMP NOT NULL</w:t>
            </w:r>
          </w:p>
        </w:tc>
        <w:tc>
          <w:tcPr>
            <w:tcW w:w="4230" w:type="dxa"/>
            <w:shd w:val="clear" w:color="auto" w:fill="auto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</w:tbl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Tabla: </w:t>
      </w:r>
      <w:proofErr w:type="spellStart"/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clasificaciones_camas</w:t>
      </w:r>
      <w:proofErr w:type="spellEnd"/>
    </w:p>
    <w:tbl>
      <w:tblPr>
        <w:tblW w:w="963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2700"/>
        <w:gridCol w:w="2610"/>
        <w:gridCol w:w="4320"/>
      </w:tblGrid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Comentario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id_clasificacion_cama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TINYINT(3) UNSIGNED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F83969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clasificacion_cama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VARCHAR(50)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Descripción de la clasificación</w:t>
            </w:r>
            <w:r w:rsidR="003212A1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abreviatura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CHAR(5)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Abreviatura de la descripción</w:t>
            </w:r>
            <w:r w:rsidR="003212A1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definicion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TEXT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Información extra</w:t>
            </w:r>
            <w:r w:rsidR="003212A1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tipo_cuidado_progresivo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TINYINT(4)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3212A1" w:rsidP="003212A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0=cuidado moderado; 1=</w:t>
            </w:r>
            <w:r w:rsidR="00946E7F">
              <w:rPr>
                <w:rFonts w:ascii="Liberation Sans" w:hAnsi="Liberation Sans"/>
                <w:sz w:val="18"/>
                <w:szCs w:val="18"/>
              </w:rPr>
              <w:t xml:space="preserve">cuidado </w:t>
            </w:r>
            <w:r w:rsidR="00946E7F">
              <w:rPr>
                <w:rFonts w:ascii="Liberation Sans" w:hAnsi="Liberation Sans"/>
                <w:sz w:val="18"/>
                <w:szCs w:val="18"/>
              </w:rPr>
              <w:t>intermedio</w:t>
            </w:r>
            <w:r>
              <w:rPr>
                <w:rFonts w:ascii="Liberation Sans" w:hAnsi="Liberation Sans"/>
                <w:sz w:val="18"/>
                <w:szCs w:val="18"/>
              </w:rPr>
              <w:t>; 2=cuidado crí</w:t>
            </w:r>
            <w:r w:rsidR="00946E7F">
              <w:rPr>
                <w:rFonts w:ascii="Liberation Sans" w:hAnsi="Liberation Sans"/>
                <w:sz w:val="18"/>
                <w:szCs w:val="18"/>
              </w:rPr>
              <w:t>tico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critica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TINYINT(1)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3212A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0=NO crítica; 1=crí</w:t>
            </w:r>
            <w:r w:rsidR="00946E7F">
              <w:rPr>
                <w:rFonts w:ascii="Liberation Sans" w:hAnsi="Liberation Sans"/>
                <w:sz w:val="18"/>
                <w:szCs w:val="18"/>
              </w:rPr>
              <w:t>tica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categoria_edad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CHAR(5)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3212A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ADU=adulto (&gt;14 a); PED=pediátrica (&gt;28 d y &lt;14 a); NEO=neonatoló</w:t>
            </w:r>
            <w:r w:rsidR="00946E7F">
              <w:rPr>
                <w:rFonts w:ascii="Liberation Sans" w:hAnsi="Liberation Sans"/>
                <w:sz w:val="18"/>
                <w:szCs w:val="18"/>
              </w:rPr>
              <w:t>gica (&lt;28 d)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oxigeno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TINYINT(1)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3212A1" w:rsidP="003212A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 =</w:t>
            </w:r>
            <w:r w:rsidR="00946E7F">
              <w:rPr>
                <w:rFonts w:ascii="Liberation Sans" w:hAnsi="Liberation Sans"/>
                <w:sz w:val="18"/>
                <w:szCs w:val="18"/>
              </w:rPr>
              <w:t>sin oxigeno</w:t>
            </w:r>
            <w:r>
              <w:rPr>
                <w:rFonts w:ascii="Liberation Sans" w:hAnsi="Liberation Sans"/>
                <w:sz w:val="18"/>
                <w:szCs w:val="18"/>
              </w:rPr>
              <w:t>; 1</w:t>
            </w:r>
            <w:r w:rsidR="00946E7F">
              <w:rPr>
                <w:rFonts w:ascii="Liberation Sans" w:hAnsi="Liberation Sans"/>
                <w:sz w:val="18"/>
                <w:szCs w:val="18"/>
              </w:rPr>
              <w:t>=</w:t>
            </w:r>
            <w:r w:rsidR="00946E7F">
              <w:rPr>
                <w:rFonts w:ascii="Liberation Sans" w:hAnsi="Liberation Sans"/>
                <w:sz w:val="18"/>
                <w:szCs w:val="18"/>
              </w:rPr>
              <w:t xml:space="preserve">con </w:t>
            </w:r>
            <w:r w:rsidR="00946E7F">
              <w:rPr>
                <w:rFonts w:ascii="Liberation Sans" w:hAnsi="Liberation Sans"/>
                <w:sz w:val="18"/>
                <w:szCs w:val="18"/>
              </w:rPr>
              <w:t>oxigeno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respirador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TINYINT(1)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3212A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0=sin respirador; 1=</w:t>
            </w:r>
            <w:r w:rsidR="00946E7F">
              <w:rPr>
                <w:rFonts w:ascii="Liberation Sans" w:hAnsi="Liberation Sans"/>
                <w:sz w:val="18"/>
                <w:szCs w:val="18"/>
              </w:rPr>
              <w:t>con respirador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aislamiento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TINYINT(4)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 w:rsidP="003212A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0=</w:t>
            </w:r>
            <w:r>
              <w:rPr>
                <w:rFonts w:ascii="Liberation Sans" w:hAnsi="Liberation Sans"/>
                <w:sz w:val="18"/>
                <w:szCs w:val="18"/>
              </w:rPr>
              <w:t>sin aislamiento; 1=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con aislamiento (casos </w:t>
            </w:r>
            <w:r w:rsidR="003212A1">
              <w:rPr>
                <w:rFonts w:ascii="Liberation Sans" w:hAnsi="Liberation Sans"/>
                <w:sz w:val="18"/>
                <w:szCs w:val="18"/>
              </w:rPr>
              <w:t>en los que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el paciente debe estar aislado de los </w:t>
            </w:r>
            <w:r w:rsidR="003212A1">
              <w:rPr>
                <w:rFonts w:ascii="Liberation Sans" w:hAnsi="Liberation Sans"/>
                <w:sz w:val="18"/>
                <w:szCs w:val="18"/>
              </w:rPr>
              <w:t>demás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por el tipo de enfermedad)</w:t>
            </w:r>
          </w:p>
        </w:tc>
      </w:tr>
      <w:tr w:rsidR="00F83969">
        <w:tc>
          <w:tcPr>
            <w:tcW w:w="270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fecha_expiracion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 xml:space="preserve">DATE </w:t>
            </w:r>
            <w:r>
              <w:rPr>
                <w:rFonts w:ascii="Courier 10 Pitch" w:hAnsi="Courier 10 Pitch"/>
                <w:sz w:val="18"/>
                <w:szCs w:val="18"/>
              </w:rPr>
              <w:t>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 w:rsidP="00BA629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Fe</w:t>
            </w:r>
            <w:r w:rsidR="007D7FD4">
              <w:rPr>
                <w:rFonts w:ascii="Liberation Sans" w:hAnsi="Liberation Sans"/>
                <w:sz w:val="18"/>
                <w:szCs w:val="18"/>
              </w:rPr>
              <w:t>cha de baja de la clasificación.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NULL si la clasificación est</w:t>
            </w:r>
            <w:r w:rsidR="00BA6291">
              <w:rPr>
                <w:rFonts w:ascii="Liberation Sans" w:hAnsi="Liberation Sans"/>
                <w:sz w:val="18"/>
                <w:szCs w:val="18"/>
              </w:rPr>
              <w:t>á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activa</w:t>
            </w:r>
            <w:r w:rsidR="007D7FD4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</w:tbl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Tabla: salas</w:t>
      </w:r>
    </w:p>
    <w:tbl>
      <w:tblPr>
        <w:tblW w:w="9630" w:type="dxa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3060"/>
        <w:gridCol w:w="2250"/>
        <w:gridCol w:w="4320"/>
      </w:tblGrid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Comentario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id_sala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Concatenación del </w:t>
            </w:r>
            <w:proofErr w:type="spellStart"/>
            <w:r>
              <w:rPr>
                <w:rFonts w:ascii="Liberation Sans" w:hAnsi="Liberation Sans"/>
                <w:sz w:val="18"/>
                <w:szCs w:val="18"/>
              </w:rPr>
              <w:t>id_efector</w:t>
            </w:r>
            <w:proofErr w:type="spellEnd"/>
            <w:r>
              <w:rPr>
                <w:rFonts w:ascii="Liberation Sans" w:hAnsi="Liberation Sans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Liberation Sans" w:hAnsi="Liberation Sans"/>
                <w:sz w:val="18"/>
                <w:szCs w:val="18"/>
              </w:rPr>
              <w:t>nro_sala</w:t>
            </w:r>
            <w:proofErr w:type="spellEnd"/>
            <w:r w:rsidR="001B2EFE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id_efector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1B2EFE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Id del efector al que</w:t>
            </w:r>
            <w:r w:rsidR="00946E7F">
              <w:rPr>
                <w:rFonts w:ascii="Liberation Sans" w:hAnsi="Liberation Sans"/>
                <w:sz w:val="18"/>
                <w:szCs w:val="18"/>
              </w:rPr>
              <w:t xml:space="preserve"> </w:t>
            </w:r>
            <w:r w:rsidR="00946E7F">
              <w:rPr>
                <w:rFonts w:ascii="Liberation Sans" w:hAnsi="Liberation Sans"/>
                <w:sz w:val="18"/>
                <w:szCs w:val="18"/>
              </w:rPr>
              <w:t>pertenece la sala</w:t>
            </w:r>
            <w:r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nro_sala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SMALLINT(5) UNSIGNED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N</w:t>
            </w:r>
            <w:r w:rsidR="001B2EFE">
              <w:rPr>
                <w:rFonts w:ascii="Liberation Sans" w:hAnsi="Liberation Sans"/>
                <w:sz w:val="18"/>
                <w:szCs w:val="18"/>
              </w:rPr>
              <w:t>úme</w:t>
            </w:r>
            <w:r>
              <w:rPr>
                <w:rFonts w:ascii="Liberation Sans" w:hAnsi="Liberation Sans"/>
                <w:sz w:val="18"/>
                <w:szCs w:val="18"/>
              </w:rPr>
              <w:t>ro de sala dentro del efector, se implementa como incremental por efector</w:t>
            </w:r>
            <w:r w:rsidR="001B2EFE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nombre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VARCHAR(255)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Nombre de la sala dentro del efector</w:t>
            </w:r>
            <w:r w:rsidR="001B2EFE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cant_camas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SMALLINT(5) UNSIGNED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Cantidad total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de camas</w:t>
            </w:r>
            <w:r w:rsidR="001B2EFE">
              <w:rPr>
                <w:rFonts w:ascii="Liberation Sans" w:hAnsi="Liberation Sans"/>
                <w:sz w:val="18"/>
                <w:szCs w:val="18"/>
              </w:rPr>
              <w:t xml:space="preserve"> dentro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de la sala</w:t>
            </w:r>
            <w:r w:rsidR="001B2EFE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mover_camas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TINYINT(1)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Bandera para el sistema que indica si se permite mover camas entre la</w:t>
            </w:r>
            <w:r w:rsidR="001B2EFE">
              <w:rPr>
                <w:rFonts w:ascii="Liberation Sans" w:hAnsi="Liberation Sans"/>
                <w:sz w:val="18"/>
                <w:szCs w:val="18"/>
              </w:rPr>
              <w:t>s habitaciones de la misma sala, por ejemplo,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las incubadoras</w:t>
            </w:r>
            <w:r w:rsidR="001B2EFE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area_id_efector_servicio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INT(10) UNSIGNED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Id del servicio del efe</w:t>
            </w:r>
            <w:r>
              <w:rPr>
                <w:rFonts w:ascii="Liberation Sans" w:hAnsi="Liberation Sans"/>
                <w:sz w:val="18"/>
                <w:szCs w:val="18"/>
              </w:rPr>
              <w:t>ctor que es el referente de la sala (concepto de área del SIPES)</w:t>
            </w:r>
            <w:r w:rsidR="00846209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lastRenderedPageBreak/>
              <w:t>area_cod_servicio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CHAR(3)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Código de 3 dígitos del área SIPES</w:t>
            </w:r>
            <w:r w:rsidR="00F07493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area_sector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CHAR(1)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Campo sector correspondiente al área SIPES (1=varones; 2=mujeres; 3=mixto)</w:t>
            </w:r>
            <w:r w:rsidR="00F07493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area_subsector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CHAR(1)</w:t>
            </w:r>
            <w:r>
              <w:rPr>
                <w:rFonts w:ascii="Courier 10 Pitch" w:hAnsi="Courier 10 Pitch"/>
                <w:sz w:val="18"/>
                <w:szCs w:val="18"/>
              </w:rPr>
              <w:t xml:space="preserve">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Subsector correspondiente al área SIPES (4=internación; 5=CE; 6=atención domiciliaria;</w:t>
            </w:r>
            <w:r w:rsidR="00F07493">
              <w:rPr>
                <w:rFonts w:ascii="Liberation Sans" w:hAnsi="Liberation Sans"/>
                <w:sz w:val="18"/>
                <w:szCs w:val="18"/>
              </w:rPr>
              <w:t xml:space="preserve"> 7=</w:t>
            </w:r>
            <w:commentRangeStart w:id="3"/>
            <w:r w:rsidR="00F07493">
              <w:rPr>
                <w:rFonts w:ascii="Liberation Sans" w:hAnsi="Liberation Sans"/>
                <w:sz w:val="18"/>
                <w:szCs w:val="18"/>
              </w:rPr>
              <w:t>?</w:t>
            </w:r>
            <w:commentRangeEnd w:id="3"/>
            <w:r w:rsidR="00F07493">
              <w:rPr>
                <w:rStyle w:val="Refdecomentario"/>
                <w:rFonts w:cs="Mangal"/>
              </w:rPr>
              <w:commentReference w:id="3"/>
            </w:r>
            <w:r w:rsidR="00F07493">
              <w:rPr>
                <w:rFonts w:ascii="Liberation Sans" w:hAnsi="Liberation Sans"/>
                <w:sz w:val="18"/>
                <w:szCs w:val="18"/>
              </w:rPr>
              <w:t>internació</w:t>
            </w:r>
            <w:r>
              <w:rPr>
                <w:rFonts w:ascii="Liberation Sans" w:hAnsi="Liberation Sans"/>
                <w:sz w:val="18"/>
                <w:szCs w:val="18"/>
              </w:rPr>
              <w:t>n;</w:t>
            </w:r>
            <w:r w:rsidR="00F07493">
              <w:rPr>
                <w:rFonts w:ascii="Liberation Sans" w:hAnsi="Liberation Sans"/>
                <w:sz w:val="18"/>
                <w:szCs w:val="18"/>
              </w:rPr>
              <w:t xml:space="preserve"> 8=?internació</w:t>
            </w:r>
            <w:r>
              <w:rPr>
                <w:rFonts w:ascii="Liberation Sans" w:hAnsi="Liberation Sans"/>
                <w:sz w:val="18"/>
                <w:szCs w:val="18"/>
              </w:rPr>
              <w:t>n)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baja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TINYINT(4)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195601" w:rsidP="00195601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Marca si la sala se encuentra</w:t>
            </w:r>
            <w:r w:rsidR="00946E7F">
              <w:rPr>
                <w:rFonts w:ascii="Liberation Sans" w:hAnsi="Liberation Sans"/>
                <w:sz w:val="18"/>
                <w:szCs w:val="18"/>
              </w:rPr>
              <w:t xml:space="preserve"> actualmente cerrada</w:t>
            </w:r>
            <w:r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  <w:tr w:rsidR="00F83969">
        <w:tc>
          <w:tcPr>
            <w:tcW w:w="306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proofErr w:type="spellStart"/>
            <w:r>
              <w:rPr>
                <w:rFonts w:ascii="Courier 10 Pitch" w:hAnsi="Courier 10 Pitch"/>
                <w:sz w:val="18"/>
                <w:szCs w:val="18"/>
              </w:rPr>
              <w:t>fecha_modificacion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Courier 10 Pitch" w:hAnsi="Courier 10 Pitch"/>
                <w:sz w:val="18"/>
                <w:szCs w:val="18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TIMESTAMP NOT NULL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83969" w:rsidRDefault="00946E7F">
            <w:pPr>
              <w:pStyle w:val="Contenidodelatabla"/>
              <w:spacing w:line="276" w:lineRule="auto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Fecha de modificación del </w:t>
            </w:r>
            <w:r>
              <w:rPr>
                <w:rFonts w:ascii="Liberation Sans" w:hAnsi="Liberation Sans"/>
                <w:sz w:val="18"/>
                <w:szCs w:val="18"/>
              </w:rPr>
              <w:t>registro</w:t>
            </w:r>
            <w:r w:rsidR="00195601">
              <w:rPr>
                <w:rFonts w:ascii="Liberation Sans" w:hAnsi="Liberation Sans"/>
                <w:sz w:val="18"/>
                <w:szCs w:val="18"/>
              </w:rPr>
              <w:t>.</w:t>
            </w:r>
          </w:p>
        </w:tc>
      </w:tr>
    </w:tbl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</w:rPr>
      </w:pPr>
      <w:r>
        <w:rPr>
          <w:rFonts w:ascii="Liberation Sans" w:eastAsia="DejaVu Sans Condensed;Arial" w:hAnsi="Liberation Sans" w:cs="DejaVu Sans Condensed;Arial"/>
          <w:b/>
          <w:bCs/>
        </w:rPr>
        <w:tab/>
      </w: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Otras estructuras a tener en cuenta</w:t>
      </w:r>
    </w:p>
    <w:p w:rsidR="00F83969" w:rsidRDefault="00F83969">
      <w:pPr>
        <w:rPr>
          <w:rFonts w:ascii="Liberation Sans" w:eastAsia="DejaVu Sans Condensed;Arial" w:hAnsi="Liberation Sans" w:cs="DejaVu Sans Condensed;Arial"/>
        </w:rPr>
      </w:pP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</w:rPr>
      </w:pPr>
      <w:r>
        <w:rPr>
          <w:rFonts w:ascii="Liberation Sans" w:eastAsia="DejaVu Sans Condensed;Arial" w:hAnsi="Liberation Sans" w:cs="DejaVu Sans Condensed;Arial"/>
        </w:rPr>
        <w:tab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Este proyecto trabajará con el conjunto de las tablas mencionadas anteriormente, pero </w:t>
      </w:r>
      <w:r w:rsidR="0036352A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cabe aclarar que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dichas tablas son parte de una estructura m</w:t>
      </w:r>
      <w:r w:rsidR="0036352A">
        <w:rPr>
          <w:rFonts w:ascii="Liberation Sans" w:eastAsia="DejaVu Sans Condensed;Arial" w:hAnsi="Liberation Sans" w:cs="DejaVu Sans Condensed;Arial"/>
          <w:sz w:val="20"/>
          <w:szCs w:val="20"/>
        </w:rPr>
        <w:t>ayor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que </w:t>
      </w:r>
      <w:r w:rsidR="0036352A">
        <w:rPr>
          <w:rFonts w:ascii="Liberation Sans" w:eastAsia="DejaVu Sans Condensed;Arial" w:hAnsi="Liberation Sans" w:cs="DejaVu Sans Condensed;Arial"/>
          <w:sz w:val="20"/>
          <w:szCs w:val="20"/>
        </w:rPr>
        <w:t>es la del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sistema de internación.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A continuación</w:t>
      </w:r>
      <w:r w:rsidR="00DC3CF0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se presentan dos diagramas de datos, </w:t>
      </w:r>
      <w:r w:rsidR="00F31164">
        <w:rPr>
          <w:rFonts w:ascii="Liberation Sans" w:eastAsia="DejaVu Sans Condensed;Arial" w:hAnsi="Liberation Sans" w:cs="DejaVu Sans Condensed;Arial"/>
          <w:sz w:val="20"/>
          <w:szCs w:val="20"/>
        </w:rPr>
        <w:t>en primera instancia,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el de datos de efectores y</w:t>
      </w:r>
      <w:r w:rsidR="00F31164">
        <w:rPr>
          <w:rFonts w:ascii="Liberation Sans" w:eastAsia="DejaVu Sans Condensed;Arial" w:hAnsi="Liberation Sans" w:cs="DejaVu Sans Condensed;Arial"/>
          <w:sz w:val="20"/>
          <w:szCs w:val="20"/>
        </w:rPr>
        <w:t>, en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segundo</w:t>
      </w:r>
      <w:r w:rsidR="00F31164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lugar,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el de servicios médicos.</w:t>
      </w: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ab/>
        <w:t>En la figura 2 se presenta el conjunto de tablas de d</w:t>
      </w:r>
      <w:r w:rsidR="00DC3CF0">
        <w:rPr>
          <w:rFonts w:ascii="Liberation Sans" w:eastAsia="DejaVu Sans Condensed;Arial" w:hAnsi="Liberation Sans" w:cs="DejaVu Sans Condensed;Arial"/>
          <w:sz w:val="20"/>
          <w:szCs w:val="20"/>
        </w:rPr>
        <w:t>atos para consulta de efectores:</w:t>
      </w: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spacing w:line="360" w:lineRule="auto"/>
        <w:jc w:val="center"/>
        <w:rPr>
          <w:rFonts w:ascii="Liberation Sans" w:eastAsia="DejaVu Sans Condensed;Arial" w:hAnsi="Liberation Sans" w:cs="DejaVu Sans Condensed;Arial"/>
          <w:b/>
          <w:bCs/>
          <w:i/>
          <w:iCs/>
          <w:sz w:val="16"/>
          <w:szCs w:val="16"/>
        </w:rPr>
      </w:pPr>
      <w:proofErr w:type="gramStart"/>
      <w:r>
        <w:rPr>
          <w:rFonts w:ascii="Liberation Sans" w:eastAsia="DejaVu Sans Condensed;Arial" w:hAnsi="Liberation Sans" w:cs="DejaVu Sans Condensed;Arial"/>
          <w:b/>
          <w:bCs/>
          <w:i/>
          <w:iCs/>
          <w:sz w:val="16"/>
          <w:szCs w:val="16"/>
        </w:rPr>
        <w:t>figura</w:t>
      </w:r>
      <w:proofErr w:type="gramEnd"/>
      <w:r>
        <w:rPr>
          <w:rFonts w:ascii="Liberation Sans" w:eastAsia="DejaVu Sans Condensed;Arial" w:hAnsi="Liberation Sans" w:cs="DejaVu Sans Condensed;Arial"/>
          <w:b/>
          <w:bCs/>
          <w:i/>
          <w:iCs/>
          <w:sz w:val="16"/>
          <w:szCs w:val="16"/>
        </w:rPr>
        <w:t xml:space="preserve"> 2</w:t>
      </w:r>
      <w:r w:rsidR="00F83969" w:rsidRPr="00F83969">
        <w:pict>
          <v:rect id="_x0000_s1027" style="position:absolute;left:0;text-align:left;margin-left:0;margin-top:0;width:348.55pt;height:378.7pt;z-index:251658240;mso-wrap-distance-left:0;mso-wrap-distance-right:0;mso-position-horizontal:center;mso-position-horizontal-relative:text;mso-position-vertical:top;mso-position-vertical-relative:text">
            <v:textbox inset="0,0,0,0">
              <w:txbxContent>
                <w:p w:rsidR="00F83969" w:rsidRDefault="00946E7F">
                  <w:pPr>
                    <w:pStyle w:val="Caption"/>
                  </w:pPr>
                  <w:r>
                    <w:rPr>
                      <w:noProof/>
                      <w:lang w:eastAsia="es-ES" w:bidi="ar-SA"/>
                    </w:rPr>
                    <w:drawing>
                      <wp:inline distT="0" distB="0" distL="0" distR="0">
                        <wp:extent cx="4426585" cy="4558030"/>
                        <wp:effectExtent l="0" t="0" r="0" b="0"/>
                        <wp:docPr id="7" name="Imagen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n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6585" cy="4558030"/>
                                </a:xfrm>
                                <a:prstGeom prst="rect">
                                  <a:avLst/>
                                </a:prstGeom>
                                <a:ln w="635">
                                  <a:solidFill>
                                    <a:srgbClr val="CCCCCC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 </w:t>
                  </w:r>
                  <w:r>
                    <w:rPr>
                      <w:rFonts w:ascii="Liberation Sans" w:hAnsi="Liberation Sans"/>
                      <w:i w:val="0"/>
                      <w:iCs w:val="0"/>
                      <w:sz w:val="18"/>
                      <w:szCs w:val="18"/>
                    </w:rPr>
                    <w:t>Diagrama ER: Efectores</w:t>
                  </w:r>
                </w:p>
              </w:txbxContent>
            </v:textbox>
            <w10:wrap type="topAndBottom"/>
          </v:rect>
        </w:pict>
      </w:r>
    </w:p>
    <w:p w:rsidR="00F83969" w:rsidRDefault="00946E7F">
      <w:pPr>
        <w:rPr>
          <w:rFonts w:ascii="Liberation Sans" w:eastAsia="DejaVu Sans Condensed;Arial" w:hAnsi="Liberation Sans" w:cs="DejaVu Sans Condensed;Arial"/>
        </w:rPr>
      </w:pPr>
      <w:r>
        <w:rPr>
          <w:rFonts w:ascii="Liberation Sans" w:eastAsia="DejaVu Sans Condensed;Arial" w:hAnsi="Liberation Sans" w:cs="DejaVu Sans Condensed;Arial"/>
        </w:rPr>
        <w:tab/>
      </w:r>
      <w:r>
        <w:br w:type="page"/>
      </w:r>
    </w:p>
    <w:p w:rsidR="00F83969" w:rsidRDefault="00946E7F">
      <w:pPr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lastRenderedPageBreak/>
        <w:tab/>
        <w:t>En la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figura 3 se presenta el conjunto de tablas de servicios médicos</w:t>
      </w:r>
      <w:r w:rsidR="004D5D67">
        <w:rPr>
          <w:rFonts w:ascii="Liberation Sans" w:eastAsia="DejaVu Sans Condensed;Arial" w:hAnsi="Liberation Sans" w:cs="DejaVu Sans Condensed;Arial"/>
          <w:sz w:val="20"/>
          <w:szCs w:val="20"/>
        </w:rPr>
        <w:t>:</w:t>
      </w:r>
    </w:p>
    <w:p w:rsidR="00F83969" w:rsidRDefault="00F83969">
      <w:pPr>
        <w:rPr>
          <w:rFonts w:ascii="Liberation Sans" w:eastAsia="DejaVu Sans Condensed;Arial" w:hAnsi="Liberation Sans" w:cs="DejaVu Sans Condensed;Arial"/>
        </w:rPr>
      </w:pPr>
    </w:p>
    <w:p w:rsidR="00F83969" w:rsidRDefault="00F83969">
      <w:pPr>
        <w:rPr>
          <w:rFonts w:ascii="Liberation Sans" w:eastAsia="DejaVu Sans Condensed;Arial" w:hAnsi="Liberation Sans" w:cs="DejaVu Sans Condensed;Arial"/>
        </w:rPr>
      </w:pPr>
      <w:r w:rsidRPr="00F83969">
        <w:pict>
          <v:rect id="_x0000_s1026" style="position:absolute;margin-left:0;margin-top:0;width:306.6pt;height:315.75pt;z-index:251659264;mso-wrap-distance-left:0;mso-wrap-distance-right:0;mso-position-horizontal:center;mso-position-vertical:top">
            <v:textbox inset="0,0,0,0">
              <w:txbxContent>
                <w:p w:rsidR="00F83969" w:rsidRDefault="00946E7F">
                  <w:pPr>
                    <w:pStyle w:val="Caption"/>
                  </w:pPr>
                  <w:r>
                    <w:rPr>
                      <w:noProof/>
                      <w:lang w:eastAsia="es-ES" w:bidi="ar-SA"/>
                    </w:rPr>
                    <w:drawing>
                      <wp:inline distT="0" distB="0" distL="0" distR="0">
                        <wp:extent cx="3893820" cy="3758565"/>
                        <wp:effectExtent l="0" t="0" r="0" b="0"/>
                        <wp:docPr id="10" name="Imagen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n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3820" cy="3758565"/>
                                </a:xfrm>
                                <a:prstGeom prst="rect">
                                  <a:avLst/>
                                </a:prstGeom>
                                <a:ln w="635">
                                  <a:solidFill>
                                    <a:srgbClr val="CCCCCC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 </w:t>
                  </w:r>
                  <w:r>
                    <w:rPr>
                      <w:rFonts w:ascii="Liberation Sans" w:hAnsi="Liberation Sans"/>
                      <w:i w:val="0"/>
                      <w:iCs w:val="0"/>
                      <w:sz w:val="18"/>
                      <w:szCs w:val="18"/>
                    </w:rPr>
                    <w:t>Diagrama ER: Servicios</w:t>
                  </w:r>
                </w:p>
              </w:txbxContent>
            </v:textbox>
            <w10:wrap type="topAndBottom"/>
          </v:rect>
        </w:pict>
      </w: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</w:rPr>
      </w:pPr>
      <w:r>
        <w:rPr>
          <w:rFonts w:ascii="Liberation Sans" w:eastAsia="DejaVu Sans Condensed;Arial" w:hAnsi="Liberation Sans" w:cs="DejaVu Sans Condensed;Arial"/>
        </w:rPr>
        <w:tab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Si bien este proyecto no registrará las altas, bajas y modificaciones en los datos de servicios,</w:t>
      </w:r>
      <w:r w:rsidR="004D5D67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esta información se tiene en cuenta para considerarla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en un futuro.</w:t>
      </w:r>
    </w:p>
    <w:p w:rsidR="00F83969" w:rsidRDefault="00F83969">
      <w:pPr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</w:pP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</w:rPr>
      </w:pPr>
      <w:r>
        <w:rPr>
          <w:rFonts w:ascii="Liberation Sans" w:eastAsia="DejaVu Sans Condensed;Arial" w:hAnsi="Liberation Sans" w:cs="DejaVu Sans Condensed;Arial"/>
          <w:b/>
          <w:bCs/>
        </w:rPr>
        <w:t>4.2 Ge</w:t>
      </w:r>
      <w:r>
        <w:rPr>
          <w:rFonts w:ascii="Liberation Sans" w:eastAsia="DejaVu Sans Condensed;Arial" w:hAnsi="Liberation Sans" w:cs="DejaVu Sans Condensed;Arial"/>
          <w:b/>
          <w:bCs/>
        </w:rPr>
        <w:t>nerar los scripts de creación e inicialización de datos</w:t>
      </w:r>
    </w:p>
    <w:p w:rsidR="00F83969" w:rsidRDefault="00946E7F">
      <w:pPr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</w:pPr>
      <w:r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  <w:tab/>
      </w: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</w:pPr>
      <w:r>
        <w:rPr>
          <w:rFonts w:ascii="Liberation Sans" w:eastAsia="DejaVu Sans Condensed;Arial" w:hAnsi="Liberation Sans" w:cs="DejaVu Sans Condensed;Arial"/>
        </w:rPr>
        <w:tab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El módulo HMI2 y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Epicrisis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comparten la misma estructura de datos,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lo </w:t>
      </w:r>
      <w:r w:rsidR="00B00DF1">
        <w:rPr>
          <w:rFonts w:ascii="Liberation Sans" w:eastAsia="DejaVu Sans Condensed;Arial" w:hAnsi="Liberation Sans" w:cs="DejaVu Sans Condensed;Arial"/>
          <w:sz w:val="20"/>
          <w:szCs w:val="20"/>
        </w:rPr>
        <w:t>que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es una ventaja, pero debido a que la información en producción de estos sistemas varía entre efectores porque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los datos de las tablas no comparten correlación entre sí de los id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autoincrementales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>, la centraliza</w:t>
      </w:r>
      <w:r w:rsidR="00B00DF1">
        <w:rPr>
          <w:rFonts w:ascii="Liberation Sans" w:eastAsia="DejaVu Sans Condensed;Arial" w:hAnsi="Liberation Sans" w:cs="DejaVu Sans Condensed;Arial"/>
          <w:sz w:val="20"/>
          <w:szCs w:val="20"/>
        </w:rPr>
        <w:t>ción de los registros no es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transparente.</w:t>
      </w:r>
      <w:r w:rsidR="00B00DF1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Por otro lado, como se mencionó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en el punto 4.1, la estructura de datos no es exactamente igual entre HMI2 o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Epicrisis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y Red Internación. </w:t>
      </w:r>
    </w:p>
    <w:p w:rsidR="00F83969" w:rsidRDefault="00F83969">
      <w:pPr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jc w:val="both"/>
        <w:rPr>
          <w:rFonts w:ascii="Liberation Sans" w:eastAsia="DejaVu Sans Condensed;Arial" w:hAnsi="Liberation Sans" w:cs="DejaVu Sans Condensed;Arial"/>
          <w:b/>
          <w:bCs/>
          <w:sz w:val="28"/>
          <w:szCs w:val="28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ab/>
        <w:t>Teniendo en cuenta el contexto mencio</w:t>
      </w:r>
      <w:r w:rsidR="00B81E99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nado anteriormente, en el presente proyecto </w:t>
      </w:r>
      <w:commentRangeStart w:id="4"/>
      <w:r w:rsidR="00B81E99">
        <w:rPr>
          <w:rFonts w:ascii="Liberation Sans" w:eastAsia="DejaVu Sans Condensed;Arial" w:hAnsi="Liberation Sans" w:cs="DejaVu Sans Condensed;Arial"/>
          <w:sz w:val="20"/>
          <w:szCs w:val="20"/>
        </w:rPr>
        <w:t>se realizará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commentRangeEnd w:id="4"/>
      <w:r w:rsidR="00B81E99">
        <w:rPr>
          <w:rStyle w:val="Refdecomentario"/>
          <w:rFonts w:cs="Mangal"/>
        </w:rPr>
        <w:commentReference w:id="4"/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una carga de </w:t>
      </w:r>
      <w:r w:rsidR="0066317B">
        <w:rPr>
          <w:rFonts w:ascii="Liberation Sans" w:eastAsia="DejaVu Sans Condensed;Arial" w:hAnsi="Liberation Sans" w:cs="DejaVu Sans Condensed;Arial"/>
          <w:sz w:val="20"/>
          <w:szCs w:val="20"/>
        </w:rPr>
        <w:t>la estructura edilicia que posee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cada efector en una base de datos centralizada para comenzar las pruebas. Los efectores para la inicializac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ión de datos de pruebas son: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Alassia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,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Cullen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,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Iturraspe</w:t>
      </w:r>
      <w:proofErr w:type="spellEnd"/>
      <w:r>
        <w:rPr>
          <w:rFonts w:ascii="Liberation Sans" w:eastAsia="DejaVu Sans Condensed;Arial" w:hAnsi="Liberation Sans" w:cs="DejaVu Sans Condensed;Arial"/>
          <w:sz w:val="20"/>
          <w:szCs w:val="20"/>
        </w:rPr>
        <w:t>, Centenario</w:t>
      </w:r>
      <w:r w:rsidR="00B00DF1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(Rosario), Provincial</w:t>
      </w:r>
      <w:r w:rsidR="00B00DF1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(Rosario), San Cristó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bal, Coronda y Reconquista.</w:t>
      </w: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ind w:left="113"/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Pasos de</w:t>
      </w:r>
      <w:r w:rsidR="00B81E99"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l</w:t>
      </w: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 proceso:</w:t>
      </w:r>
    </w:p>
    <w:p w:rsidR="00F83969" w:rsidRDefault="00F83969">
      <w:pPr>
        <w:ind w:left="113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ind w:left="283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>Los pasos realizados para generar la base de datos centralizada de prueba fueron los siguientes:</w:t>
      </w: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numPr>
          <w:ilvl w:val="0"/>
          <w:numId w:val="1"/>
        </w:num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>Crear la estructura de datos vacía</w:t>
      </w:r>
    </w:p>
    <w:p w:rsidR="00F83969" w:rsidRDefault="00946E7F">
      <w:pPr>
        <w:numPr>
          <w:ilvl w:val="0"/>
          <w:numId w:val="1"/>
        </w:numPr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>Cargar los datos en común de los distintos efectores</w:t>
      </w:r>
    </w:p>
    <w:p w:rsidR="00F83969" w:rsidRDefault="00946E7F">
      <w:pPr>
        <w:numPr>
          <w:ilvl w:val="0"/>
          <w:numId w:val="1"/>
        </w:numPr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>Obtener y cargar en bases de datos independientes una copia de las bases en producción de cada efector elegido</w:t>
      </w:r>
    </w:p>
    <w:p w:rsidR="00F83969" w:rsidRDefault="00946E7F">
      <w:pPr>
        <w:numPr>
          <w:ilvl w:val="0"/>
          <w:numId w:val="1"/>
        </w:numPr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>Generar nombres únicos de camas por efector en la base de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datos correspondiente</w:t>
      </w:r>
    </w:p>
    <w:p w:rsidR="00F83969" w:rsidRDefault="00946E7F">
      <w:pPr>
        <w:numPr>
          <w:ilvl w:val="0"/>
          <w:numId w:val="1"/>
        </w:numPr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>Realizar las migraciones de datos de los efectores a la base centralizada</w:t>
      </w: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ind w:left="113"/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Archivos de scripts creados:</w:t>
      </w:r>
    </w:p>
    <w:p w:rsidR="00F83969" w:rsidRDefault="00F83969">
      <w:pPr>
        <w:ind w:left="113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ind w:left="283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1. Creación de la estructura de datos vacía</w:t>
      </w:r>
    </w:p>
    <w:p w:rsidR="00F83969" w:rsidRDefault="00946E7F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lastRenderedPageBreak/>
        <w:t>Script: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>
        <w:rPr>
          <w:rFonts w:ascii="Courier" w:eastAsia="DejaVu Sans Condensed;Arial" w:hAnsi="Courier" w:cs="DejaVu Sans Condensed;Arial"/>
          <w:sz w:val="20"/>
          <w:szCs w:val="20"/>
        </w:rPr>
        <w:t>hmi2guaycuru_camas_estructura.sql</w:t>
      </w:r>
    </w:p>
    <w:p w:rsidR="00F83969" w:rsidRDefault="00946E7F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>Descripción: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Genera la estructura de base de datos vacía. </w:t>
      </w:r>
    </w:p>
    <w:p w:rsidR="00F83969" w:rsidRDefault="00F83969">
      <w:pPr>
        <w:tabs>
          <w:tab w:val="left" w:pos="167"/>
        </w:tabs>
        <w:spacing w:line="276" w:lineRule="auto"/>
        <w:ind w:left="397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</w:p>
    <w:p w:rsidR="00F83969" w:rsidRDefault="00946E7F">
      <w:pPr>
        <w:ind w:left="283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2. Carga de datos en común entre efectores</w:t>
      </w:r>
    </w:p>
    <w:p w:rsidR="00F83969" w:rsidRDefault="00F83969">
      <w:pPr>
        <w:ind w:left="283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</w:p>
    <w:p w:rsidR="00F83969" w:rsidRDefault="00946E7F">
      <w:pPr>
        <w:spacing w:line="276" w:lineRule="auto"/>
        <w:ind w:left="397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Script: </w:t>
      </w:r>
      <w:r>
        <w:rPr>
          <w:rFonts w:ascii="Courier" w:eastAsia="DejaVu Sans Condensed;Arial" w:hAnsi="Courier" w:cs="DejaVu Sans Condensed;Arial"/>
          <w:sz w:val="20"/>
          <w:szCs w:val="20"/>
        </w:rPr>
        <w:t>localidades_efectores_servicios.sql</w:t>
      </w:r>
    </w:p>
    <w:p w:rsidR="00F83969" w:rsidRDefault="00946E7F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Descripción: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Carga los datos de las tablas que son comunes </w:t>
      </w:r>
      <w:r w:rsidR="00277FCF">
        <w:rPr>
          <w:rFonts w:ascii="Liberation Sans" w:eastAsia="DejaVu Sans Condensed;Arial" w:hAnsi="Liberation Sans" w:cs="DejaVu Sans Condensed;Arial"/>
          <w:sz w:val="20"/>
          <w:szCs w:val="20"/>
        </w:rPr>
        <w:t xml:space="preserve">a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los distintos efectores.</w:t>
      </w:r>
    </w:p>
    <w:p w:rsidR="00F83969" w:rsidRDefault="00F83969">
      <w:pPr>
        <w:ind w:left="113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ind w:left="283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3. Copia de los datos en produ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cción de los efectores seleccionados</w:t>
      </w: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spacing w:line="276" w:lineRule="auto"/>
        <w:ind w:left="397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Scripts: 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hmi2_v0_9_996.sql</w:t>
      </w:r>
    </w:p>
    <w:p w:rsidR="00F83969" w:rsidRDefault="00946E7F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Descripción: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Se incluye el script de creación de la base de producción vacía de HMI2,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debido a que la información de las internaciones de cada hospital son datos sensibles</w:t>
      </w:r>
      <w:r w:rsidR="00405D55">
        <w:rPr>
          <w:rFonts w:ascii="Liberation Sans" w:eastAsia="DejaVu Sans Condensed;Arial" w:hAnsi="Liberation Sans" w:cs="DejaVu Sans Condensed;Arial"/>
          <w:sz w:val="20"/>
          <w:szCs w:val="20"/>
        </w:rPr>
        <w:t>. Por este motivo, n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o se incluye</w:t>
      </w:r>
      <w:r w:rsidR="00405D55">
        <w:rPr>
          <w:rFonts w:ascii="Liberation Sans" w:eastAsia="DejaVu Sans Condensed;Arial" w:hAnsi="Liberation Sans" w:cs="DejaVu Sans Condensed;Arial"/>
          <w:sz w:val="20"/>
          <w:szCs w:val="20"/>
        </w:rPr>
        <w:t>n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como parte de la documentación del proyecto. </w:t>
      </w:r>
    </w:p>
    <w:p w:rsidR="00F83969" w:rsidRDefault="00F83969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ind w:left="283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4. Nombres de camas únicos por efector</w:t>
      </w: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spacing w:line="276" w:lineRule="auto"/>
        <w:ind w:left="397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Script: </w:t>
      </w:r>
      <w:r>
        <w:rPr>
          <w:rFonts w:ascii="Courier" w:eastAsia="DejaVu Sans Condensed;Arial" w:hAnsi="Courier" w:cs="DejaVu Sans Condensed;Arial"/>
          <w:sz w:val="20"/>
          <w:szCs w:val="20"/>
        </w:rPr>
        <w:t>hmi2guaycuru_camas_rutinas_str.sql – hmi2_v0_9_996_rename_ca</w:t>
      </w:r>
      <w:r>
        <w:rPr>
          <w:rFonts w:ascii="Courier" w:eastAsia="DejaVu Sans Condensed;Arial" w:hAnsi="Courier" w:cs="DejaVu Sans Condensed;Arial"/>
          <w:sz w:val="20"/>
          <w:szCs w:val="20"/>
        </w:rPr>
        <w:t>mas.sql</w:t>
      </w:r>
    </w:p>
    <w:p w:rsidR="00F83969" w:rsidRDefault="00946E7F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Descripción: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Cada efector tiene definido nombres de camas en su configuración edilicia. Estos nombres pueden repetirse internamente dentro del efector si </w:t>
      </w:r>
      <w:r w:rsidR="005E0DE8">
        <w:rPr>
          <w:rFonts w:ascii="Liberation Sans" w:eastAsia="DejaVu Sans Condensed;Arial" w:hAnsi="Liberation Sans" w:cs="DejaVu Sans Condensed;Arial"/>
          <w:sz w:val="20"/>
          <w:szCs w:val="20"/>
        </w:rPr>
        <w:t>se encuentran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en diferentes habitaciones. Es una condición necesaria para que este proyecto pueda impl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ementarse que los nombres de camas sean únicos por efector. Esta restricción se debe a que la identificación unívoca de la cama de un hospital en la base central es la combinación del nombre de la cama y el id del efector. </w:t>
      </w:r>
    </w:p>
    <w:p w:rsidR="00F83969" w:rsidRDefault="00946E7F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sz w:val="20"/>
          <w:szCs w:val="20"/>
        </w:rPr>
        <w:t>Para poder realizar las pruebas</w:t>
      </w:r>
      <w:r w:rsidR="005E0DE8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se crearon los scripts 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hmi2guaycuru_camas_rutinas_str.sql y  hmi2_v0_9_996_rename_camas.sql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que renombran las camas automáticamente. Estos scripts deben  ejecutarse en la base de datos del efector antes de cargar los datos en la base centralizada.</w:t>
      </w:r>
    </w:p>
    <w:p w:rsidR="00F83969" w:rsidRDefault="00F83969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ind w:left="283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5. Migr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 xml:space="preserve">ación de 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datos del efector a la base centralizada</w:t>
      </w:r>
    </w:p>
    <w:p w:rsidR="00F83969" w:rsidRDefault="00F83969">
      <w:pPr>
        <w:rPr>
          <w:rFonts w:ascii="Liberation Sans" w:eastAsia="DejaVu Sans Condensed;Arial" w:hAnsi="Liberation Sans" w:cs="DejaVu Sans Condensed;Arial"/>
          <w:sz w:val="20"/>
          <w:szCs w:val="20"/>
        </w:rPr>
      </w:pPr>
    </w:p>
    <w:p w:rsidR="00F83969" w:rsidRDefault="00946E7F">
      <w:pPr>
        <w:spacing w:line="276" w:lineRule="auto"/>
        <w:ind w:left="1191" w:hanging="794"/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Scripts: </w:t>
      </w:r>
      <w:r>
        <w:rPr>
          <w:rFonts w:ascii="Courier" w:eastAsia="DejaVu Sans Condensed;Arial" w:hAnsi="Courier" w:cs="DejaVu Sans Condensed;Arial"/>
          <w:sz w:val="20"/>
          <w:szCs w:val="20"/>
        </w:rPr>
        <w:t>hmi2guaycuru_camas_rutinas.sql – migra_hmi2_v0_9_996_a_hmi2guaycuru_camas_datos.sql</w:t>
      </w:r>
    </w:p>
    <w:p w:rsidR="00F83969" w:rsidRDefault="00946E7F">
      <w:pPr>
        <w:tabs>
          <w:tab w:val="left" w:pos="167"/>
        </w:tabs>
        <w:spacing w:line="276" w:lineRule="auto"/>
        <w:ind w:left="397"/>
        <w:jc w:val="both"/>
        <w:rPr>
          <w:rFonts w:ascii="Liberation Sans" w:eastAsia="DejaVu Sans Condensed;Arial" w:hAnsi="Liberation Sans" w:cs="DejaVu Sans Condensed;Arial"/>
          <w:sz w:val="20"/>
          <w:szCs w:val="20"/>
        </w:rPr>
      </w:pPr>
      <w:r>
        <w:rPr>
          <w:rFonts w:ascii="Liberation Sans" w:eastAsia="DejaVu Sans Condensed;Arial" w:hAnsi="Liberation Sans" w:cs="DejaVu Sans Condensed;Arial"/>
          <w:b/>
          <w:bCs/>
          <w:sz w:val="20"/>
          <w:szCs w:val="20"/>
        </w:rPr>
        <w:t xml:space="preserve">Descripción: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Cada efector en su base local tiene los identificativos de registros propios a su implementación y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al querer unificar la información en un</w:t>
      </w:r>
      <w:r w:rsidR="004A1255">
        <w:rPr>
          <w:rFonts w:ascii="Liberation Sans" w:eastAsia="DejaVu Sans Condensed;Arial" w:hAnsi="Liberation Sans" w:cs="DejaVu Sans Condensed;Arial"/>
          <w:sz w:val="20"/>
          <w:szCs w:val="20"/>
        </w:rPr>
        <w:t>a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base centralizada estos id pierden la referencia. Para poder integrar los datos de los efectores en las tablas de la base centralizada</w:t>
      </w:r>
      <w:r w:rsidR="004A1255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se deben regenerar los id de cada registro cada vez que se lee un dato del efecto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r y se incorpora a la nueva base. Dentro del script 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 xml:space="preserve">hmi2guaycuru_camas_rutinas.sql 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se crearon funciones que realicen parte de esta tarea. Además, por cada efector se creó un archivo tipo </w:t>
      </w:r>
      <w:proofErr w:type="spellStart"/>
      <w:r>
        <w:rPr>
          <w:rFonts w:ascii="Liberation Sans" w:eastAsia="DejaVu Sans Condensed;Arial" w:hAnsi="Liberation Sans" w:cs="DejaVu Sans Condensed;Arial"/>
          <w:sz w:val="20"/>
          <w:szCs w:val="20"/>
        </w:rPr>
        <w:t>sql</w:t>
      </w:r>
      <w:proofErr w:type="spellEnd"/>
      <w:r w:rsidR="004A1255">
        <w:rPr>
          <w:rFonts w:ascii="Liberation Sans" w:eastAsia="DejaVu Sans Condensed;Arial" w:hAnsi="Liberation Sans" w:cs="DejaVu Sans Condensed;Arial"/>
          <w:sz w:val="20"/>
          <w:szCs w:val="20"/>
        </w:rPr>
        <w:t>,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 xml:space="preserve"> tomando como base el script  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migra_hmi2_v0_9_996_a_hmi2guaycuru_c</w:t>
      </w:r>
      <w:r>
        <w:rPr>
          <w:rFonts w:ascii="Liberation Sans" w:eastAsia="DejaVu Sans Condensed;Arial" w:hAnsi="Liberation Sans" w:cs="DejaVu Sans Condensed;Arial"/>
          <w:i/>
          <w:iCs/>
          <w:sz w:val="20"/>
          <w:szCs w:val="20"/>
        </w:rPr>
        <w:t>amas_datos.sql</w:t>
      </w:r>
      <w:r>
        <w:rPr>
          <w:rFonts w:ascii="Liberation Sans" w:eastAsia="DejaVu Sans Condensed;Arial" w:hAnsi="Liberation Sans" w:cs="DejaVu Sans Condensed;Arial"/>
          <w:sz w:val="20"/>
          <w:szCs w:val="20"/>
        </w:rPr>
        <w:t>.</w:t>
      </w:r>
    </w:p>
    <w:sectPr w:rsidR="00F83969" w:rsidSect="00F8396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cecilia" w:date="2017-06-27T09:41:00Z" w:initials="c">
    <w:p w:rsidR="00F07493" w:rsidRDefault="00F07493">
      <w:pPr>
        <w:pStyle w:val="Textocomentario"/>
      </w:pPr>
      <w:r>
        <w:rPr>
          <w:rStyle w:val="Refdecomentario"/>
        </w:rPr>
        <w:annotationRef/>
      </w:r>
      <w:r>
        <w:t>Estos dos signos de interrogación no sé si van o si los colocaste por error.</w:t>
      </w:r>
    </w:p>
  </w:comment>
  <w:comment w:id="4" w:author="cecilia" w:date="2017-06-27T10:08:00Z" w:initials="c">
    <w:p w:rsidR="00B81E99" w:rsidRDefault="00B81E99">
      <w:pPr>
        <w:pStyle w:val="Textocomentario"/>
      </w:pPr>
      <w:r>
        <w:rPr>
          <w:rStyle w:val="Refdecomentario"/>
        </w:rPr>
        <w:annotationRef/>
      </w:r>
      <w:r>
        <w:t>¿Esta etapa del proyecto ya se hizo? Si es así, entonces el verbo conviene colocarlo en pasado, así queda en concordancia con los demás. Sería: “se realizó”.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Liberation Sans">
    <w:altName w:val="Arial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Condensed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10 Pitch">
    <w:altName w:val="MS Mincho"/>
    <w:charset w:val="01"/>
    <w:family w:val="auto"/>
    <w:pitch w:val="fixed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495A"/>
    <w:multiLevelType w:val="multilevel"/>
    <w:tmpl w:val="7BD8AE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020B67"/>
    <w:multiLevelType w:val="multilevel"/>
    <w:tmpl w:val="5A3639A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ascii="Liberation Sans" w:hAnsi="Liberation Sans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rFonts w:ascii="Liberation Sans" w:hAnsi="Liberation Sans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rFonts w:ascii="Liberation Sans" w:hAnsi="Liberation Sans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rFonts w:ascii="Liberation Sans" w:hAnsi="Liberation Sans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rFonts w:ascii="Liberation Sans" w:hAnsi="Liberation Sans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ascii="Liberation Sans" w:hAnsi="Liberation Sans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rFonts w:ascii="Liberation Sans" w:hAnsi="Liberation Sans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rFonts w:ascii="Liberation Sans" w:hAnsi="Liberation San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compat/>
  <w:rsids>
    <w:rsidRoot w:val="00F83969"/>
    <w:rsid w:val="00195601"/>
    <w:rsid w:val="001B2EFE"/>
    <w:rsid w:val="00277FCF"/>
    <w:rsid w:val="002F1F6A"/>
    <w:rsid w:val="0031095B"/>
    <w:rsid w:val="003212A1"/>
    <w:rsid w:val="0036352A"/>
    <w:rsid w:val="00405D55"/>
    <w:rsid w:val="004A1255"/>
    <w:rsid w:val="004D5D67"/>
    <w:rsid w:val="005E0DE8"/>
    <w:rsid w:val="0066317B"/>
    <w:rsid w:val="007D7FD4"/>
    <w:rsid w:val="00846209"/>
    <w:rsid w:val="00935540"/>
    <w:rsid w:val="00946E7F"/>
    <w:rsid w:val="009D46B9"/>
    <w:rsid w:val="00AD264B"/>
    <w:rsid w:val="00B00DF1"/>
    <w:rsid w:val="00B81E99"/>
    <w:rsid w:val="00BA6291"/>
    <w:rsid w:val="00C02535"/>
    <w:rsid w:val="00C86E7C"/>
    <w:rsid w:val="00DC3CF0"/>
    <w:rsid w:val="00E55799"/>
    <w:rsid w:val="00EE5D0D"/>
    <w:rsid w:val="00F07493"/>
    <w:rsid w:val="00F31164"/>
    <w:rsid w:val="00F8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Droid Sans Devanagari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69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sid w:val="00F83969"/>
    <w:rPr>
      <w:color w:val="000080"/>
      <w:u w:val="single"/>
    </w:rPr>
  </w:style>
  <w:style w:type="character" w:customStyle="1" w:styleId="Vietas">
    <w:name w:val="Viñetas"/>
    <w:qFormat/>
    <w:rsid w:val="00F83969"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sid w:val="00F83969"/>
    <w:rPr>
      <w:rFonts w:ascii="Liberation Sans" w:hAnsi="Liberation Sans"/>
      <w:sz w:val="20"/>
      <w:szCs w:val="20"/>
    </w:rPr>
  </w:style>
  <w:style w:type="paragraph" w:styleId="Ttulo">
    <w:name w:val="Title"/>
    <w:basedOn w:val="Normal"/>
    <w:next w:val="Textoindependiente"/>
    <w:qFormat/>
    <w:rsid w:val="00F839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F83969"/>
    <w:pPr>
      <w:spacing w:after="140" w:line="288" w:lineRule="auto"/>
    </w:pPr>
  </w:style>
  <w:style w:type="paragraph" w:styleId="Lista">
    <w:name w:val="List"/>
    <w:basedOn w:val="Textoindependiente"/>
    <w:rsid w:val="00F83969"/>
  </w:style>
  <w:style w:type="paragraph" w:customStyle="1" w:styleId="Caption">
    <w:name w:val="Caption"/>
    <w:basedOn w:val="Normal"/>
    <w:qFormat/>
    <w:rsid w:val="00F8396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F83969"/>
    <w:pPr>
      <w:suppressLineNumbers/>
    </w:pPr>
  </w:style>
  <w:style w:type="paragraph" w:customStyle="1" w:styleId="Textopreformateado">
    <w:name w:val="Texto preformateado"/>
    <w:basedOn w:val="Normal"/>
    <w:qFormat/>
    <w:rsid w:val="00F83969"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rsid w:val="00F83969"/>
    <w:pPr>
      <w:suppressLineNumbers/>
    </w:pPr>
  </w:style>
  <w:style w:type="paragraph" w:customStyle="1" w:styleId="Ttulodelatabla">
    <w:name w:val="Título de la tabla"/>
    <w:basedOn w:val="Contenidodelatabla"/>
    <w:qFormat/>
    <w:rsid w:val="00F83969"/>
    <w:pPr>
      <w:jc w:val="center"/>
    </w:pPr>
    <w:rPr>
      <w:b/>
      <w:bCs/>
    </w:rPr>
  </w:style>
  <w:style w:type="paragraph" w:customStyle="1" w:styleId="Contenidodelmarco">
    <w:name w:val="Contenido del marco"/>
    <w:basedOn w:val="Normal"/>
    <w:qFormat/>
    <w:rsid w:val="00F83969"/>
  </w:style>
  <w:style w:type="paragraph" w:styleId="Textodeglobo">
    <w:name w:val="Balloon Text"/>
    <w:basedOn w:val="Normal"/>
    <w:link w:val="TextodegloboCar"/>
    <w:uiPriority w:val="99"/>
    <w:semiHidden/>
    <w:unhideWhenUsed/>
    <w:rsid w:val="00E5579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799"/>
    <w:rPr>
      <w:rFonts w:ascii="Tahoma" w:hAnsi="Tahoma" w:cs="Mangal"/>
      <w:sz w:val="16"/>
      <w:szCs w:val="14"/>
    </w:rPr>
  </w:style>
  <w:style w:type="character" w:styleId="Refdecomentario">
    <w:name w:val="annotation reference"/>
    <w:basedOn w:val="Fuentedeprrafopredeter"/>
    <w:uiPriority w:val="99"/>
    <w:semiHidden/>
    <w:unhideWhenUsed/>
    <w:rsid w:val="00F074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493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493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74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74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7</Pages>
  <Words>1610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cecilia</cp:lastModifiedBy>
  <cp:revision>156</cp:revision>
  <dcterms:created xsi:type="dcterms:W3CDTF">2016-04-30T19:18:00Z</dcterms:created>
  <dcterms:modified xsi:type="dcterms:W3CDTF">2017-06-27T13:22:00Z</dcterms:modified>
  <dc:language>es-AR</dc:language>
</cp:coreProperties>
</file>