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9E6" w:rsidRDefault="00AA29E6" w:rsidP="00AA29E6">
      <w:pPr>
        <w:ind w:left="1416" w:firstLine="708"/>
        <w:rPr>
          <w:b/>
        </w:rPr>
      </w:pPr>
      <w:r>
        <w:rPr>
          <w:b/>
        </w:rPr>
        <w:t>UNIVERSIDAD AUTÓNOMA  LATINOAMERICANA</w:t>
      </w:r>
    </w:p>
    <w:p w:rsidR="00AA29E6" w:rsidRDefault="00AA29E6" w:rsidP="00AA29E6">
      <w:pPr>
        <w:ind w:firstLine="708"/>
        <w:jc w:val="center"/>
        <w:rPr>
          <w:b/>
        </w:rPr>
      </w:pPr>
      <w:r>
        <w:rPr>
          <w:b/>
        </w:rPr>
        <w:t>FACULTAD DE CONTADURÍA PÚBLICA</w:t>
      </w:r>
    </w:p>
    <w:p w:rsidR="00AA29E6" w:rsidRPr="00072479" w:rsidRDefault="00AA29E6" w:rsidP="00072479">
      <w:pPr>
        <w:ind w:firstLine="708"/>
        <w:jc w:val="center"/>
        <w:rPr>
          <w:b/>
        </w:rPr>
      </w:pPr>
      <w:r w:rsidRPr="00085287">
        <w:rPr>
          <w:b/>
        </w:rPr>
        <w:t>MATEMÁTICAS FINANCIERAS</w:t>
      </w:r>
    </w:p>
    <w:p w:rsidR="00AA29E6" w:rsidRDefault="00AA29E6">
      <w:pPr>
        <w:rPr>
          <w:rFonts w:cs="Arial"/>
        </w:rPr>
      </w:pPr>
    </w:p>
    <w:p w:rsidR="00072479" w:rsidRDefault="00072479" w:rsidP="00072479">
      <w:pPr>
        <w:pStyle w:val="Prrafodelista"/>
        <w:numPr>
          <w:ilvl w:val="0"/>
          <w:numId w:val="1"/>
        </w:numPr>
        <w:jc w:val="both"/>
      </w:pPr>
      <w:r>
        <w:t>Una obligación P se había pactado cancelar de la siguiente forma: una cuota inicial del 20% y dos pagos en los meses 6 y 12 de $5.000.000 y $10.000.000 respectivamente, con un interés del 3% mensual. Transcurridos ocho meses se resuelve cancelar el saldo en 12 cuotas mensuales iguales a una tasa del 3.2% mensual. Calcular esos nuevos pagos.</w:t>
      </w:r>
    </w:p>
    <w:p w:rsidR="00072479" w:rsidRDefault="00072479" w:rsidP="00072479">
      <w:pPr>
        <w:pStyle w:val="Prrafodelista"/>
        <w:jc w:val="both"/>
      </w:pPr>
    </w:p>
    <w:p w:rsidR="00AA29E6" w:rsidRDefault="00AA29E6" w:rsidP="00AA29E6">
      <w:pPr>
        <w:numPr>
          <w:ilvl w:val="0"/>
          <w:numId w:val="1"/>
        </w:numPr>
        <w:jc w:val="both"/>
        <w:rPr>
          <w:rFonts w:cs="Arial"/>
        </w:rPr>
      </w:pPr>
      <w:r>
        <w:rPr>
          <w:rFonts w:cs="Arial"/>
        </w:rPr>
        <w:t>Una compañía requiere  adquirir  una máquina para su planta de producción. En el mercado existen dos modelos que prestan el mismo servicio, cada uno con las siguientes características:</w:t>
      </w:r>
    </w:p>
    <w:p w:rsidR="00AA29E6" w:rsidRDefault="00AA29E6" w:rsidP="00AA29E6">
      <w:pPr>
        <w:ind w:left="720"/>
        <w:jc w:val="both"/>
        <w:rPr>
          <w:rFonts w:cs="Arial"/>
        </w:rPr>
      </w:pP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Tipo de Máquina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>A</w:t>
      </w:r>
      <w:r>
        <w:rPr>
          <w:rFonts w:cs="Arial"/>
        </w:rPr>
        <w:tab/>
      </w:r>
      <w:r>
        <w:rPr>
          <w:rFonts w:cs="Arial"/>
        </w:rPr>
        <w:tab/>
        <w:t>B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Costo de la Máquina</w:t>
      </w:r>
      <w:r>
        <w:rPr>
          <w:rFonts w:cs="Arial"/>
        </w:rPr>
        <w:tab/>
        <w:t>56.000.000</w:t>
      </w:r>
      <w:r>
        <w:rPr>
          <w:rFonts w:cs="Arial"/>
        </w:rPr>
        <w:tab/>
        <w:t>40.000.000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Ingresos anuales</w:t>
      </w:r>
      <w:r>
        <w:rPr>
          <w:rFonts w:cs="Arial"/>
        </w:rPr>
        <w:tab/>
      </w:r>
      <w:r>
        <w:rPr>
          <w:rFonts w:cs="Arial"/>
        </w:rPr>
        <w:tab/>
        <w:t xml:space="preserve">  9.000.000</w:t>
      </w:r>
      <w:r>
        <w:rPr>
          <w:rFonts w:cs="Arial"/>
        </w:rPr>
        <w:tab/>
        <w:t xml:space="preserve">  8.500.000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Gastos anuales</w:t>
      </w:r>
      <w:r>
        <w:rPr>
          <w:rFonts w:cs="Arial"/>
        </w:rPr>
        <w:tab/>
      </w:r>
      <w:r>
        <w:rPr>
          <w:rFonts w:cs="Arial"/>
        </w:rPr>
        <w:tab/>
        <w:t xml:space="preserve">  3.000.000</w:t>
      </w:r>
      <w:r>
        <w:rPr>
          <w:rFonts w:cs="Arial"/>
        </w:rPr>
        <w:tab/>
        <w:t xml:space="preserve">  3.600.000</w:t>
      </w:r>
    </w:p>
    <w:p w:rsidR="00AA29E6" w:rsidRDefault="00AA29E6" w:rsidP="00AA29E6">
      <w:pPr>
        <w:ind w:left="1416"/>
        <w:jc w:val="both"/>
        <w:rPr>
          <w:rFonts w:cs="Arial"/>
        </w:rPr>
      </w:pPr>
      <w:r>
        <w:rPr>
          <w:rFonts w:cs="Arial"/>
        </w:rPr>
        <w:t>Valor de salvamento</w:t>
      </w:r>
      <w:r>
        <w:rPr>
          <w:rFonts w:cs="Arial"/>
        </w:rPr>
        <w:tab/>
        <w:t>20.000.000</w:t>
      </w:r>
      <w:r>
        <w:rPr>
          <w:rFonts w:cs="Arial"/>
        </w:rPr>
        <w:tab/>
        <w:t>12.000.000</w:t>
      </w:r>
    </w:p>
    <w:p w:rsidR="00AA29E6" w:rsidRDefault="00CA4BA3" w:rsidP="00AA29E6">
      <w:pPr>
        <w:ind w:left="1416"/>
        <w:jc w:val="both"/>
        <w:rPr>
          <w:rFonts w:cs="Arial"/>
        </w:rPr>
      </w:pPr>
      <w:r>
        <w:rPr>
          <w:rFonts w:cs="Arial"/>
        </w:rPr>
        <w:t>Vida útil</w:t>
      </w:r>
      <w:r>
        <w:rPr>
          <w:rFonts w:cs="Arial"/>
        </w:rPr>
        <w:tab/>
      </w:r>
      <w:r>
        <w:rPr>
          <w:rFonts w:cs="Arial"/>
        </w:rPr>
        <w:tab/>
      </w:r>
      <w:r>
        <w:rPr>
          <w:rFonts w:cs="Arial"/>
        </w:rPr>
        <w:tab/>
        <w:t xml:space="preserve">    3</w:t>
      </w:r>
      <w:r w:rsidR="00AA29E6">
        <w:rPr>
          <w:rFonts w:cs="Arial"/>
        </w:rPr>
        <w:t xml:space="preserve"> años</w:t>
      </w:r>
      <w:r w:rsidR="00AA29E6">
        <w:rPr>
          <w:rFonts w:cs="Arial"/>
        </w:rPr>
        <w:tab/>
        <w:t xml:space="preserve">     3 años</w:t>
      </w:r>
    </w:p>
    <w:p w:rsidR="00AA29E6" w:rsidRDefault="00AA29E6" w:rsidP="00AA29E6">
      <w:pPr>
        <w:ind w:left="708"/>
        <w:jc w:val="both"/>
        <w:rPr>
          <w:rFonts w:cs="Arial"/>
        </w:rPr>
      </w:pPr>
      <w:r>
        <w:rPr>
          <w:rFonts w:cs="Arial"/>
        </w:rPr>
        <w:t>¿Cuál de las dos máquinas debe comprar, si su tasa de oportunidad es del 10% anual?</w:t>
      </w:r>
    </w:p>
    <w:p w:rsidR="00AA29E6" w:rsidRPr="00AA29E6" w:rsidRDefault="00AA29E6">
      <w:pPr>
        <w:rPr>
          <w:rFonts w:cs="Arial"/>
        </w:rPr>
      </w:pPr>
    </w:p>
    <w:sectPr w:rsidR="00AA29E6" w:rsidRPr="00AA29E6" w:rsidSect="00213A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08"/>
  <w:hyphenationZone w:val="425"/>
  <w:characterSpacingControl w:val="doNotCompress"/>
  <w:compat/>
  <w:rsids>
    <w:rsidRoot w:val="00AA29E6"/>
    <w:rsid w:val="00072479"/>
    <w:rsid w:val="00196E3C"/>
    <w:rsid w:val="00213ADB"/>
    <w:rsid w:val="00AA29E6"/>
    <w:rsid w:val="00CA4B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29E6"/>
    <w:pPr>
      <w:spacing w:after="0" w:line="240" w:lineRule="auto"/>
    </w:pPr>
    <w:rPr>
      <w:rFonts w:ascii="Arial" w:eastAsia="Times New Roman" w:hAnsi="Arial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7247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2009-12-01T22:59:00Z</dcterms:created>
  <dcterms:modified xsi:type="dcterms:W3CDTF">2010-12-01T21:28:00Z</dcterms:modified>
</cp:coreProperties>
</file>