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0A92" w:rsidRDefault="00B80E9D" w:rsidP="000F0A92">
      <w:pPr>
        <w:ind w:left="1416"/>
        <w:jc w:val="center"/>
        <w:rPr>
          <w:rFonts w:ascii="Arial" w:hAnsi="Arial" w:cs="Arial"/>
          <w:b/>
        </w:rPr>
      </w:pPr>
      <w:r w:rsidRPr="000F0A92">
        <w:rPr>
          <w:rFonts w:ascii="Arial" w:hAnsi="Arial" w:cs="Arial"/>
          <w:b/>
        </w:rPr>
        <w:t>FUNDACIÓN UNIVERSITARIA LUIS AMIGÓ</w:t>
      </w:r>
    </w:p>
    <w:p w:rsidR="00307FCC" w:rsidRPr="000F0A92" w:rsidRDefault="00307FCC" w:rsidP="000F0A92">
      <w:pPr>
        <w:ind w:left="1416"/>
        <w:jc w:val="center"/>
        <w:rPr>
          <w:rFonts w:ascii="Arial" w:hAnsi="Arial" w:cs="Arial"/>
          <w:b/>
        </w:rPr>
      </w:pPr>
      <w:r w:rsidRPr="000F0A92">
        <w:rPr>
          <w:rFonts w:ascii="Arial" w:hAnsi="Arial" w:cs="Arial"/>
          <w:b/>
        </w:rPr>
        <w:t xml:space="preserve"> </w:t>
      </w:r>
    </w:p>
    <w:p w:rsidR="000F0A92" w:rsidRDefault="000F0A92" w:rsidP="00307FCC">
      <w:pPr>
        <w:ind w:left="1416"/>
        <w:jc w:val="center"/>
        <w:rPr>
          <w:rFonts w:ascii="Arial" w:hAnsi="Arial" w:cs="Arial"/>
          <w:b/>
        </w:rPr>
      </w:pPr>
      <w:r w:rsidRPr="000F0A92">
        <w:rPr>
          <w:rFonts w:ascii="Arial" w:hAnsi="Arial" w:cs="Arial"/>
          <w:b/>
        </w:rPr>
        <w:t>FACULTAD DE CIENCIAS ECONÓMICAS</w:t>
      </w:r>
    </w:p>
    <w:p w:rsidR="000F0A92" w:rsidRDefault="000F0A92" w:rsidP="00307FCC">
      <w:pPr>
        <w:ind w:left="1416"/>
        <w:jc w:val="center"/>
        <w:rPr>
          <w:rFonts w:ascii="Arial" w:hAnsi="Arial" w:cs="Arial"/>
          <w:b/>
        </w:rPr>
      </w:pPr>
    </w:p>
    <w:p w:rsidR="000F0A92" w:rsidRPr="000F0A92" w:rsidRDefault="000F0A92" w:rsidP="00307FCC">
      <w:pPr>
        <w:ind w:left="1416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ASIGNATURA: MATEMÁTICAS FINANCIERAS</w:t>
      </w:r>
    </w:p>
    <w:p w:rsidR="001502C8" w:rsidRDefault="001502C8" w:rsidP="000F0A92">
      <w:pPr>
        <w:rPr>
          <w:rFonts w:ascii="Arial" w:hAnsi="Arial" w:cs="Arial"/>
        </w:rPr>
      </w:pPr>
    </w:p>
    <w:p w:rsidR="00307FCC" w:rsidRDefault="000F0A92" w:rsidP="00307FCC">
      <w:pPr>
        <w:jc w:val="center"/>
        <w:rPr>
          <w:rFonts w:ascii="Arial" w:hAnsi="Arial" w:cs="Arial"/>
          <w:b/>
        </w:rPr>
      </w:pPr>
      <w:r w:rsidRPr="000F0A92">
        <w:rPr>
          <w:rFonts w:ascii="Arial" w:hAnsi="Arial" w:cs="Arial"/>
          <w:b/>
        </w:rPr>
        <w:t>P.A.C.I.</w:t>
      </w:r>
    </w:p>
    <w:p w:rsidR="00044EE7" w:rsidRDefault="00044EE7" w:rsidP="00307FCC">
      <w:pPr>
        <w:jc w:val="center"/>
        <w:rPr>
          <w:rFonts w:ascii="Arial" w:hAnsi="Arial" w:cs="Arial"/>
          <w:b/>
        </w:rPr>
      </w:pPr>
    </w:p>
    <w:p w:rsidR="00307FCC" w:rsidRPr="00C550DC" w:rsidRDefault="00C550DC" w:rsidP="00C550DC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Una empresa constructora desea adquirir una mezcladora por $26.000.000, para utilizarla durante cinco años. Al final de este período,  la compañía espera venderla por $15.000.000. Se esperan beneficios anuales  de $1.500.000, y unos costos de mantenimiento anuales de $500.000. Si la tasa de oportunidad de la empresa es del 18% anual, ¿se recomienda  compra de la mezcladora?</w:t>
      </w:r>
    </w:p>
    <w:p w:rsidR="00F80836" w:rsidRDefault="00F80836" w:rsidP="00A36571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Un </w:t>
      </w:r>
      <w:r w:rsidR="000F0A92">
        <w:rPr>
          <w:rFonts w:ascii="Arial" w:hAnsi="Arial" w:cs="Arial"/>
        </w:rPr>
        <w:t>vehículo que tiene un valor de $30.000.000 se financia en la siguiente forma: una cuota inicial del 10%, y el saldo en diez cuotas mensuales iguales de $1.800.000</w:t>
      </w:r>
      <w:r w:rsidR="007E31C1">
        <w:rPr>
          <w:rFonts w:ascii="Arial" w:hAnsi="Arial" w:cs="Arial"/>
        </w:rPr>
        <w:t xml:space="preserve"> cada una</w:t>
      </w:r>
      <w:r w:rsidR="00CD656F">
        <w:rPr>
          <w:rFonts w:ascii="Arial" w:hAnsi="Arial" w:cs="Arial"/>
        </w:rPr>
        <w:t xml:space="preserve">, y dos cuotas extras iguales en los meses 5 y 10. Calcular el valor de las dos cuotas extras, y  construir la tabla de amortización de los </w:t>
      </w:r>
      <w:r w:rsidR="007E31C1">
        <w:rPr>
          <w:rFonts w:ascii="Arial" w:hAnsi="Arial" w:cs="Arial"/>
        </w:rPr>
        <w:t>cinco</w:t>
      </w:r>
      <w:r w:rsidR="00CD656F">
        <w:rPr>
          <w:rFonts w:ascii="Arial" w:hAnsi="Arial" w:cs="Arial"/>
        </w:rPr>
        <w:t xml:space="preserve"> primeros meses</w:t>
      </w:r>
      <w:r w:rsidR="007E31C1">
        <w:rPr>
          <w:rFonts w:ascii="Arial" w:hAnsi="Arial" w:cs="Arial"/>
        </w:rPr>
        <w:t>. L</w:t>
      </w:r>
      <w:r w:rsidR="00CD656F">
        <w:rPr>
          <w:rFonts w:ascii="Arial" w:hAnsi="Arial" w:cs="Arial"/>
        </w:rPr>
        <w:t>a tasa de financiación es del 2% mensual.</w:t>
      </w:r>
    </w:p>
    <w:p w:rsidR="00CD656F" w:rsidRPr="00CD656F" w:rsidRDefault="00CD656F" w:rsidP="00CD656F">
      <w:pPr>
        <w:jc w:val="both"/>
        <w:rPr>
          <w:rFonts w:ascii="Arial" w:hAnsi="Arial" w:cs="Arial"/>
        </w:rPr>
      </w:pPr>
    </w:p>
    <w:p w:rsidR="00307FCC" w:rsidRPr="00307FCC" w:rsidRDefault="00307FCC" w:rsidP="00A36571">
      <w:pPr>
        <w:jc w:val="both"/>
        <w:rPr>
          <w:rFonts w:ascii="Arial" w:hAnsi="Arial" w:cs="Arial"/>
        </w:rPr>
      </w:pPr>
    </w:p>
    <w:p w:rsidR="00307FCC" w:rsidRPr="00307FCC" w:rsidRDefault="00307FCC">
      <w:pPr>
        <w:jc w:val="center"/>
        <w:rPr>
          <w:rFonts w:ascii="Arial" w:hAnsi="Arial" w:cs="Arial"/>
        </w:rPr>
      </w:pPr>
    </w:p>
    <w:sectPr w:rsidR="00307FCC" w:rsidRPr="00307FCC" w:rsidSect="00704D86">
      <w:pgSz w:w="12240" w:h="15840"/>
      <w:pgMar w:top="85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8C0EF6"/>
    <w:multiLevelType w:val="hybridMultilevel"/>
    <w:tmpl w:val="782210E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07FCC"/>
    <w:rsid w:val="00044EE7"/>
    <w:rsid w:val="000F0A92"/>
    <w:rsid w:val="00140592"/>
    <w:rsid w:val="001502C8"/>
    <w:rsid w:val="00307FCC"/>
    <w:rsid w:val="004D2A01"/>
    <w:rsid w:val="00704D86"/>
    <w:rsid w:val="007E31C1"/>
    <w:rsid w:val="009454B0"/>
    <w:rsid w:val="00A36571"/>
    <w:rsid w:val="00B611CF"/>
    <w:rsid w:val="00B80E9D"/>
    <w:rsid w:val="00C550DC"/>
    <w:rsid w:val="00CD656F"/>
    <w:rsid w:val="00E05E24"/>
    <w:rsid w:val="00F808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7FC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07FC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134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 lopez</dc:creator>
  <cp:lastModifiedBy>jorge lopez</cp:lastModifiedBy>
  <cp:revision>4</cp:revision>
  <cp:lastPrinted>2009-06-11T02:06:00Z</cp:lastPrinted>
  <dcterms:created xsi:type="dcterms:W3CDTF">2009-06-11T01:12:00Z</dcterms:created>
  <dcterms:modified xsi:type="dcterms:W3CDTF">2009-06-11T02:11:00Z</dcterms:modified>
</cp:coreProperties>
</file>