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676" w:rsidRDefault="00BE5203" w:rsidP="00BE5203">
      <w:pPr>
        <w:jc w:val="center"/>
        <w:rPr>
          <w:sz w:val="36"/>
          <w:szCs w:val="36"/>
        </w:rPr>
      </w:pPr>
      <w:r w:rsidRPr="00BE5203">
        <w:rPr>
          <w:sz w:val="36"/>
          <w:szCs w:val="36"/>
        </w:rPr>
        <w:t>TEMARIO  TALLER I E</w:t>
      </w:r>
    </w:p>
    <w:p w:rsidR="00BE5203" w:rsidRDefault="00BE5203" w:rsidP="00BE5203">
      <w:pPr>
        <w:rPr>
          <w:sz w:val="36"/>
          <w:szCs w:val="36"/>
        </w:rPr>
      </w:pP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Somos energía</w:t>
      </w: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Mente  -- consciente y subconsciente</w:t>
      </w: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El Ser y el Ego</w:t>
      </w: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Las trampas del Ego</w:t>
      </w: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El alimento del Ego</w:t>
      </w:r>
    </w:p>
    <w:p w:rsidR="00AB504A" w:rsidRDefault="00AB504A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 aceptación</w:t>
      </w: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El diálogo interno y la sombra</w:t>
      </w:r>
    </w:p>
    <w:p w:rsidR="00BE5203" w:rsidRDefault="00BE5203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Las creencias</w:t>
      </w:r>
    </w:p>
    <w:p w:rsidR="00BE5203" w:rsidRPr="00BE5203" w:rsidRDefault="00BE089A" w:rsidP="00BE5203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 fórmula de la realidad</w:t>
      </w:r>
      <w:bookmarkStart w:id="0" w:name="_GoBack"/>
      <w:bookmarkEnd w:id="0"/>
    </w:p>
    <w:sectPr w:rsidR="00BE5203" w:rsidRPr="00BE5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041A0"/>
    <w:multiLevelType w:val="hybridMultilevel"/>
    <w:tmpl w:val="CE983E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203"/>
    <w:rsid w:val="00AB504A"/>
    <w:rsid w:val="00BE089A"/>
    <w:rsid w:val="00BE5203"/>
    <w:rsid w:val="00CE2676"/>
    <w:rsid w:val="00DF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52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2024-12-12T14:43:00Z</dcterms:created>
  <dcterms:modified xsi:type="dcterms:W3CDTF">2024-12-12T16:31:00Z</dcterms:modified>
</cp:coreProperties>
</file>