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0F766E"/>
        </w:rPr>
        <w:t xml:space="preserve">Modelo Entidad–Relación (MER) — AdoptaFácil V2.0</w:t>
      </w:r>
    </w:p>
    <w:p>
      <w:pPr>
        <w:spacing w:after="100"/>
      </w:pPr>
      <w:r>
        <w:rPr>
          <w:color w:val="6B7280"/>
          <w:sz w:val="20"/>
          <w:szCs w:val="20"/>
        </w:rPr>
        <w:t xml:space="preserve">PostgreSQL 16 · 60 tablas · 95 claves foráneas físicas + referencias lógicas · generado desde prisma/schema y prisma/migrations.</w:t>
      </w:r>
    </w:p>
    <w:p>
      <w:pPr>
        <w:spacing w:after="100"/>
      </w:pPr>
      <w:r>
        <w:rPr>
          <w:sz w:val="20"/>
          <w:szCs w:val="20"/>
        </w:rPr>
        <w:t xml:space="preserve">Notación (pata de gallo): || exactamente uno · |o cero o uno · o{ cero o muchos. Padre → hijo; la etiqueta es la columna FK. Línea continua = clave foránea física; línea punteada “(lógica)” = referencia sin FK en la base de datos. Las imágenes son de alta resolución: use el zoom de Word o los archivos SVG vectoriales de la carpeta mer/ para ver el detalle.</w:t>
      </w:r>
    </w:p>
    <w:p>
      <w:pPr>
        <w:spacing w:after="100"/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  <w:r>
        <w:rPr>
          <w:sz w:val="20"/>
          <w:szCs w:val="20"/>
        </w:rPr>
        <w:t xml:space="preserve">Las referencias lógicas a users solo se dibujan en los diagramas por módulo.</w:t>
      </w:r>
    </w:p>
    <w:p>
      <w:pPr>
        <w:pStyle w:val="Heading1"/>
      </w:pPr>
      <w:r>
        <w:rPr>
          <w:color w:val="0F766E"/>
        </w:rPr>
        <w:t xml:space="preserve">Vista general (todas las relaciones físicas)</w:t>
      </w:r>
    </w:p>
    <w:p>
      <w:pPr>
        <w:sectPr>
          <w:pgSz w:w="16838" w:h="11906" w:orient="landscape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9525000" cy="847725"/>
            <wp:effectExtent t="0" r="0" b="0" l="0"/>
            <wp:docPr id="1" name="general" descr="Diagrama ER" title="Vista general (todas las relaciones física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F766E"/>
        </w:rPr>
        <w:t xml:space="preserve">Adopciones (M04)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4048125" cy="8858250"/>
            <wp:effectExtent t="0" r="0" b="0" l="0"/>
            <wp:docPr id="2" name="adoptions" descr="Diagrama ER" title="Adopciones (M0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F766E"/>
        </w:rPr>
        <w:t xml:space="preserve">Animales y expediente clínico (M03)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6572250" cy="5314950"/>
            <wp:effectExtent t="0" r="0" b="0" l="0"/>
            <wp:docPr id="3" name="animals" descr="Diagrama ER" title="Animales y expediente clínico (M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F766E"/>
        </w:rPr>
        <w:t xml:space="preserve">Campañas (M06)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5953125" cy="8858250"/>
            <wp:effectExtent t="0" r="0" b="0" l="0"/>
            <wp:docPr id="4" name="campaigns" descr="Diagrama ER" title="Campañas (M0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F766E"/>
        </w:rPr>
        <w:t xml:space="preserve">Comunidad (M11)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6572250" cy="5676900"/>
            <wp:effectExtent t="0" r="0" b="0" l="0"/>
            <wp:docPr id="5" name="community" descr="Diagrama ER" title="Comunidad (M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F766E"/>
        </w:rPr>
        <w:t xml:space="preserve">Donaciones (M05)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6572250" cy="8524875"/>
            <wp:effectExtent t="0" r="0" b="0" l="0"/>
            <wp:docPr id="6" name="donations" descr="Diagrama ER" title="Donaciones (M0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852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F766E"/>
        </w:rPr>
        <w:t xml:space="preserve">Marketplace (M10)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3962400" cy="8858250"/>
            <wp:effectExtent t="0" r="0" b="0" l="0"/>
            <wp:docPr id="7" name="marketplace" descr="Diagrama ER" title="Marketplace (M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F766E"/>
        </w:rPr>
        <w:t xml:space="preserve">Organizaciones, identidad y seguridad (M01)</w:t>
      </w:r>
    </w:p>
    <w:p>
      <w:pPr>
        <w:sectPr>
          <w:pgSz w:w="16838" w:h="11906" w:orient="landscape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9525000" cy="1028700"/>
            <wp:effectExtent t="0" r="0" b="0" l="0"/>
            <wp:docPr id="8" name="org" descr="Diagrama ER" title="Organizaciones, identidad y seguridad (M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F766E"/>
        </w:rPr>
        <w:t xml:space="preserve">Pagos y dispersión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6572250" cy="3771900"/>
            <wp:effectExtent t="0" r="0" b="0" l="0"/>
            <wp:docPr id="9" name="payments" descr="Diagrama ER" title="Pagos y disper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F766E"/>
        </w:rPr>
        <w:t xml:space="preserve">Portales públicos (M14)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5753100" cy="8858250"/>
            <wp:effectExtent t="0" r="0" b="0" l="0"/>
            <wp:docPr id="10" name="portals" descr="Diagrama ER" title="Portales públicos (M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F766E"/>
        </w:rPr>
        <w:t xml:space="preserve">Reputación y reseñas (M12)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6524625" cy="8858250"/>
            <wp:effectExtent t="0" r="0" b="0" l="0"/>
            <wp:docPr id="11" name="reputation" descr="Diagrama ER" title="Reputación y reseñas (M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F766E"/>
        </w:rPr>
        <w:t xml:space="preserve">Banco de recursos (M09)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6572250" cy="8572500"/>
            <wp:effectExtent t="0" r="0" b="0" l="0"/>
            <wp:docPr id="12" name="resources" descr="Diagrama ER" title="Banco de recursos (M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F766E"/>
        </w:rPr>
        <w:t xml:space="preserve">Apadrinamientos (M07)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  <w:r>
        <w:drawing>
          <wp:inline distT="0" distB="0" distL="0" distR="0">
            <wp:extent cx="4343400" cy="8858250"/>
            <wp:effectExtent t="0" r="0" b="0" l="0"/>
            <wp:docPr id="13" name="sponsorships" descr="Diagrama ER" title="Apadrinamientos (M0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F766E"/>
        </w:rPr>
        <w:t xml:space="preserve">Voluntariado (M08)</w:t>
      </w:r>
    </w:p>
    <w:p>
      <w:r>
        <w:drawing>
          <wp:inline distT="0" distB="0" distL="0" distR="0">
            <wp:extent cx="6057900" cy="8858250"/>
            <wp:effectExtent t="0" r="0" b="0" l="0"/>
            <wp:docPr id="14" name="volunteering" descr="Diagrama ER" title="Voluntariado (M0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b/>
      <w:bCs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28f4ab66ab9f28bbae5338aaf70c5a143a84896.png"/><Relationship Id="rId8" Type="http://schemas.openxmlformats.org/officeDocument/2006/relationships/image" Target="media/0db17a7c7f5ab31e8de1e4404f444dbf218100bc.png"/><Relationship Id="rId9" Type="http://schemas.openxmlformats.org/officeDocument/2006/relationships/image" Target="media/38357f5ddbde12cffb6df6e512ead73f15e74c9a.png"/><Relationship Id="rId10" Type="http://schemas.openxmlformats.org/officeDocument/2006/relationships/image" Target="media/1a18a47e4a76d4ded653336fa9d1fcad2860249f.png"/><Relationship Id="rId11" Type="http://schemas.openxmlformats.org/officeDocument/2006/relationships/image" Target="media/b107eecd237f4a12e585a94c90c0e10450dcd031.png"/><Relationship Id="rId12" Type="http://schemas.openxmlformats.org/officeDocument/2006/relationships/image" Target="media/3f727fe250565b40ee4bb27383960a438d9a1a7e.png"/><Relationship Id="rId13" Type="http://schemas.openxmlformats.org/officeDocument/2006/relationships/image" Target="media/8b1a3457805c718f2a16061cfff0954ba45fe6c9.png"/><Relationship Id="rId14" Type="http://schemas.openxmlformats.org/officeDocument/2006/relationships/image" Target="media/80448687ed086952cf571b61005ccc45cd3fec03.png"/><Relationship Id="rId15" Type="http://schemas.openxmlformats.org/officeDocument/2006/relationships/image" Target="media/4798ae05b5b3926319cdc7c3dcf5a70f8f032ce7.png"/><Relationship Id="rId16" Type="http://schemas.openxmlformats.org/officeDocument/2006/relationships/image" Target="media/7e983473377befc4a5cc45973252b3decbb92087.png"/><Relationship Id="rId17" Type="http://schemas.openxmlformats.org/officeDocument/2006/relationships/image" Target="media/d28feb1fd599f1daab5360fa6b89866cd34ff0ec.png"/><Relationship Id="rId18" Type="http://schemas.openxmlformats.org/officeDocument/2006/relationships/image" Target="media/a6858047f0dbe439df42b55a800a88cc5dc42a2a.png"/><Relationship Id="rId19" Type="http://schemas.openxmlformats.org/officeDocument/2006/relationships/image" Target="media/d6fa7401653730e1552c5a92a2d5c95435724325.png"/><Relationship Id="rId20" Type="http://schemas.openxmlformats.org/officeDocument/2006/relationships/image" Target="media/d6dfbc7ec322e51eedc995fa4427b9f4df696f0e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 — AdoptaFácil V2.0</dc:title>
  <dc:creator>AdoptaFácil</dc:creator>
  <cp:lastModifiedBy>Un-named</cp:lastModifiedBy>
  <cp:revision>1</cp:revision>
  <dcterms:created xsi:type="dcterms:W3CDTF">2026-10-07T13:15:46.528Z</dcterms:created>
  <dcterms:modified xsi:type="dcterms:W3CDTF">2026-10-07T13:15:46.529Z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