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k1550axw99if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Algorithm Cipher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Recommended approach: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Artemis Financial requires secure communications for data in transit and a verification step to ensure data integrity. The solution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TLS/HTTPS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encrypt communications between client and server and uses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SHA-256 cryptographic hash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generate a checksum for integrity verification.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High-level overview: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 (TLS)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protects data in transit by encrypting traffic using a secure session.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SHA-256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produces a fixed-length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256-bit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digest (checksum) that changes significantly if the input changes, making it appropriate for integrity verification.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Hash functions and bit levels: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SHA-256 is part of the SHA-2 family and outputs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256 bits (32 bytes)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It is designed to be collision-resistant for practical use and is widely used for data integrity and verification.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Random numbers, symmetric vs. non-symmetric keys: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TLS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asymmetric cryptography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(public/private key certificates) during the handshake for identity and key exchange, then switches to fast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symmetric encryption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session. Random values (nonces) and ephemeral key exchange help prevent replay and support forward secrecy.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History and current state: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Legacy algorithms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DES/3DES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stream ciphers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RC4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deprecated due to weaknesses. Older hashes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MD5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not recommended for security use. Modern best practice is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TLS (HTTPS)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transport security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SHA-256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(or stronger) for integrity checks.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2m352u27ee3t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2. Certificate Generation (Keytool + CER Export)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Certificate generation: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 self-signed certificate was generated using the Java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keytool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utility for local HTTPS testing. The certificate was exported to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.cer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file and included in the project directory.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4hkbn3ilexkp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3. Deploy Cipher (Checksum Verification Using SHA-256)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Implementation summary: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was refactored to implement checksum verification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SHA-256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When a request is made to the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/hash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endpoint, the application generates a SHA-256 checksum for the provided data string and returns the checksum and verification result.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Evidence: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https://localhost:8443/hash?data=PabloFajardo-ABC123-2026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showing:</w:t>
        <w:br w:type="textWrapping"/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student/name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 string (unique string)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checksum (SHA-256)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= true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30ymzsigsejr" w:id="3"/>
      <w:bookmarkEnd w:id="3"/>
      <w:r w:rsidDel="00000000" w:rsidR="00000000" w:rsidRPr="00000000">
        <w:rPr>
          <w:rFonts w:ascii="Cardo" w:cs="Cardo" w:eastAsia="Cardo" w:hAnsi="Cardo"/>
          <w:b w:val="1"/>
          <w:bCs w:val="1"/>
          <w:sz w:val="34"/>
          <w:szCs w:val="34"/>
          <w:rtl w:val="0"/>
        </w:rPr>
        <w:t xml:space="preserve">4. Secure Communications (HTTP → HTTPS)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 configuration: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was configured to use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enabling SSL settings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application.properties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using the generated keystore/certificate. The server successfully runs 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 8443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serves secure endpoints.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zg9v1vxyskx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5. Secondary Testing (Dependency-Check)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Static analysis summary: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After refactoring, a secondary static analysis was performed using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OWASP dependency-check Maven plugin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identify vulnerabilities related to the application dependencies, focusing on the refactored solution and ensuring no new vulnerabilities were introduced by the changes.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ne3cuza3gca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6. Functional Testing (Manual Review)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Manual review summary: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The application was manually reviewed for syntactical issues, logical issues, and security concerns. Particular attention was paid to: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input handling for the hash endpoint,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correct checksum generation using SHA-256,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HTTPS configuration and secure endpoint access.</w:t>
        <w:br w:type="textWrapping"/>
        <w:br w:type="textWrapping"/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6hye3coku8u4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 Summary (Refactoring + Security Testing Protocols)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Refactoring and security improvements: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Following the vulnerability assessment process, the application was improved by adding: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Transport security (HTTPS/TLS)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protect data in transit, and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Integrity verification (SHA-256 checksum)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validate data correctness.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Process and layers of security: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Generated and exported a self-signed certificate for HTTPS.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Enabled SSL/HTTPS configuration in the application.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SHA-256 checksum generation and verification.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Performed static testing using dependency-check and validated successful execution.</w:t>
        <w:br w:type="textWrapping"/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do885pn43piw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Industry Standard Best Practices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Best practices applied: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modern cryptographic standards: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TLS/HTTPS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SHA-256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Avoided deprecated algorithms (e.g., MD5/SHA-1 for security integrity use).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Verified changes through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secondary static analysis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successful builds/runs.</w:t>
        <w:br w:type="textWrapping"/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8171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38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1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211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/>
        <w:drawing>
          <wp:inline distB="114300" distT="114300" distL="114300" distR="114300">
            <wp:extent cx="2347913" cy="3095625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7179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3095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tabs>
        <w:tab w:val="center" w:leader="none" w:pos="4680"/>
        <w:tab w:val="right" w:leader="none" w:pos="9360"/>
      </w:tabs>
      <w:spacing w:after="200" w:line="240" w:lineRule="auto"/>
      <w:jc w:val="center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</w:rPr>
      <w:drawing>
        <wp:inline distB="0" distT="0" distL="0" distR="0">
          <wp:extent cx="1104900" cy="476250"/>
          <wp:effectExtent b="0" l="0" r="0" t="0"/>
          <wp:docPr descr="SNHU logo" id="3" name="image1.png"/>
          <a:graphic>
            <a:graphicData uri="http://schemas.openxmlformats.org/drawingml/2006/picture">
              <pic:pic>
                <pic:nvPicPr>
                  <pic:cNvPr descr="SNHU logo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7">
    <w:pPr>
      <w:tabs>
        <w:tab w:val="center" w:leader="none" w:pos="4680"/>
        <w:tab w:val="right" w:leader="none" w:pos="9360"/>
      </w:tabs>
      <w:spacing w:after="200" w:line="240" w:lineRule="auto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Pablo Fajardo </w:t>
    </w:r>
  </w:p>
  <w:p w:rsidR="00000000" w:rsidDel="00000000" w:rsidP="00000000" w:rsidRDefault="00000000" w:rsidRPr="00000000" w14:paraId="00000038">
    <w:pPr>
      <w:tabs>
        <w:tab w:val="center" w:leader="none" w:pos="4680"/>
        <w:tab w:val="right" w:leader="none" w:pos="9360"/>
      </w:tabs>
      <w:spacing w:after="200" w:line="240" w:lineRule="auto"/>
      <w:jc w:val="left"/>
      <w:rPr>
        <w:rFonts w:ascii="Calibri" w:cs="Calibri" w:eastAsia="Calibri" w:hAnsi="Calibri"/>
        <w:sz w:val="24"/>
        <w:szCs w:val="24"/>
      </w:rPr>
    </w:pPr>
    <w:r w:rsidDel="00000000" w:rsidR="00000000" w:rsidRPr="00000000">
      <w:rPr>
        <w:rFonts w:ascii="Calibri" w:cs="Calibri" w:eastAsia="Calibri" w:hAnsi="Calibri"/>
        <w:sz w:val="24"/>
        <w:szCs w:val="24"/>
        <w:rtl w:val="0"/>
      </w:rPr>
      <w:t xml:space="preserve">February 22, 2026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6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