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4178" w:rsidRDefault="00BA4178" w:rsidP="00BA4178">
      <w:r>
        <w:t xml:space="preserve">Algoritmo: Preparar una taza de café instantáneo </w:t>
      </w:r>
    </w:p>
    <w:p w:rsidR="00BA4178" w:rsidRDefault="00BA4178" w:rsidP="00BA4178">
      <w:r>
        <w:t>1.</w:t>
      </w:r>
      <w:r>
        <w:t>Inicio</w:t>
      </w:r>
    </w:p>
    <w:p w:rsidR="00BA4178" w:rsidRDefault="00BA4178" w:rsidP="00BA4178">
      <w:r>
        <w:t>2.</w:t>
      </w:r>
      <w:r>
        <w:t>Hervir agua: Poner agua en la tetera/pava y esperar a que hierva.</w:t>
      </w:r>
    </w:p>
    <w:p w:rsidR="00BA4178" w:rsidRDefault="00BA4178" w:rsidP="00BA4178">
      <w:r>
        <w:t>3.</w:t>
      </w:r>
      <w:r>
        <w:t>Preparar la taza: Colocar una cucharada de café instantáneo en la taza.</w:t>
      </w:r>
    </w:p>
    <w:p w:rsidR="00BA4178" w:rsidRDefault="00BA4178" w:rsidP="00BA4178">
      <w:r>
        <w:t>4.</w:t>
      </w:r>
      <w:r>
        <w:t>Verter el agua: Añadir el agua caliente en la taza con café.</w:t>
      </w:r>
    </w:p>
    <w:p w:rsidR="00BA4178" w:rsidRDefault="00BA4178" w:rsidP="00BA4178">
      <w:r>
        <w:t>5.</w:t>
      </w:r>
      <w:r>
        <w:t>Mezclar y añadir extras: Revolver con una cuchara y añadir azúcar o leche al gusto.</w:t>
      </w:r>
    </w:p>
    <w:p w:rsidR="002F35B8" w:rsidRDefault="00BA4178" w:rsidP="00BA4178">
      <w:r>
        <w:t>6.</w:t>
      </w:r>
      <w:bookmarkStart w:id="0" w:name="_GoBack"/>
      <w:bookmarkEnd w:id="0"/>
      <w:r>
        <w:t>Fin</w:t>
      </w:r>
    </w:p>
    <w:sectPr w:rsidR="002F35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78"/>
    <w:rsid w:val="002F35B8"/>
    <w:rsid w:val="00BA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9A110"/>
  <w15:chartTrackingRefBased/>
  <w15:docId w15:val="{833801F5-2EE2-4822-BD39-E1591651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2026-04-24T22:32:00Z</dcterms:created>
  <dcterms:modified xsi:type="dcterms:W3CDTF">2026-04-24T22:33:00Z</dcterms:modified>
</cp:coreProperties>
</file>