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14EAC" w14:textId="05C8CF1A" w:rsidR="0067541D" w:rsidRPr="00E762C6" w:rsidRDefault="00D4798C" w:rsidP="00D46D50">
      <w:pPr>
        <w:jc w:val="center"/>
        <w:rPr>
          <w:rFonts w:cs="Calibri"/>
        </w:rPr>
      </w:pPr>
      <w:r>
        <w:rPr>
          <w:rFonts w:cs="Calibri"/>
        </w:rPr>
        <w:t>{{</w:t>
      </w:r>
      <w:proofErr w:type="spellStart"/>
      <w:r>
        <w:rPr>
          <w:rFonts w:cs="Calibri"/>
        </w:rPr>
        <w:t>barcode</w:t>
      </w:r>
      <w:proofErr w:type="spellEnd"/>
      <w:r>
        <w:rPr>
          <w:rFonts w:cs="Calibri"/>
        </w:rPr>
        <w:t>}}</w:t>
      </w:r>
    </w:p>
    <w:p w14:paraId="289315EC" w14:textId="07BD6609" w:rsidR="000749E1" w:rsidRPr="00E762C6" w:rsidRDefault="000749E1" w:rsidP="000749E1">
      <w:pPr>
        <w:shd w:val="clear" w:color="auto" w:fill="FFFFFF"/>
        <w:spacing w:after="0" w:line="235" w:lineRule="atLeast"/>
        <w:jc w:val="both"/>
        <w:rPr>
          <w:rFonts w:cs="Calibri"/>
          <w:color w:val="222222"/>
        </w:rPr>
      </w:pPr>
      <w:r w:rsidRPr="00E762C6">
        <w:rPr>
          <w:rFonts w:cs="Calibri"/>
          <w:b/>
          <w:bCs/>
          <w:color w:val="222222"/>
        </w:rPr>
        <w:t xml:space="preserve">JUZGADO CIVIL </w:t>
      </w:r>
      <w:r w:rsidR="00E762C6" w:rsidRPr="00E762C6">
        <w:rPr>
          <w:rFonts w:cs="Calibri"/>
          <w:b/>
          <w:bCs/>
          <w:color w:val="222222"/>
        </w:rPr>
        <w:t>MUNICIPAL</w:t>
      </w:r>
      <w:r w:rsidRPr="00E762C6">
        <w:rPr>
          <w:rFonts w:cs="Calibri"/>
          <w:b/>
          <w:bCs/>
          <w:color w:val="222222"/>
        </w:rPr>
        <w:t xml:space="preserve">– REPARTO </w:t>
      </w:r>
    </w:p>
    <w:p w14:paraId="42990CA5" w14:textId="52DE71BD" w:rsidR="00E762C6" w:rsidRPr="00E762C6" w:rsidRDefault="00E762C6" w:rsidP="00E762C6">
      <w:pPr>
        <w:shd w:val="clear" w:color="auto" w:fill="FFFFFF"/>
        <w:rPr>
          <w:rFonts w:cs="Calibri"/>
          <w:color w:val="222222"/>
        </w:rPr>
      </w:pPr>
      <w:r w:rsidRPr="00E762C6">
        <w:rPr>
          <w:rFonts w:cs="Calibri"/>
          <w:color w:val="222222"/>
        </w:rPr>
        <w:t xml:space="preserve">Ciudad </w:t>
      </w:r>
      <w:r w:rsidR="005D5BFA" w:rsidRPr="005D5BFA">
        <w:rPr>
          <w:rFonts w:cs="Calibri"/>
          <w:color w:val="222222"/>
        </w:rPr>
        <w:t>{{</w:t>
      </w:r>
      <w:proofErr w:type="spellStart"/>
      <w:proofErr w:type="gramStart"/>
      <w:r w:rsidR="005D5BFA" w:rsidRPr="005D5BFA">
        <w:rPr>
          <w:rFonts w:cs="Calibri"/>
          <w:color w:val="222222"/>
        </w:rPr>
        <w:t>debtor.address</w:t>
      </w:r>
      <w:proofErr w:type="spellEnd"/>
      <w:proofErr w:type="gramEnd"/>
      <w:r w:rsidR="005D5BFA" w:rsidRPr="005D5BFA">
        <w:rPr>
          <w:rFonts w:cs="Calibri"/>
          <w:color w:val="222222"/>
        </w:rPr>
        <w:t xml:space="preserve"> }}</w:t>
      </w:r>
    </w:p>
    <w:p w14:paraId="109CEFDF" w14:textId="08000911" w:rsidR="009D5E5E" w:rsidRDefault="000749E1" w:rsidP="00E762C6">
      <w:pPr>
        <w:shd w:val="clear" w:color="auto" w:fill="FFFFFF"/>
        <w:rPr>
          <w:rFonts w:cs="Calibri"/>
          <w:color w:val="222222"/>
        </w:rPr>
      </w:pPr>
      <w:r w:rsidRPr="00E762C6">
        <w:rPr>
          <w:rFonts w:cs="Calibri"/>
          <w:b/>
          <w:bCs/>
          <w:color w:val="222222"/>
        </w:rPr>
        <w:t>REFERENCIA:</w:t>
      </w:r>
      <w:r w:rsidRPr="00E762C6">
        <w:rPr>
          <w:rFonts w:cs="Calibri"/>
          <w:color w:val="222222"/>
        </w:rPr>
        <w:t> </w:t>
      </w:r>
      <w:r w:rsidR="000550BC">
        <w:rPr>
          <w:rFonts w:cs="Calibri"/>
          <w:color w:val="222222"/>
        </w:rPr>
        <w:t xml:space="preserve">DEMANDA </w:t>
      </w:r>
      <w:r w:rsidR="00E762C6" w:rsidRPr="00E762C6">
        <w:rPr>
          <w:rFonts w:cs="Calibri"/>
          <w:color w:val="222222"/>
        </w:rPr>
        <w:t xml:space="preserve">LIQUIDACION PATRIMONIAL </w:t>
      </w:r>
      <w:r w:rsidR="000550BC">
        <w:rPr>
          <w:rFonts w:cs="Calibri"/>
          <w:color w:val="222222"/>
        </w:rPr>
        <w:t>PERSONA NATU</w:t>
      </w:r>
      <w:r w:rsidR="009845F0">
        <w:rPr>
          <w:rFonts w:cs="Calibri"/>
          <w:color w:val="222222"/>
        </w:rPr>
        <w:t>R</w:t>
      </w:r>
      <w:r w:rsidR="000550BC">
        <w:rPr>
          <w:rFonts w:cs="Calibri"/>
          <w:color w:val="222222"/>
        </w:rPr>
        <w:t xml:space="preserve">AL NO COMERCIANTE </w:t>
      </w:r>
    </w:p>
    <w:p w14:paraId="7EB8BAF2" w14:textId="512E7E54" w:rsidR="009D5E5E" w:rsidRDefault="009D5E5E" w:rsidP="00E762C6">
      <w:pPr>
        <w:shd w:val="clear" w:color="auto" w:fill="FFFFFF"/>
        <w:rPr>
          <w:rFonts w:cs="Calibri"/>
          <w:color w:val="222222"/>
        </w:rPr>
      </w:pPr>
      <w:r w:rsidRPr="009845F0">
        <w:rPr>
          <w:rFonts w:cs="Calibri"/>
          <w:b/>
          <w:bCs/>
          <w:color w:val="222222"/>
        </w:rPr>
        <w:t>DEMANDANTE:</w:t>
      </w:r>
      <w:r>
        <w:rPr>
          <w:rFonts w:cs="Calibri"/>
          <w:color w:val="222222"/>
        </w:rPr>
        <w:t xml:space="preserve"> </w:t>
      </w:r>
      <w:r w:rsidR="005D5BFA" w:rsidRPr="005D5BFA">
        <w:rPr>
          <w:rFonts w:cs="Calibri"/>
          <w:color w:val="222222"/>
        </w:rPr>
        <w:t>{{</w:t>
      </w:r>
      <w:proofErr w:type="spellStart"/>
      <w:proofErr w:type="gramStart"/>
      <w:r w:rsidR="005D5BFA" w:rsidRPr="005D5BFA">
        <w:rPr>
          <w:rFonts w:cs="Calibri"/>
          <w:color w:val="222222"/>
        </w:rPr>
        <w:t>debtor.first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 {{</w:t>
      </w:r>
      <w:proofErr w:type="spellStart"/>
      <w:proofErr w:type="gramStart"/>
      <w:r w:rsidR="005D5BFA" w:rsidRPr="005D5BFA">
        <w:rPr>
          <w:rFonts w:cs="Calibri"/>
          <w:color w:val="222222"/>
        </w:rPr>
        <w:t>debtor.last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w:t>
      </w:r>
      <w:r w:rsidR="00A1654B">
        <w:rPr>
          <w:rFonts w:cs="Calibri"/>
          <w:color w:val="222222"/>
        </w:rPr>
        <w:t xml:space="preserve"> CC. </w:t>
      </w:r>
      <w:r w:rsidR="00A1654B" w:rsidRPr="00A1654B">
        <w:rPr>
          <w:rFonts w:cs="Calibri"/>
        </w:rPr>
        <w:t>{{</w:t>
      </w:r>
      <w:proofErr w:type="spellStart"/>
      <w:proofErr w:type="gramStart"/>
      <w:r w:rsidR="00A1654B" w:rsidRPr="00A1654B">
        <w:rPr>
          <w:rFonts w:cs="Calibri"/>
        </w:rPr>
        <w:t>debtor.document</w:t>
      </w:r>
      <w:proofErr w:type="gramEnd"/>
      <w:r w:rsidR="00A1654B" w:rsidRPr="00A1654B">
        <w:rPr>
          <w:rFonts w:cs="Calibri"/>
        </w:rPr>
        <w:t>_number</w:t>
      </w:r>
      <w:proofErr w:type="spellEnd"/>
      <w:r w:rsidR="00A1654B" w:rsidRPr="00A1654B">
        <w:rPr>
          <w:rFonts w:cs="Calibri"/>
        </w:rPr>
        <w:t>}} de {{</w:t>
      </w:r>
      <w:proofErr w:type="spellStart"/>
      <w:proofErr w:type="gramStart"/>
      <w:r w:rsidR="00A1654B" w:rsidRPr="00A1654B">
        <w:rPr>
          <w:rFonts w:cs="Calibri"/>
        </w:rPr>
        <w:t>debtor.document</w:t>
      </w:r>
      <w:proofErr w:type="gramEnd"/>
      <w:r w:rsidR="00A1654B" w:rsidRPr="00A1654B">
        <w:rPr>
          <w:rFonts w:cs="Calibri"/>
        </w:rPr>
        <w:t>_expedition_city</w:t>
      </w:r>
      <w:proofErr w:type="spellEnd"/>
      <w:r w:rsidR="00A1654B" w:rsidRPr="00A1654B">
        <w:rPr>
          <w:rFonts w:cs="Calibri"/>
        </w:rPr>
        <w:t>}}</w:t>
      </w:r>
    </w:p>
    <w:p w14:paraId="26E06E9B" w14:textId="7A08FD13" w:rsidR="000749E1" w:rsidRDefault="00E762C6" w:rsidP="009845F0">
      <w:pPr>
        <w:shd w:val="clear" w:color="auto" w:fill="FFFFFF"/>
        <w:jc w:val="both"/>
        <w:rPr>
          <w:rFonts w:ascii="Aptos Narrow" w:eastAsia="Times New Roman" w:hAnsi="Aptos Narrow"/>
          <w:color w:val="000000"/>
          <w:lang w:val="en-US" w:eastAsia="es-CO"/>
        </w:rPr>
      </w:pPr>
      <w:r w:rsidRPr="00E762C6">
        <w:rPr>
          <w:rFonts w:cs="Calibri"/>
          <w:b/>
          <w:bCs/>
          <w:color w:val="222222"/>
        </w:rPr>
        <w:t>DEMANDADOS:</w:t>
      </w:r>
      <w:r w:rsidR="000749E1" w:rsidRPr="00E762C6">
        <w:rPr>
          <w:rFonts w:cs="Calibri"/>
          <w:color w:val="222222"/>
        </w:rPr>
        <w:t> </w:t>
      </w:r>
      <w:r w:rsidR="005D5BFA">
        <w:rPr>
          <w:rFonts w:cs="Calibri"/>
          <w:color w:val="222222"/>
        </w:rPr>
        <w:t xml:space="preserve">{% </w:t>
      </w:r>
      <w:proofErr w:type="spellStart"/>
      <w:r w:rsidR="005D5BFA">
        <w:rPr>
          <w:rFonts w:cs="Calibri"/>
          <w:color w:val="222222"/>
        </w:rPr>
        <w:t>for</w:t>
      </w:r>
      <w:proofErr w:type="spellEnd"/>
      <w:r w:rsidR="005D5BFA">
        <w:rPr>
          <w:rFonts w:cs="Calibri"/>
          <w:color w:val="222222"/>
        </w:rPr>
        <w:t xml:space="preserve"> </w:t>
      </w:r>
      <w:proofErr w:type="spellStart"/>
      <w:r w:rsidR="005D5BFA">
        <w:rPr>
          <w:rFonts w:cs="Calibri"/>
          <w:color w:val="222222"/>
        </w:rPr>
        <w:t>creditor</w:t>
      </w:r>
      <w:proofErr w:type="spellEnd"/>
      <w:r w:rsidR="005D5BFA">
        <w:rPr>
          <w:rFonts w:cs="Calibri"/>
          <w:color w:val="222222"/>
        </w:rPr>
        <w:t xml:space="preserve"> in </w:t>
      </w:r>
      <w:proofErr w:type="spellStart"/>
      <w:r w:rsidR="007942D0" w:rsidRPr="007942D0">
        <w:rPr>
          <w:rFonts w:cs="Calibri"/>
          <w:color w:val="222222"/>
        </w:rPr>
        <w:t>unique_creditors</w:t>
      </w:r>
      <w:proofErr w:type="spellEnd"/>
      <w:r w:rsidR="007942D0" w:rsidRPr="007942D0">
        <w:rPr>
          <w:rFonts w:cs="Calibri"/>
          <w:color w:val="222222"/>
        </w:rPr>
        <w:t xml:space="preserve"> </w:t>
      </w:r>
      <w:proofErr w:type="gramStart"/>
      <w:r w:rsidR="005D5BFA">
        <w:rPr>
          <w:rFonts w:cs="Calibri"/>
          <w:color w:val="222222"/>
        </w:rPr>
        <w:t>%}{</w:t>
      </w:r>
      <w:proofErr w:type="gramEnd"/>
      <w:r w:rsidR="005D5BFA">
        <w:rPr>
          <w:rFonts w:cs="Calibri"/>
          <w:color w:val="222222"/>
        </w:rPr>
        <w:t>{</w:t>
      </w:r>
      <w:proofErr w:type="spellStart"/>
      <w:proofErr w:type="gramStart"/>
      <w:r w:rsidR="005D5BFA">
        <w:rPr>
          <w:rFonts w:cs="Calibri"/>
          <w:color w:val="222222"/>
        </w:rPr>
        <w:t>creditor.creditor</w:t>
      </w:r>
      <w:proofErr w:type="spellEnd"/>
      <w:r w:rsidR="005D5BFA">
        <w:rPr>
          <w:rFonts w:cs="Calibri"/>
          <w:color w:val="222222"/>
        </w:rPr>
        <w:t>}</w:t>
      </w:r>
      <w:r w:rsidR="005D5BFA" w:rsidRPr="006734FA">
        <w:rPr>
          <w:rFonts w:ascii="Aptos Narrow" w:eastAsia="Times New Roman" w:hAnsi="Aptos Narrow"/>
          <w:color w:val="000000"/>
          <w:lang w:val="en-US" w:eastAsia="es-CO"/>
        </w:rPr>
        <w:t>}{</w:t>
      </w:r>
      <w:proofErr w:type="gramEnd"/>
      <w:r w:rsidR="005D5BFA" w:rsidRPr="006734FA">
        <w:rPr>
          <w:rFonts w:ascii="Aptos Narrow" w:eastAsia="Times New Roman" w:hAnsi="Aptos Narrow"/>
          <w:color w:val="000000"/>
          <w:lang w:val="en-US" w:eastAsia="es-CO"/>
        </w:rPr>
        <w:t xml:space="preserve">% if not </w:t>
      </w:r>
      <w:proofErr w:type="spellStart"/>
      <w:proofErr w:type="gramStart"/>
      <w:r w:rsidR="005D5BFA" w:rsidRPr="006734FA">
        <w:rPr>
          <w:rFonts w:ascii="Aptos Narrow" w:eastAsia="Times New Roman" w:hAnsi="Aptos Narrow"/>
          <w:color w:val="000000"/>
          <w:lang w:val="en-US" w:eastAsia="es-CO"/>
        </w:rPr>
        <w:t>loop.last</w:t>
      </w:r>
      <w:proofErr w:type="spellEnd"/>
      <w:proofErr w:type="gramEnd"/>
      <w:r w:rsidR="005D5BFA" w:rsidRPr="006734FA">
        <w:rPr>
          <w:rFonts w:ascii="Aptos Narrow" w:eastAsia="Times New Roman" w:hAnsi="Aptos Narrow"/>
          <w:color w:val="000000"/>
          <w:lang w:val="en-US" w:eastAsia="es-CO"/>
        </w:rPr>
        <w:t xml:space="preserve"> %}, {% endif </w:t>
      </w:r>
      <w:proofErr w:type="gramStart"/>
      <w:r w:rsidR="005D5BFA" w:rsidRPr="006734FA">
        <w:rPr>
          <w:rFonts w:ascii="Aptos Narrow" w:eastAsia="Times New Roman" w:hAnsi="Aptos Narrow"/>
          <w:color w:val="000000"/>
          <w:lang w:val="en-US" w:eastAsia="es-CO"/>
        </w:rPr>
        <w:t>%}</w:t>
      </w:r>
      <w:r w:rsidR="005D5BFA">
        <w:rPr>
          <w:rFonts w:ascii="Aptos Narrow" w:eastAsia="Times New Roman" w:hAnsi="Aptos Narrow"/>
          <w:color w:val="000000"/>
          <w:lang w:val="en-US" w:eastAsia="es-CO"/>
        </w:rPr>
        <w:t>{</w:t>
      </w:r>
      <w:proofErr w:type="gramEnd"/>
      <w:r w:rsidR="005D5BFA">
        <w:rPr>
          <w:rFonts w:ascii="Aptos Narrow" w:eastAsia="Times New Roman" w:hAnsi="Aptos Narrow"/>
          <w:color w:val="000000"/>
          <w:lang w:val="en-US" w:eastAsia="es-CO"/>
        </w:rPr>
        <w:t xml:space="preserve">% </w:t>
      </w:r>
      <w:proofErr w:type="spellStart"/>
      <w:r w:rsidR="005D5BFA">
        <w:rPr>
          <w:rFonts w:ascii="Aptos Narrow" w:eastAsia="Times New Roman" w:hAnsi="Aptos Narrow"/>
          <w:color w:val="000000"/>
          <w:lang w:val="en-US" w:eastAsia="es-CO"/>
        </w:rPr>
        <w:t>endfor</w:t>
      </w:r>
      <w:proofErr w:type="spellEnd"/>
      <w:r w:rsidR="005D5BFA">
        <w:rPr>
          <w:rFonts w:ascii="Aptos Narrow" w:eastAsia="Times New Roman" w:hAnsi="Aptos Narrow"/>
          <w:color w:val="000000"/>
          <w:lang w:val="en-US" w:eastAsia="es-CO"/>
        </w:rPr>
        <w:t xml:space="preserve"> %}</w:t>
      </w:r>
    </w:p>
    <w:p w14:paraId="2574F2D4" w14:textId="77777777" w:rsidR="001D4E41" w:rsidRPr="008835B8" w:rsidRDefault="001D4E41" w:rsidP="001D4E41">
      <w:pPr>
        <w:shd w:val="clear" w:color="auto" w:fill="FFFFFF"/>
        <w:jc w:val="center"/>
        <w:rPr>
          <w:rFonts w:cs="Calibri"/>
          <w:b/>
          <w:bCs/>
          <w:color w:val="222222"/>
        </w:rPr>
      </w:pPr>
      <w:r w:rsidRPr="008835B8">
        <w:rPr>
          <w:rFonts w:cs="Calibri"/>
          <w:b/>
          <w:bCs/>
          <w:color w:val="222222"/>
        </w:rPr>
        <w:t>APERTURA DE LA LIQUIDACIÓN PATRIMONIAL — PROCEDENCIA LEGAL</w:t>
      </w:r>
    </w:p>
    <w:p w14:paraId="1294820A" w14:textId="77777777" w:rsidR="001D4E41" w:rsidRPr="008835B8" w:rsidRDefault="001D4E41" w:rsidP="001D4E41">
      <w:pPr>
        <w:shd w:val="clear" w:color="auto" w:fill="FFFFFF"/>
        <w:jc w:val="both"/>
        <w:rPr>
          <w:rFonts w:cs="Calibri"/>
          <w:color w:val="222222"/>
        </w:rPr>
      </w:pPr>
      <w:r>
        <w:rPr>
          <w:rFonts w:cs="Calibri"/>
          <w:color w:val="222222"/>
        </w:rPr>
        <w:t>“</w:t>
      </w:r>
      <w:r w:rsidRPr="008835B8">
        <w:rPr>
          <w:rFonts w:cs="Calibri"/>
          <w:color w:val="222222"/>
        </w:rPr>
        <w:t xml:space="preserve">De conformidad con el artículo 29 de la Ley 2445 de 2025, que modificó el Título V del Código General del Proceso (Ley 1564 de 2012), </w:t>
      </w:r>
      <w:r w:rsidRPr="008835B8">
        <w:rPr>
          <w:rFonts w:cs="Calibri"/>
          <w:b/>
          <w:bCs/>
          <w:color w:val="222222"/>
          <w:u w:val="single"/>
        </w:rPr>
        <w:t>la apertura de la liquidación patrimonial procede de pleno derecho cuando el deudor, como en el presente caso, no posee bienes a su nombre.</w:t>
      </w:r>
      <w:r w:rsidRPr="008835B8">
        <w:rPr>
          <w:rFonts w:cs="Calibri"/>
          <w:color w:val="222222"/>
        </w:rPr>
        <w:t xml:space="preserve"> La norma prevé que, bajo esta condición, el trámite se regirá por los artículos 539 (exceptuando su numeral 2) y 539A (exceptuando su parágrafo primero), </w:t>
      </w:r>
      <w:r w:rsidRPr="008835B8">
        <w:rPr>
          <w:rFonts w:cs="Calibri"/>
          <w:b/>
          <w:bCs/>
          <w:color w:val="222222"/>
          <w:u w:val="single"/>
        </w:rPr>
        <w:t>sin exigencia de requisitos adicionales.</w:t>
      </w:r>
      <w:r>
        <w:rPr>
          <w:rFonts w:cs="Calibri"/>
          <w:color w:val="222222"/>
        </w:rPr>
        <w:t>” (Subrayado y Negrilla fuera de texto)</w:t>
      </w:r>
    </w:p>
    <w:p w14:paraId="4E2BBDAF" w14:textId="1B11D226" w:rsidR="00645203" w:rsidRDefault="00E762C6" w:rsidP="000749E1">
      <w:pPr>
        <w:pStyle w:val="NormalWeb"/>
        <w:shd w:val="clear" w:color="auto" w:fill="FFFFFF"/>
        <w:spacing w:line="257" w:lineRule="atLeast"/>
        <w:jc w:val="both"/>
        <w:rPr>
          <w:rFonts w:ascii="Calibri" w:hAnsi="Calibri" w:cs="Calibri"/>
          <w:sz w:val="22"/>
          <w:szCs w:val="22"/>
        </w:rPr>
      </w:pPr>
      <w:r w:rsidRPr="00E762C6">
        <w:rPr>
          <w:rFonts w:ascii="Calibri" w:hAnsi="Calibri" w:cs="Calibri"/>
          <w:b/>
          <w:bCs/>
          <w:sz w:val="22"/>
          <w:szCs w:val="22"/>
        </w:rPr>
        <w:t>JORGE URIEL VEGA LONDOÑO</w:t>
      </w:r>
      <w:r w:rsidRPr="00E762C6">
        <w:rPr>
          <w:rFonts w:ascii="Calibri" w:hAnsi="Calibri" w:cs="Calibri"/>
          <w:sz w:val="22"/>
          <w:szCs w:val="22"/>
        </w:rPr>
        <w:t xml:space="preserve">, mayor de edad, identificado con la Cédula de Ciudadanía No. </w:t>
      </w:r>
      <w:r w:rsidRPr="00E762C6">
        <w:rPr>
          <w:rFonts w:ascii="Calibri" w:hAnsi="Calibri" w:cs="Calibri"/>
          <w:b/>
          <w:bCs/>
          <w:sz w:val="22"/>
          <w:szCs w:val="22"/>
        </w:rPr>
        <w:t>9.730.921</w:t>
      </w:r>
      <w:r w:rsidRPr="00E762C6">
        <w:rPr>
          <w:rFonts w:ascii="Calibri" w:hAnsi="Calibri" w:cs="Calibri"/>
          <w:sz w:val="22"/>
          <w:szCs w:val="22"/>
        </w:rPr>
        <w:t xml:space="preserve"> de Armenia, Quindío, abogado en ejercicio, portador de la Tarjeta Profesional No. </w:t>
      </w:r>
      <w:r w:rsidRPr="00E762C6">
        <w:rPr>
          <w:rFonts w:ascii="Calibri" w:hAnsi="Calibri" w:cs="Calibri"/>
          <w:b/>
          <w:bCs/>
          <w:sz w:val="22"/>
          <w:szCs w:val="22"/>
        </w:rPr>
        <w:t>430.717</w:t>
      </w:r>
      <w:r w:rsidRPr="00E762C6">
        <w:rPr>
          <w:rFonts w:ascii="Calibri" w:hAnsi="Calibri" w:cs="Calibri"/>
          <w:sz w:val="22"/>
          <w:szCs w:val="22"/>
        </w:rPr>
        <w:t xml:space="preserve"> del Honorable Consejo Superior de la Judicatura, con correo electrónico inscrito </w:t>
      </w:r>
      <w:hyperlink r:id="rId8" w:history="1">
        <w:r w:rsidRPr="00E762C6">
          <w:rPr>
            <w:rStyle w:val="Hipervnculo"/>
            <w:rFonts w:ascii="Calibri" w:hAnsi="Calibri" w:cs="Calibri"/>
            <w:b/>
            <w:bCs/>
            <w:sz w:val="22"/>
            <w:szCs w:val="22"/>
          </w:rPr>
          <w:t>juvl.abogado@gmail.com</w:t>
        </w:r>
      </w:hyperlink>
      <w:r w:rsidR="001B41A3">
        <w:rPr>
          <w:rStyle w:val="Hipervnculo"/>
          <w:rFonts w:ascii="Calibri" w:hAnsi="Calibri" w:cs="Calibri"/>
          <w:b/>
          <w:bCs/>
          <w:sz w:val="22"/>
          <w:szCs w:val="22"/>
        </w:rPr>
        <w:t xml:space="preserve"> y </w:t>
      </w:r>
      <w:hyperlink r:id="rId9" w:history="1">
        <w:r w:rsidR="001B41A3" w:rsidRPr="001B41A3">
          <w:rPr>
            <w:rStyle w:val="Hipervnculo"/>
            <w:rFonts w:ascii="Calibri" w:hAnsi="Calibri" w:cs="Calibri"/>
            <w:b/>
            <w:bCs/>
            <w:sz w:val="22"/>
            <w:szCs w:val="22"/>
            <w:lang w:eastAsia="es-ES"/>
          </w:rPr>
          <w:t>director@propensionesabogados.com</w:t>
        </w:r>
      </w:hyperlink>
      <w:r w:rsidRPr="00E762C6">
        <w:rPr>
          <w:rFonts w:ascii="Calibri" w:hAnsi="Calibri" w:cs="Calibri"/>
          <w:b/>
          <w:bCs/>
          <w:sz w:val="22"/>
          <w:szCs w:val="22"/>
        </w:rPr>
        <w:t>.</w:t>
      </w:r>
      <w:r w:rsidRPr="00E762C6">
        <w:rPr>
          <w:rFonts w:ascii="Calibri" w:hAnsi="Calibri" w:cs="Calibri"/>
          <w:sz w:val="22"/>
          <w:szCs w:val="22"/>
        </w:rPr>
        <w:t xml:space="preserve"> El referido profesional, quien también ostenta el cargo de </w:t>
      </w:r>
      <w:r w:rsidRPr="00E762C6">
        <w:rPr>
          <w:rStyle w:val="Textoennegrita"/>
          <w:rFonts w:ascii="Calibri" w:hAnsi="Calibri" w:cs="Calibri"/>
          <w:sz w:val="22"/>
          <w:szCs w:val="22"/>
        </w:rPr>
        <w:t xml:space="preserve">Alto Comisionado de Justicia Económica de la Fundación Attlas </w:t>
      </w:r>
      <w:proofErr w:type="spellStart"/>
      <w:r w:rsidRPr="00E762C6">
        <w:rPr>
          <w:rStyle w:val="Textoennegrita"/>
          <w:rFonts w:ascii="Calibri" w:hAnsi="Calibri" w:cs="Calibri"/>
          <w:sz w:val="22"/>
          <w:szCs w:val="22"/>
        </w:rPr>
        <w:t>Org</w:t>
      </w:r>
      <w:proofErr w:type="spellEnd"/>
      <w:r w:rsidRPr="00E762C6">
        <w:rPr>
          <w:rFonts w:ascii="Calibri" w:hAnsi="Calibri" w:cs="Calibri"/>
          <w:sz w:val="22"/>
          <w:szCs w:val="22"/>
        </w:rPr>
        <w:t xml:space="preserve">, entidad sin ánimo de lucro inscrita ante el </w:t>
      </w:r>
      <w:proofErr w:type="spellStart"/>
      <w:r w:rsidRPr="00E762C6">
        <w:rPr>
          <w:rStyle w:val="Textoennegrita"/>
          <w:rFonts w:ascii="Calibri" w:hAnsi="Calibri" w:cs="Calibri"/>
          <w:sz w:val="22"/>
          <w:szCs w:val="22"/>
        </w:rPr>
        <w:t>United</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Nations</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Department</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of</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Economic</w:t>
      </w:r>
      <w:proofErr w:type="spellEnd"/>
      <w:r w:rsidRPr="00E762C6">
        <w:rPr>
          <w:rStyle w:val="Textoennegrita"/>
          <w:rFonts w:ascii="Calibri" w:hAnsi="Calibri" w:cs="Calibri"/>
          <w:sz w:val="22"/>
          <w:szCs w:val="22"/>
        </w:rPr>
        <w:t xml:space="preserve"> and Social </w:t>
      </w:r>
      <w:proofErr w:type="spellStart"/>
      <w:r w:rsidRPr="00E762C6">
        <w:rPr>
          <w:rStyle w:val="Textoennegrita"/>
          <w:rFonts w:ascii="Calibri" w:hAnsi="Calibri" w:cs="Calibri"/>
          <w:sz w:val="22"/>
          <w:szCs w:val="22"/>
        </w:rPr>
        <w:t>Affairs</w:t>
      </w:r>
      <w:proofErr w:type="spellEnd"/>
      <w:r w:rsidRPr="00E762C6">
        <w:rPr>
          <w:rStyle w:val="Textoennegrita"/>
          <w:rFonts w:ascii="Calibri" w:hAnsi="Calibri" w:cs="Calibri"/>
          <w:sz w:val="22"/>
          <w:szCs w:val="22"/>
        </w:rPr>
        <w:t xml:space="preserve"> (UN DESA - ONU)</w:t>
      </w:r>
      <w:r w:rsidR="00391606">
        <w:rPr>
          <w:rStyle w:val="Textoennegrita"/>
          <w:rFonts w:ascii="Calibri" w:hAnsi="Calibri" w:cs="Calibri"/>
          <w:sz w:val="22"/>
          <w:szCs w:val="22"/>
        </w:rPr>
        <w:t xml:space="preserve"> </w:t>
      </w:r>
      <w:r>
        <w:rPr>
          <w:rStyle w:val="Textoennegrita"/>
          <w:rFonts w:ascii="Calibri" w:hAnsi="Calibri" w:cs="Calibri"/>
          <w:sz w:val="22"/>
          <w:szCs w:val="22"/>
        </w:rPr>
        <w:t xml:space="preserve"> </w:t>
      </w:r>
      <w:r w:rsidR="00767CCF" w:rsidRPr="00767CCF">
        <w:rPr>
          <w:rFonts w:ascii="Calibri" w:hAnsi="Calibri" w:cs="Calibri"/>
          <w:sz w:val="22"/>
          <w:szCs w:val="22"/>
        </w:rPr>
        <w:t xml:space="preserve">Comparezco respetuosamente ante su despacho, en calidad de apoderado judicial, para interponer </w:t>
      </w:r>
      <w:r w:rsidR="00767CCF" w:rsidRPr="00767CCF">
        <w:rPr>
          <w:rStyle w:val="Textoennegrita"/>
          <w:rFonts w:ascii="Calibri" w:eastAsiaTheme="majorEastAsia" w:hAnsi="Calibri" w:cs="Calibri"/>
          <w:sz w:val="22"/>
          <w:szCs w:val="22"/>
        </w:rPr>
        <w:t>DEMANDA DE LIQUIDACIÓN PATRIMONIAL DE PERSONA NATURAL NO COMERCIANTE</w:t>
      </w:r>
      <w:r w:rsidR="00767CCF" w:rsidRPr="00767CCF">
        <w:rPr>
          <w:rFonts w:ascii="Calibri" w:hAnsi="Calibri" w:cs="Calibri"/>
          <w:sz w:val="22"/>
          <w:szCs w:val="22"/>
        </w:rPr>
        <w:t xml:space="preserve">, al tenor de lo dispuesto en el </w:t>
      </w:r>
      <w:r w:rsidR="00767CCF" w:rsidRPr="00767CCF">
        <w:rPr>
          <w:rStyle w:val="Textoennegrita"/>
          <w:rFonts w:ascii="Calibri" w:eastAsiaTheme="majorEastAsia" w:hAnsi="Calibri" w:cs="Calibri"/>
          <w:sz w:val="22"/>
          <w:szCs w:val="22"/>
        </w:rPr>
        <w:t>artículo 563 del Código General del Proceso</w:t>
      </w:r>
      <w:r w:rsidR="00767CCF" w:rsidRPr="00767CCF">
        <w:rPr>
          <w:rFonts w:ascii="Calibri" w:hAnsi="Calibri" w:cs="Calibri"/>
          <w:sz w:val="22"/>
          <w:szCs w:val="22"/>
        </w:rPr>
        <w:t xml:space="preserve">, modificado por el </w:t>
      </w:r>
      <w:r w:rsidR="00767CCF" w:rsidRPr="00767CCF">
        <w:rPr>
          <w:rStyle w:val="Textoennegrita"/>
          <w:rFonts w:ascii="Calibri" w:eastAsiaTheme="majorEastAsia" w:hAnsi="Calibri" w:cs="Calibri"/>
          <w:sz w:val="22"/>
          <w:szCs w:val="22"/>
        </w:rPr>
        <w:t>artículo 29 de la Ley 2445 de 2025</w:t>
      </w:r>
      <w:r w:rsidR="00767CCF" w:rsidRPr="00767CCF">
        <w:rPr>
          <w:rFonts w:ascii="Calibri" w:hAnsi="Calibri" w:cs="Calibri"/>
          <w:sz w:val="22"/>
          <w:szCs w:val="22"/>
        </w:rPr>
        <w:t xml:space="preserve">, en nombre y representación de mi poderdante, quien se encuentra en estado de </w:t>
      </w:r>
      <w:r w:rsidR="00767CCF" w:rsidRPr="00767CCF">
        <w:rPr>
          <w:rStyle w:val="Textoennegrita"/>
          <w:rFonts w:ascii="Calibri" w:eastAsiaTheme="majorEastAsia" w:hAnsi="Calibri" w:cs="Calibri"/>
          <w:sz w:val="22"/>
          <w:szCs w:val="22"/>
        </w:rPr>
        <w:t>cesación de pagos</w:t>
      </w:r>
      <w:r w:rsidR="00767CCF" w:rsidRPr="00767CCF">
        <w:rPr>
          <w:rFonts w:ascii="Calibri" w:hAnsi="Calibri" w:cs="Calibri"/>
          <w:sz w:val="22"/>
          <w:szCs w:val="22"/>
        </w:rPr>
        <w:t>, cumpliendo con los requisitos sustanciales y procesales</w:t>
      </w:r>
      <w:r w:rsidR="00391606">
        <w:rPr>
          <w:rFonts w:ascii="Calibri" w:hAnsi="Calibri" w:cs="Calibri"/>
          <w:sz w:val="22"/>
          <w:szCs w:val="22"/>
        </w:rPr>
        <w:t xml:space="preserve"> en el titulo V de la ley 1564 del 2012 modificado por la ley 2445 del 2025 Art 531 al 376,  </w:t>
      </w:r>
      <w:r w:rsidR="00767CCF" w:rsidRPr="00767CCF">
        <w:rPr>
          <w:rFonts w:ascii="Calibri" w:hAnsi="Calibri" w:cs="Calibri"/>
          <w:sz w:val="22"/>
          <w:szCs w:val="22"/>
        </w:rPr>
        <w:t>exigidos para la procedencia del trámite concursal.</w:t>
      </w:r>
    </w:p>
    <w:p w14:paraId="0EBF0ADF"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 LAS PARTES:</w:t>
      </w:r>
    </w:p>
    <w:p w14:paraId="5210B8FE" w14:textId="77777777" w:rsidR="009D5E5E" w:rsidRPr="009D5E5E" w:rsidRDefault="009D5E5E" w:rsidP="009D5E5E">
      <w:pPr>
        <w:autoSpaceDE w:val="0"/>
        <w:autoSpaceDN w:val="0"/>
        <w:adjustRightInd w:val="0"/>
        <w:spacing w:after="0" w:line="240" w:lineRule="auto"/>
        <w:jc w:val="both"/>
        <w:rPr>
          <w:rFonts w:cs="Calibri"/>
          <w:b/>
          <w:bCs/>
          <w:lang w:val="es-ES"/>
        </w:rPr>
      </w:pPr>
    </w:p>
    <w:p w14:paraId="6695DA03"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Parte Demandante:</w:t>
      </w:r>
    </w:p>
    <w:p w14:paraId="1DD99AF4" w14:textId="77777777" w:rsidR="009D5E5E" w:rsidRPr="009D5E5E" w:rsidRDefault="009D5E5E" w:rsidP="009D5E5E">
      <w:pPr>
        <w:autoSpaceDE w:val="0"/>
        <w:autoSpaceDN w:val="0"/>
        <w:adjustRightInd w:val="0"/>
        <w:spacing w:after="0" w:line="240" w:lineRule="auto"/>
        <w:jc w:val="both"/>
        <w:rPr>
          <w:rFonts w:cs="Calibri"/>
          <w:b/>
          <w:bCs/>
          <w:lang w:val="es-ES"/>
        </w:rPr>
      </w:pPr>
    </w:p>
    <w:p w14:paraId="401A51C4" w14:textId="053A5AF1" w:rsidR="009D5E5E" w:rsidRPr="009D5E5E" w:rsidRDefault="005D5BFA" w:rsidP="009D5E5E">
      <w:pPr>
        <w:jc w:val="both"/>
        <w:rPr>
          <w:rFonts w:cs="Calibri"/>
        </w:rPr>
      </w:pPr>
      <w:r w:rsidRPr="005D5BFA">
        <w:rPr>
          <w:rFonts w:cs="Calibri"/>
          <w:b/>
        </w:rPr>
        <w:t>{{</w:t>
      </w:r>
      <w:proofErr w:type="spellStart"/>
      <w:proofErr w:type="gramStart"/>
      <w:r w:rsidRPr="005D5BFA">
        <w:rPr>
          <w:rFonts w:cs="Calibri"/>
          <w:b/>
        </w:rPr>
        <w:t>debtor.first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 {{</w:t>
      </w:r>
      <w:proofErr w:type="spellStart"/>
      <w:proofErr w:type="gramStart"/>
      <w:r w:rsidRPr="005D5BFA">
        <w:rPr>
          <w:rFonts w:cs="Calibri"/>
          <w:b/>
        </w:rPr>
        <w:t>debtor.last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w:t>
      </w:r>
      <w:r>
        <w:rPr>
          <w:rFonts w:cs="Calibri"/>
          <w:b/>
        </w:rPr>
        <w:t xml:space="preserve"> </w:t>
      </w:r>
      <w:r w:rsidR="009D5E5E" w:rsidRPr="009D5E5E">
        <w:rPr>
          <w:rFonts w:cs="Calibri"/>
        </w:rPr>
        <w:t>mayor y vecin</w:t>
      </w:r>
      <w:r w:rsidR="00137946">
        <w:rPr>
          <w:rFonts w:cs="Calibri"/>
        </w:rPr>
        <w:t>o</w:t>
      </w:r>
      <w:r w:rsidR="009D5E5E" w:rsidRPr="009D5E5E">
        <w:rPr>
          <w:rFonts w:cs="Calibri"/>
        </w:rPr>
        <w:t xml:space="preserve"> de la ciudad de</w:t>
      </w:r>
      <w:r w:rsidR="006A77BC">
        <w:rPr>
          <w:rFonts w:cs="Calibri"/>
        </w:rPr>
        <w:t xml:space="preserve"> </w:t>
      </w:r>
      <w:r w:rsidRPr="005D5BFA">
        <w:rPr>
          <w:rFonts w:cs="Calibri"/>
          <w:b/>
          <w:bCs/>
        </w:rPr>
        <w:t>{{</w:t>
      </w:r>
      <w:proofErr w:type="spellStart"/>
      <w:proofErr w:type="gramStart"/>
      <w:r w:rsidRPr="005D5BFA">
        <w:rPr>
          <w:rFonts w:cs="Calibri"/>
          <w:b/>
          <w:bCs/>
        </w:rPr>
        <w:t>debtor.address</w:t>
      </w:r>
      <w:proofErr w:type="spellEnd"/>
      <w:proofErr w:type="gramEnd"/>
      <w:r w:rsidRPr="005D5BFA">
        <w:rPr>
          <w:rFonts w:cs="Calibri"/>
          <w:b/>
          <w:bCs/>
        </w:rPr>
        <w:t xml:space="preserve"> }}</w:t>
      </w:r>
      <w:r w:rsidR="009D5E5E" w:rsidRPr="009D5E5E">
        <w:rPr>
          <w:rFonts w:cs="Calibri"/>
        </w:rPr>
        <w:t>, distinguid</w:t>
      </w:r>
      <w:r w:rsidR="00137946">
        <w:rPr>
          <w:rFonts w:cs="Calibri"/>
        </w:rPr>
        <w:t>o</w:t>
      </w:r>
      <w:r w:rsidR="009D5E5E" w:rsidRPr="009D5E5E">
        <w:rPr>
          <w:rFonts w:cs="Calibri"/>
        </w:rPr>
        <w:t xml:space="preserve"> con cédula de ciudadanía </w:t>
      </w:r>
      <w:proofErr w:type="spellStart"/>
      <w:r w:rsidR="009D5E5E" w:rsidRPr="009D5E5E">
        <w:rPr>
          <w:rFonts w:cs="Calibri"/>
        </w:rPr>
        <w:t>N°</w:t>
      </w:r>
      <w:proofErr w:type="spellEnd"/>
      <w:r w:rsidR="009D5E5E" w:rsidRP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_number</w:t>
      </w:r>
      <w:proofErr w:type="spellEnd"/>
      <w:r w:rsidRPr="005D5BFA">
        <w:rPr>
          <w:rFonts w:cs="Calibri"/>
          <w:b/>
          <w:bCs/>
        </w:rPr>
        <w:t>}}</w:t>
      </w:r>
      <w:r w:rsidR="009D5E5E" w:rsidRPr="009D5E5E">
        <w:rPr>
          <w:rFonts w:cs="Calibri"/>
        </w:rPr>
        <w:t xml:space="preserve"> de</w:t>
      </w:r>
      <w:r w:rsid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_expedition_city</w:t>
      </w:r>
      <w:proofErr w:type="spellEnd"/>
      <w:r w:rsidRPr="005D5BFA">
        <w:rPr>
          <w:rFonts w:cs="Calibri"/>
          <w:b/>
          <w:bCs/>
        </w:rPr>
        <w:t>}}</w:t>
      </w:r>
      <w:r w:rsidR="009D5E5E" w:rsidRPr="009D5E5E">
        <w:rPr>
          <w:rFonts w:cs="Calibri"/>
        </w:rPr>
        <w:t xml:space="preserve">, recibo notificaciones en la dirección de correo electrónico. Email: </w:t>
      </w:r>
      <w:r w:rsidRPr="005D5BFA">
        <w:rPr>
          <w:rFonts w:cs="Calibri"/>
          <w:b/>
          <w:bCs/>
        </w:rPr>
        <w:t>{{</w:t>
      </w:r>
      <w:proofErr w:type="spellStart"/>
      <w:proofErr w:type="gramStart"/>
      <w:r w:rsidRPr="005D5BFA">
        <w:rPr>
          <w:rFonts w:cs="Calibri"/>
          <w:b/>
          <w:bCs/>
        </w:rPr>
        <w:t>debtor.email</w:t>
      </w:r>
      <w:proofErr w:type="spellEnd"/>
      <w:proofErr w:type="gramEnd"/>
      <w:r w:rsidRPr="005D5BFA">
        <w:rPr>
          <w:rFonts w:cs="Calibri"/>
          <w:b/>
          <w:bCs/>
        </w:rPr>
        <w:t>}}</w:t>
      </w:r>
      <w:r w:rsidR="006A77BC">
        <w:rPr>
          <w:rFonts w:cs="Calibri"/>
        </w:rPr>
        <w:t xml:space="preserve"> y Número de Celular: </w:t>
      </w:r>
      <w:r w:rsidRPr="005D5BFA">
        <w:rPr>
          <w:rFonts w:cs="Calibri"/>
          <w:b/>
          <w:bCs/>
        </w:rPr>
        <w:t>{{</w:t>
      </w:r>
      <w:proofErr w:type="spellStart"/>
      <w:proofErr w:type="gramStart"/>
      <w:r w:rsidRPr="005D5BFA">
        <w:rPr>
          <w:rFonts w:cs="Calibri"/>
          <w:b/>
          <w:bCs/>
        </w:rPr>
        <w:t>debtor.phone</w:t>
      </w:r>
      <w:proofErr w:type="spellEnd"/>
      <w:proofErr w:type="gramEnd"/>
      <w:r w:rsidRPr="005D5BFA">
        <w:rPr>
          <w:rFonts w:cs="Calibri"/>
          <w:b/>
          <w:bCs/>
        </w:rPr>
        <w:t>}}</w:t>
      </w:r>
    </w:p>
    <w:p w14:paraId="4CBF9ED9" w14:textId="73AFB36F" w:rsidR="009D5E5E" w:rsidRDefault="001B41A3" w:rsidP="009D5E5E">
      <w:pPr>
        <w:autoSpaceDE w:val="0"/>
        <w:autoSpaceDN w:val="0"/>
        <w:adjustRightInd w:val="0"/>
        <w:spacing w:after="0" w:line="240" w:lineRule="auto"/>
        <w:jc w:val="both"/>
        <w:rPr>
          <w:rFonts w:cs="Calibri"/>
          <w:b/>
          <w:bCs/>
          <w:lang w:val="es-ES"/>
        </w:rPr>
      </w:pPr>
      <w:r w:rsidRPr="009D5E5E">
        <w:rPr>
          <w:rFonts w:cs="Calibri"/>
          <w:b/>
          <w:bCs/>
          <w:lang w:val="es-ES"/>
        </w:rPr>
        <w:lastRenderedPageBreak/>
        <w:t>Parte</w:t>
      </w:r>
      <w:r>
        <w:rPr>
          <w:rFonts w:cs="Calibri"/>
          <w:b/>
          <w:bCs/>
          <w:lang w:val="es-ES"/>
        </w:rPr>
        <w:t>s</w:t>
      </w:r>
      <w:r w:rsidR="009D5E5E" w:rsidRPr="009D5E5E">
        <w:rPr>
          <w:rFonts w:cs="Calibri"/>
          <w:b/>
          <w:bCs/>
          <w:lang w:val="es-ES"/>
        </w:rPr>
        <w:t xml:space="preserve"> </w:t>
      </w:r>
      <w:r w:rsidRPr="009D5E5E">
        <w:rPr>
          <w:rFonts w:cs="Calibri"/>
          <w:b/>
          <w:bCs/>
          <w:lang w:val="es-ES"/>
        </w:rPr>
        <w:t>Demandada</w:t>
      </w:r>
      <w:r>
        <w:rPr>
          <w:rFonts w:cs="Calibri"/>
          <w:b/>
          <w:bCs/>
          <w:lang w:val="es-ES"/>
        </w:rPr>
        <w:t>s</w:t>
      </w:r>
      <w:r w:rsidR="009D5E5E" w:rsidRPr="009D5E5E">
        <w:rPr>
          <w:rFonts w:cs="Calibri"/>
          <w:b/>
          <w:bCs/>
          <w:lang w:val="es-ES"/>
        </w:rPr>
        <w:t>:</w:t>
      </w:r>
    </w:p>
    <w:p w14:paraId="36838D95" w14:textId="6FDB4D7D" w:rsidR="001B41A3" w:rsidRDefault="001B41A3" w:rsidP="009D5E5E">
      <w:pPr>
        <w:autoSpaceDE w:val="0"/>
        <w:autoSpaceDN w:val="0"/>
        <w:adjustRightInd w:val="0"/>
        <w:spacing w:after="0" w:line="240" w:lineRule="auto"/>
        <w:jc w:val="both"/>
        <w:rPr>
          <w:rFonts w:cs="Calibri"/>
          <w:b/>
          <w:bCs/>
          <w:lang w:val="es-ES"/>
        </w:rPr>
      </w:pPr>
    </w:p>
    <w:p w14:paraId="3D499839" w14:textId="77CD118C" w:rsidR="005D5BFA"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for</w:t>
      </w:r>
      <w:proofErr w:type="spellEnd"/>
      <w:r>
        <w:rPr>
          <w:rFonts w:cs="Calibri"/>
          <w:b/>
          <w:bCs/>
          <w:lang w:val="es-ES"/>
        </w:rPr>
        <w:t xml:space="preserve"> </w:t>
      </w:r>
      <w:proofErr w:type="spellStart"/>
      <w:r>
        <w:rPr>
          <w:rFonts w:cs="Calibri"/>
          <w:b/>
          <w:bCs/>
          <w:lang w:val="es-ES"/>
        </w:rPr>
        <w:t>creditor</w:t>
      </w:r>
      <w:proofErr w:type="spellEnd"/>
      <w:r>
        <w:rPr>
          <w:rFonts w:cs="Calibri"/>
          <w:b/>
          <w:bCs/>
          <w:lang w:val="es-ES"/>
        </w:rPr>
        <w:t xml:space="preserve"> in </w:t>
      </w:r>
      <w:proofErr w:type="spellStart"/>
      <w:r w:rsidRPr="00E07EFC">
        <w:rPr>
          <w:rFonts w:cs="Calibri"/>
          <w:b/>
          <w:bCs/>
          <w:lang w:val="es-ES"/>
        </w:rPr>
        <w:t>unique_creditors</w:t>
      </w:r>
      <w:proofErr w:type="spellEnd"/>
      <w:r>
        <w:rPr>
          <w:rFonts w:cs="Calibri"/>
          <w:b/>
          <w:bCs/>
          <w:lang w:val="es-ES"/>
        </w:rPr>
        <w:t xml:space="preserve"> %}</w:t>
      </w:r>
    </w:p>
    <w:p w14:paraId="099747FD" w14:textId="15F0B497" w:rsidR="00E07EFC" w:rsidRPr="00E07EFC" w:rsidRDefault="00E07EFC" w:rsidP="00E07EFC">
      <w:pPr>
        <w:pStyle w:val="Prrafodelista"/>
        <w:numPr>
          <w:ilvl w:val="0"/>
          <w:numId w:val="29"/>
        </w:numPr>
        <w:autoSpaceDE w:val="0"/>
        <w:autoSpaceDN w:val="0"/>
        <w:adjustRightInd w:val="0"/>
        <w:spacing w:after="0" w:line="240" w:lineRule="auto"/>
        <w:jc w:val="both"/>
        <w:rPr>
          <w:rFonts w:cs="Calibri"/>
          <w:b/>
          <w:bCs/>
        </w:rPr>
      </w:pPr>
      <w:r>
        <w:rPr>
          <w:rFonts w:cs="Calibri"/>
          <w:b/>
          <w:bCs/>
          <w:lang w:val="es-ES"/>
        </w:rPr>
        <w:t>{{</w:t>
      </w:r>
      <w:proofErr w:type="spellStart"/>
      <w:proofErr w:type="gramStart"/>
      <w:r>
        <w:rPr>
          <w:rFonts w:cs="Calibri"/>
          <w:b/>
          <w:bCs/>
          <w:lang w:val="es-ES"/>
        </w:rPr>
        <w:t>creditor.creditor</w:t>
      </w:r>
      <w:proofErr w:type="spellEnd"/>
      <w:proofErr w:type="gramEnd"/>
      <w:r>
        <w:rPr>
          <w:rFonts w:cs="Calibri"/>
          <w:b/>
          <w:bCs/>
          <w:lang w:val="es-ES"/>
        </w:rPr>
        <w:t>}}</w:t>
      </w:r>
      <w:r w:rsidR="00D902D1">
        <w:rPr>
          <w:rFonts w:cs="Calibri"/>
          <w:b/>
          <w:bCs/>
          <w:lang w:val="es-ES"/>
        </w:rPr>
        <w:t xml:space="preserve"> -</w:t>
      </w:r>
      <w:r>
        <w:rPr>
          <w:rFonts w:cs="Calibri"/>
          <w:b/>
          <w:bCs/>
          <w:lang w:val="es-ES"/>
        </w:rPr>
        <w:t xml:space="preserve"> {{</w:t>
      </w:r>
      <w:proofErr w:type="spellStart"/>
      <w:r>
        <w:rPr>
          <w:rFonts w:cs="Calibri"/>
          <w:b/>
          <w:bCs/>
          <w:lang w:val="es-ES"/>
        </w:rPr>
        <w:t>creditor.nit</w:t>
      </w:r>
      <w:proofErr w:type="spellEnd"/>
      <w:r>
        <w:rPr>
          <w:rFonts w:cs="Calibri"/>
          <w:b/>
          <w:bCs/>
          <w:lang w:val="es-ES"/>
        </w:rPr>
        <w:t>}}</w:t>
      </w:r>
      <w:r w:rsidR="00D902D1">
        <w:rPr>
          <w:rFonts w:cs="Calibri"/>
          <w:b/>
          <w:bCs/>
          <w:lang w:val="es-ES"/>
        </w:rPr>
        <w:t xml:space="preserve"> -</w:t>
      </w:r>
      <w:r>
        <w:rPr>
          <w:rFonts w:cs="Calibri"/>
          <w:b/>
          <w:bCs/>
          <w:lang w:val="es-ES"/>
        </w:rPr>
        <w:t xml:space="preserve"> {{</w:t>
      </w:r>
      <w:proofErr w:type="spellStart"/>
      <w:proofErr w:type="gramStart"/>
      <w:r>
        <w:rPr>
          <w:rFonts w:cs="Calibri"/>
          <w:b/>
          <w:bCs/>
          <w:lang w:val="es-ES"/>
        </w:rPr>
        <w:t>creditor</w:t>
      </w:r>
      <w:proofErr w:type="spellEnd"/>
      <w:r>
        <w:rPr>
          <w:rFonts w:cs="Calibri"/>
          <w:b/>
          <w:bCs/>
          <w:lang w:val="es-ES"/>
        </w:rPr>
        <w:t>.</w:t>
      </w:r>
      <w:proofErr w:type="spellStart"/>
      <w:r w:rsidRPr="00E07EFC">
        <w:rPr>
          <w:rFonts w:cs="Calibri"/>
          <w:b/>
          <w:bCs/>
        </w:rPr>
        <w:t>creditor</w:t>
      </w:r>
      <w:proofErr w:type="gramEnd"/>
      <w:r w:rsidRPr="00E07EFC">
        <w:rPr>
          <w:rFonts w:cs="Calibri"/>
          <w:b/>
          <w:bCs/>
        </w:rPr>
        <w:t>_contact</w:t>
      </w:r>
      <w:proofErr w:type="spellEnd"/>
      <w:r>
        <w:rPr>
          <w:rFonts w:cs="Calibri"/>
          <w:b/>
          <w:bCs/>
        </w:rPr>
        <w:t>}}</w:t>
      </w:r>
    </w:p>
    <w:p w14:paraId="0F5ADFD2" w14:textId="3498FC40" w:rsidR="00E07EFC"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endfor</w:t>
      </w:r>
      <w:proofErr w:type="spellEnd"/>
      <w:r>
        <w:rPr>
          <w:rFonts w:cs="Calibri"/>
          <w:b/>
          <w:bCs/>
          <w:lang w:val="es-ES"/>
        </w:rPr>
        <w:t xml:space="preserve"> %}</w:t>
      </w:r>
    </w:p>
    <w:p w14:paraId="238B7A16" w14:textId="77777777" w:rsidR="005D5BFA" w:rsidRPr="009D5E5E" w:rsidRDefault="005D5BFA" w:rsidP="009D5E5E">
      <w:pPr>
        <w:autoSpaceDE w:val="0"/>
        <w:autoSpaceDN w:val="0"/>
        <w:adjustRightInd w:val="0"/>
        <w:spacing w:after="0" w:line="240" w:lineRule="auto"/>
        <w:jc w:val="both"/>
        <w:rPr>
          <w:rFonts w:cs="Calibri"/>
          <w:b/>
          <w:bCs/>
          <w:lang w:val="es-ES"/>
        </w:rPr>
      </w:pPr>
    </w:p>
    <w:p w14:paraId="17201410" w14:textId="2F91DD40" w:rsidR="009D5E5E" w:rsidRPr="001B41A3" w:rsidRDefault="009D5E5E" w:rsidP="001B41A3">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DEL APODERADO JUDICIALES DE LA</w:t>
      </w:r>
      <w:r w:rsidR="001B41A3">
        <w:rPr>
          <w:rFonts w:cs="Calibri"/>
          <w:b/>
          <w:bCs/>
          <w:lang w:val="es-ES"/>
        </w:rPr>
        <w:t xml:space="preserve"> </w:t>
      </w:r>
      <w:r w:rsidRPr="009D5E5E">
        <w:rPr>
          <w:rFonts w:cs="Calibri"/>
          <w:b/>
          <w:bCs/>
          <w:lang w:val="es-ES"/>
        </w:rPr>
        <w:t>DEMANDANTE:</w:t>
      </w:r>
    </w:p>
    <w:p w14:paraId="44AE70B2" w14:textId="77777777" w:rsidR="009D5E5E" w:rsidRPr="009D5E5E" w:rsidRDefault="009D5E5E" w:rsidP="009D5E5E">
      <w:pPr>
        <w:autoSpaceDE w:val="0"/>
        <w:autoSpaceDN w:val="0"/>
        <w:adjustRightInd w:val="0"/>
        <w:spacing w:after="0" w:line="240" w:lineRule="auto"/>
        <w:jc w:val="both"/>
        <w:rPr>
          <w:rFonts w:cs="Calibri"/>
          <w:b/>
        </w:rPr>
      </w:pPr>
    </w:p>
    <w:p w14:paraId="1B0E8FA9" w14:textId="18B5E575" w:rsidR="009D5E5E" w:rsidRDefault="009D5E5E" w:rsidP="009D5E5E">
      <w:pPr>
        <w:autoSpaceDE w:val="0"/>
        <w:autoSpaceDN w:val="0"/>
        <w:adjustRightInd w:val="0"/>
        <w:spacing w:after="0" w:line="240" w:lineRule="auto"/>
        <w:jc w:val="both"/>
        <w:rPr>
          <w:rStyle w:val="Textoennegrita"/>
          <w:rFonts w:cs="Calibri"/>
        </w:rPr>
      </w:pPr>
      <w:r w:rsidRPr="009D5E5E">
        <w:rPr>
          <w:rFonts w:cs="Calibri"/>
          <w:b/>
          <w:bCs/>
          <w:lang w:val="es-ES"/>
        </w:rPr>
        <w:t xml:space="preserve">Apoderado principal. </w:t>
      </w:r>
      <w:r w:rsidR="001B41A3" w:rsidRPr="00E762C6">
        <w:rPr>
          <w:rFonts w:cs="Calibri"/>
          <w:b/>
          <w:bCs/>
          <w:lang w:eastAsia="es-CO"/>
        </w:rPr>
        <w:t>JORGE URIEL VEGA LONDOÑO</w:t>
      </w:r>
      <w:r w:rsidR="001B41A3" w:rsidRPr="00E762C6">
        <w:rPr>
          <w:rFonts w:cs="Calibri"/>
          <w:lang w:eastAsia="es-CO"/>
        </w:rPr>
        <w:t xml:space="preserve">, mayor de edad, identificado con la Cédula de Ciudadanía No. </w:t>
      </w:r>
      <w:r w:rsidR="001B41A3" w:rsidRPr="00E762C6">
        <w:rPr>
          <w:rFonts w:cs="Calibri"/>
          <w:b/>
          <w:bCs/>
          <w:lang w:eastAsia="es-CO"/>
        </w:rPr>
        <w:t>9.730.921</w:t>
      </w:r>
      <w:r w:rsidR="001B41A3" w:rsidRPr="00E762C6">
        <w:rPr>
          <w:rFonts w:cs="Calibri"/>
          <w:lang w:eastAsia="es-CO"/>
        </w:rPr>
        <w:t xml:space="preserve"> de Armenia, Quindío, abogado en ejercicio, portador de la Tarjeta Profesional No. </w:t>
      </w:r>
      <w:r w:rsidR="001B41A3" w:rsidRPr="00E762C6">
        <w:rPr>
          <w:rFonts w:cs="Calibri"/>
          <w:b/>
          <w:bCs/>
          <w:lang w:eastAsia="es-CO"/>
        </w:rPr>
        <w:t>430.717</w:t>
      </w:r>
      <w:r w:rsidR="001B41A3" w:rsidRPr="00E762C6">
        <w:rPr>
          <w:rFonts w:cs="Calibri"/>
          <w:lang w:eastAsia="es-CO"/>
        </w:rPr>
        <w:t xml:space="preserve"> del Honorable Consejo Superior de la Judicatura, con correo electrónico inscrito </w:t>
      </w:r>
      <w:hyperlink r:id="rId10" w:history="1">
        <w:r w:rsidR="001B41A3" w:rsidRPr="00E762C6">
          <w:rPr>
            <w:rStyle w:val="Hipervnculo"/>
            <w:rFonts w:cs="Calibri"/>
            <w:b/>
            <w:bCs/>
            <w:lang w:eastAsia="es-CO"/>
          </w:rPr>
          <w:t>juvl.abogado@gmail.com</w:t>
        </w:r>
      </w:hyperlink>
      <w:r w:rsidR="001B41A3">
        <w:rPr>
          <w:rStyle w:val="Hipervnculo"/>
          <w:rFonts w:cs="Calibri"/>
          <w:b/>
          <w:bCs/>
          <w:lang w:eastAsia="es-CO"/>
        </w:rPr>
        <w:t xml:space="preserve"> -</w:t>
      </w:r>
      <w:r w:rsidR="001B41A3">
        <w:rPr>
          <w:rFonts w:cs="Calibri"/>
          <w:lang w:val="es-ES"/>
        </w:rPr>
        <w:t xml:space="preserve"> y</w:t>
      </w:r>
      <w:r w:rsidR="001B41A3" w:rsidRPr="001B41A3">
        <w:rPr>
          <w:rFonts w:cs="Calibri"/>
          <w:lang w:val="es-ES"/>
        </w:rPr>
        <w:t xml:space="preserve"> dirección en Calle 16 -09-09 B de Quimbaya</w:t>
      </w:r>
      <w:r w:rsidR="001B41A3" w:rsidRPr="00E762C6">
        <w:rPr>
          <w:rFonts w:cs="Calibri"/>
          <w:b/>
          <w:bCs/>
          <w:lang w:eastAsia="es-CO"/>
        </w:rPr>
        <w:t>.</w:t>
      </w:r>
      <w:r w:rsidR="001B41A3" w:rsidRPr="00E762C6">
        <w:rPr>
          <w:rFonts w:cs="Calibri"/>
        </w:rPr>
        <w:t xml:space="preserve"> El referido profesional, quien también ostenta el cargo de </w:t>
      </w:r>
      <w:r w:rsidR="001B41A3" w:rsidRPr="00E762C6">
        <w:rPr>
          <w:rStyle w:val="Textoennegrita"/>
          <w:rFonts w:cs="Calibri"/>
        </w:rPr>
        <w:t xml:space="preserve">Alto Comisionado de Justicia Económica de la Fundación Attlas </w:t>
      </w:r>
      <w:proofErr w:type="spellStart"/>
      <w:r w:rsidR="001B41A3" w:rsidRPr="00E762C6">
        <w:rPr>
          <w:rStyle w:val="Textoennegrita"/>
          <w:rFonts w:cs="Calibri"/>
        </w:rPr>
        <w:t>Org</w:t>
      </w:r>
      <w:proofErr w:type="spellEnd"/>
      <w:r w:rsidR="001B41A3" w:rsidRPr="00E762C6">
        <w:rPr>
          <w:rFonts w:cs="Calibri"/>
        </w:rPr>
        <w:t xml:space="preserve">, entidad sin ánimo de lucro inscrita ante el </w:t>
      </w:r>
      <w:proofErr w:type="spellStart"/>
      <w:r w:rsidR="001B41A3" w:rsidRPr="00E762C6">
        <w:rPr>
          <w:rStyle w:val="Textoennegrita"/>
          <w:rFonts w:cs="Calibri"/>
        </w:rPr>
        <w:t>United</w:t>
      </w:r>
      <w:proofErr w:type="spellEnd"/>
      <w:r w:rsidR="001B41A3" w:rsidRPr="00E762C6">
        <w:rPr>
          <w:rStyle w:val="Textoennegrita"/>
          <w:rFonts w:cs="Calibri"/>
        </w:rPr>
        <w:t xml:space="preserve"> </w:t>
      </w:r>
      <w:proofErr w:type="spellStart"/>
      <w:r w:rsidR="001B41A3" w:rsidRPr="00E762C6">
        <w:rPr>
          <w:rStyle w:val="Textoennegrita"/>
          <w:rFonts w:cs="Calibri"/>
        </w:rPr>
        <w:t>Nations</w:t>
      </w:r>
      <w:proofErr w:type="spellEnd"/>
      <w:r w:rsidR="001B41A3" w:rsidRPr="00E762C6">
        <w:rPr>
          <w:rStyle w:val="Textoennegrita"/>
          <w:rFonts w:cs="Calibri"/>
        </w:rPr>
        <w:t xml:space="preserve"> </w:t>
      </w:r>
      <w:proofErr w:type="spellStart"/>
      <w:r w:rsidR="001B41A3" w:rsidRPr="00E762C6">
        <w:rPr>
          <w:rStyle w:val="Textoennegrita"/>
          <w:rFonts w:cs="Calibri"/>
        </w:rPr>
        <w:t>Department</w:t>
      </w:r>
      <w:proofErr w:type="spellEnd"/>
      <w:r w:rsidR="001B41A3" w:rsidRPr="00E762C6">
        <w:rPr>
          <w:rStyle w:val="Textoennegrita"/>
          <w:rFonts w:cs="Calibri"/>
        </w:rPr>
        <w:t xml:space="preserve"> </w:t>
      </w:r>
      <w:proofErr w:type="spellStart"/>
      <w:r w:rsidR="001B41A3" w:rsidRPr="00E762C6">
        <w:rPr>
          <w:rStyle w:val="Textoennegrita"/>
          <w:rFonts w:cs="Calibri"/>
        </w:rPr>
        <w:t>of</w:t>
      </w:r>
      <w:proofErr w:type="spellEnd"/>
      <w:r w:rsidR="001B41A3" w:rsidRPr="00E762C6">
        <w:rPr>
          <w:rStyle w:val="Textoennegrita"/>
          <w:rFonts w:cs="Calibri"/>
        </w:rPr>
        <w:t xml:space="preserve"> </w:t>
      </w:r>
      <w:proofErr w:type="spellStart"/>
      <w:r w:rsidR="001B41A3" w:rsidRPr="00E762C6">
        <w:rPr>
          <w:rStyle w:val="Textoennegrita"/>
          <w:rFonts w:cs="Calibri"/>
        </w:rPr>
        <w:t>Economic</w:t>
      </w:r>
      <w:proofErr w:type="spellEnd"/>
      <w:r w:rsidR="001B41A3" w:rsidRPr="00E762C6">
        <w:rPr>
          <w:rStyle w:val="Textoennegrita"/>
          <w:rFonts w:cs="Calibri"/>
        </w:rPr>
        <w:t xml:space="preserve"> and Social </w:t>
      </w:r>
      <w:proofErr w:type="spellStart"/>
      <w:r w:rsidR="001B41A3" w:rsidRPr="00E762C6">
        <w:rPr>
          <w:rStyle w:val="Textoennegrita"/>
          <w:rFonts w:cs="Calibri"/>
        </w:rPr>
        <w:t>Affairs</w:t>
      </w:r>
      <w:proofErr w:type="spellEnd"/>
      <w:r w:rsidR="001B41A3" w:rsidRPr="00E762C6">
        <w:rPr>
          <w:rStyle w:val="Textoennegrita"/>
          <w:rFonts w:cs="Calibri"/>
        </w:rPr>
        <w:t xml:space="preserve"> (UN DESA - ONU)</w:t>
      </w:r>
    </w:p>
    <w:p w14:paraId="4003C2A2" w14:textId="77777777" w:rsidR="00BC3AEB" w:rsidRPr="00B92C11" w:rsidRDefault="00BC3AEB" w:rsidP="009D5E5E">
      <w:pPr>
        <w:autoSpaceDE w:val="0"/>
        <w:autoSpaceDN w:val="0"/>
        <w:adjustRightInd w:val="0"/>
        <w:spacing w:after="0" w:line="240" w:lineRule="auto"/>
        <w:jc w:val="both"/>
        <w:rPr>
          <w:rFonts w:ascii="Tahoma" w:hAnsi="Tahoma" w:cs="Tahoma"/>
          <w:b/>
          <w:bCs/>
          <w:color w:val="002060"/>
          <w:sz w:val="24"/>
          <w:szCs w:val="24"/>
          <w:lang w:val="es-ES"/>
        </w:rPr>
      </w:pPr>
    </w:p>
    <w:p w14:paraId="411EB775" w14:textId="77777777" w:rsidR="00767CCF" w:rsidRDefault="00645203" w:rsidP="00B67E50">
      <w:pPr>
        <w:pStyle w:val="Textonotapie"/>
        <w:numPr>
          <w:ilvl w:val="0"/>
          <w:numId w:val="28"/>
        </w:numPr>
        <w:jc w:val="center"/>
        <w:rPr>
          <w:rFonts w:ascii="Calibri" w:hAnsi="Calibri" w:cs="Calibri"/>
          <w:b/>
          <w:bCs/>
          <w:sz w:val="22"/>
          <w:szCs w:val="22"/>
        </w:rPr>
      </w:pPr>
      <w:r w:rsidRPr="00645203">
        <w:rPr>
          <w:rFonts w:ascii="Calibri" w:hAnsi="Calibri" w:cs="Calibri"/>
          <w:b/>
          <w:bCs/>
          <w:sz w:val="22"/>
          <w:szCs w:val="22"/>
        </w:rPr>
        <w:t>CLASE</w:t>
      </w:r>
      <w:r w:rsidRPr="00645203">
        <w:rPr>
          <w:rFonts w:ascii="Calibri" w:hAnsi="Calibri" w:cs="Calibri"/>
          <w:b/>
          <w:bCs/>
          <w:spacing w:val="-3"/>
          <w:sz w:val="22"/>
          <w:szCs w:val="22"/>
        </w:rPr>
        <w:t xml:space="preserve"> </w:t>
      </w:r>
      <w:r w:rsidRPr="00645203">
        <w:rPr>
          <w:rFonts w:ascii="Calibri" w:hAnsi="Calibri" w:cs="Calibri"/>
          <w:b/>
          <w:bCs/>
          <w:sz w:val="22"/>
          <w:szCs w:val="22"/>
        </w:rPr>
        <w:t>DE</w:t>
      </w:r>
      <w:r w:rsidRPr="00645203">
        <w:rPr>
          <w:rFonts w:ascii="Calibri" w:hAnsi="Calibri" w:cs="Calibri"/>
          <w:b/>
          <w:bCs/>
          <w:spacing w:val="-3"/>
          <w:sz w:val="22"/>
          <w:szCs w:val="22"/>
        </w:rPr>
        <w:t xml:space="preserve"> </w:t>
      </w:r>
      <w:r w:rsidRPr="00645203">
        <w:rPr>
          <w:rFonts w:ascii="Calibri" w:hAnsi="Calibri" w:cs="Calibri"/>
          <w:b/>
          <w:bCs/>
          <w:sz w:val="22"/>
          <w:szCs w:val="22"/>
        </w:rPr>
        <w:t>PROCESO</w:t>
      </w:r>
    </w:p>
    <w:p w14:paraId="7152953E" w14:textId="77777777" w:rsidR="006A77BC" w:rsidRDefault="006A77BC" w:rsidP="006A77BC">
      <w:pPr>
        <w:pStyle w:val="Textonotapie"/>
        <w:ind w:left="720"/>
        <w:rPr>
          <w:rFonts w:ascii="Calibri" w:hAnsi="Calibri" w:cs="Calibri"/>
          <w:b/>
          <w:bCs/>
          <w:sz w:val="22"/>
          <w:szCs w:val="22"/>
        </w:rPr>
      </w:pPr>
    </w:p>
    <w:p w14:paraId="6105CBBD" w14:textId="48B39B64" w:rsidR="00AC3233" w:rsidRDefault="00AC3233" w:rsidP="00767CCF">
      <w:pPr>
        <w:pStyle w:val="Textonotapie"/>
        <w:jc w:val="both"/>
        <w:rPr>
          <w:rFonts w:ascii="Calibri" w:hAnsi="Calibri" w:cs="Calibri"/>
          <w:sz w:val="22"/>
          <w:szCs w:val="22"/>
        </w:rPr>
      </w:pPr>
      <w:r>
        <w:br/>
      </w:r>
      <w:r w:rsidRPr="00767CCF">
        <w:rPr>
          <w:rFonts w:ascii="Calibri" w:hAnsi="Calibri" w:cs="Calibri"/>
          <w:sz w:val="22"/>
          <w:szCs w:val="22"/>
        </w:rPr>
        <w:t xml:space="preserve">Proceso de </w:t>
      </w:r>
      <w:r w:rsidRPr="00767CCF">
        <w:rPr>
          <w:rStyle w:val="Textoennegrita"/>
          <w:rFonts w:ascii="Calibri" w:eastAsiaTheme="majorEastAsia" w:hAnsi="Calibri" w:cs="Calibri"/>
          <w:sz w:val="22"/>
          <w:szCs w:val="22"/>
        </w:rPr>
        <w:t>Liquidación Patrimonial de Persona Natural No Comerciante</w:t>
      </w:r>
      <w:r w:rsidRPr="00767CCF">
        <w:rPr>
          <w:rFonts w:ascii="Calibri" w:hAnsi="Calibri" w:cs="Calibri"/>
          <w:sz w:val="22"/>
          <w:szCs w:val="22"/>
        </w:rPr>
        <w:t xml:space="preserve">, en </w:t>
      </w:r>
      <w:r w:rsidRPr="00767CCF">
        <w:rPr>
          <w:rStyle w:val="Textoennegrita"/>
          <w:rFonts w:ascii="Calibri" w:eastAsiaTheme="majorEastAsia" w:hAnsi="Calibri" w:cs="Calibri"/>
          <w:sz w:val="22"/>
          <w:szCs w:val="22"/>
        </w:rPr>
        <w:t>única instancia</w:t>
      </w:r>
      <w:r w:rsidRPr="00767CCF">
        <w:rPr>
          <w:rFonts w:ascii="Calibri" w:hAnsi="Calibri" w:cs="Calibri"/>
          <w:sz w:val="22"/>
          <w:szCs w:val="22"/>
        </w:rPr>
        <w:t xml:space="preserve">, conforme a lo previsto en el </w:t>
      </w:r>
      <w:r w:rsidRPr="00767CCF">
        <w:rPr>
          <w:rStyle w:val="Textoennegrita"/>
          <w:rFonts w:ascii="Calibri" w:eastAsiaTheme="majorEastAsia" w:hAnsi="Calibri" w:cs="Calibri"/>
          <w:sz w:val="22"/>
          <w:szCs w:val="22"/>
        </w:rPr>
        <w:t>artículo 563</w:t>
      </w:r>
      <w:r w:rsidRPr="00767CCF">
        <w:rPr>
          <w:rFonts w:ascii="Calibri" w:hAnsi="Calibri" w:cs="Calibri"/>
          <w:sz w:val="22"/>
          <w:szCs w:val="22"/>
        </w:rPr>
        <w:t xml:space="preserve"> del Código General del Proceso</w:t>
      </w:r>
      <w:r w:rsidR="00391606">
        <w:rPr>
          <w:rFonts w:ascii="Calibri" w:hAnsi="Calibri" w:cs="Calibri"/>
          <w:sz w:val="22"/>
          <w:szCs w:val="22"/>
        </w:rPr>
        <w:t xml:space="preserve"> </w:t>
      </w:r>
      <w:r w:rsidR="00391606" w:rsidRPr="00391606">
        <w:rPr>
          <w:rFonts w:ascii="Calibri" w:hAnsi="Calibri" w:cs="Calibri"/>
          <w:color w:val="FF0000"/>
          <w:sz w:val="22"/>
          <w:szCs w:val="22"/>
        </w:rPr>
        <w:t>#4</w:t>
      </w:r>
      <w:r w:rsidRPr="00767CCF">
        <w:rPr>
          <w:rFonts w:ascii="Calibri" w:hAnsi="Calibri" w:cs="Calibri"/>
          <w:sz w:val="22"/>
          <w:szCs w:val="22"/>
        </w:rPr>
        <w:t xml:space="preserve">, </w:t>
      </w:r>
      <w:r w:rsidRPr="00767CCF">
        <w:rPr>
          <w:rStyle w:val="Textoennegrita"/>
          <w:rFonts w:ascii="Calibri" w:eastAsiaTheme="majorEastAsia" w:hAnsi="Calibri" w:cs="Calibri"/>
          <w:sz w:val="22"/>
          <w:szCs w:val="22"/>
        </w:rPr>
        <w:t>modificado por el artículo 29 de la Ley 2445 de 2025</w:t>
      </w:r>
      <w:r w:rsidRPr="00767CCF">
        <w:rPr>
          <w:rFonts w:ascii="Calibri" w:hAnsi="Calibri" w:cs="Calibri"/>
          <w:sz w:val="22"/>
          <w:szCs w:val="22"/>
        </w:rPr>
        <w:t xml:space="preserve">, en concordancia con el </w:t>
      </w:r>
      <w:r w:rsidRPr="00767CCF">
        <w:rPr>
          <w:rStyle w:val="Textoennegrita"/>
          <w:rFonts w:ascii="Calibri" w:eastAsiaTheme="majorEastAsia" w:hAnsi="Calibri" w:cs="Calibri"/>
          <w:sz w:val="22"/>
          <w:szCs w:val="22"/>
        </w:rPr>
        <w:t>artículo 534</w:t>
      </w:r>
      <w:r w:rsidRPr="00767CCF">
        <w:rPr>
          <w:rFonts w:ascii="Calibri" w:hAnsi="Calibri" w:cs="Calibri"/>
          <w:sz w:val="22"/>
          <w:szCs w:val="22"/>
        </w:rPr>
        <w:t xml:space="preserve"> </w:t>
      </w:r>
      <w:proofErr w:type="spellStart"/>
      <w:r w:rsidRPr="00767CCF">
        <w:rPr>
          <w:rFonts w:ascii="Calibri" w:hAnsi="Calibri" w:cs="Calibri"/>
          <w:sz w:val="22"/>
          <w:szCs w:val="22"/>
        </w:rPr>
        <w:t>ibídem</w:t>
      </w:r>
      <w:proofErr w:type="spellEnd"/>
      <w:r w:rsidRPr="00767CCF">
        <w:rPr>
          <w:rFonts w:ascii="Calibri" w:hAnsi="Calibri" w:cs="Calibri"/>
          <w:sz w:val="22"/>
          <w:szCs w:val="22"/>
        </w:rPr>
        <w:t>.</w:t>
      </w:r>
    </w:p>
    <w:p w14:paraId="6D39876E" w14:textId="77777777" w:rsidR="006A77BC" w:rsidRDefault="006A77BC" w:rsidP="00767CCF">
      <w:pPr>
        <w:pStyle w:val="Textonotapie"/>
        <w:jc w:val="both"/>
        <w:rPr>
          <w:rFonts w:ascii="Calibri" w:hAnsi="Calibri" w:cs="Calibri"/>
          <w:sz w:val="22"/>
          <w:szCs w:val="22"/>
        </w:rPr>
      </w:pPr>
    </w:p>
    <w:p w14:paraId="2D5D3940" w14:textId="6C6A11A2" w:rsidR="00391606" w:rsidRDefault="00391606" w:rsidP="00767CCF">
      <w:pPr>
        <w:pStyle w:val="Textonotapie"/>
        <w:jc w:val="both"/>
        <w:rPr>
          <w:rFonts w:ascii="Calibri" w:hAnsi="Calibri" w:cs="Calibri"/>
          <w:sz w:val="22"/>
          <w:szCs w:val="22"/>
        </w:rPr>
      </w:pPr>
    </w:p>
    <w:p w14:paraId="3C335555" w14:textId="6AA6B65A" w:rsidR="00391606" w:rsidRPr="00391606" w:rsidRDefault="00444110" w:rsidP="00444110">
      <w:pPr>
        <w:pStyle w:val="Textonotapie"/>
        <w:numPr>
          <w:ilvl w:val="0"/>
          <w:numId w:val="26"/>
        </w:numPr>
        <w:jc w:val="both"/>
        <w:rPr>
          <w:rFonts w:ascii="Calibri" w:hAnsi="Calibri" w:cs="Calibri"/>
          <w:sz w:val="18"/>
          <w:szCs w:val="18"/>
        </w:rPr>
      </w:pPr>
      <w:r>
        <w:rPr>
          <w:rFonts w:ascii="Calibri" w:hAnsi="Calibri" w:cs="Calibri"/>
          <w:i/>
          <w:iCs/>
          <w:color w:val="333333"/>
          <w:sz w:val="18"/>
          <w:szCs w:val="18"/>
          <w:shd w:val="clear" w:color="auto" w:fill="FFFFFF"/>
        </w:rPr>
        <w:t>“</w:t>
      </w:r>
      <w:r w:rsidR="00391606" w:rsidRPr="00391606">
        <w:rPr>
          <w:rFonts w:ascii="Calibri" w:hAnsi="Calibri" w:cs="Calibri"/>
          <w:i/>
          <w:iCs/>
          <w:color w:val="333333"/>
          <w:sz w:val="18"/>
          <w:szCs w:val="18"/>
          <w:shd w:val="clear" w:color="auto" w:fill="FFFFFF"/>
        </w:rPr>
        <w:t xml:space="preserve">4. Por solicitud de la persona natural al juez competente, </w:t>
      </w:r>
      <w:r w:rsidR="00391606" w:rsidRPr="00444110">
        <w:rPr>
          <w:rFonts w:ascii="Calibri" w:hAnsi="Calibri" w:cs="Calibri"/>
          <w:b/>
          <w:bCs/>
          <w:i/>
          <w:iCs/>
          <w:color w:val="333333"/>
          <w:sz w:val="18"/>
          <w:szCs w:val="18"/>
          <w:u w:val="single"/>
          <w:shd w:val="clear" w:color="auto" w:fill="FFFFFF"/>
        </w:rPr>
        <w:t>solo en los casos en los que el deudor no tenga bienes a su nombre</w:t>
      </w:r>
      <w:r w:rsidR="00391606" w:rsidRPr="00391606">
        <w:rPr>
          <w:rFonts w:ascii="Calibri" w:hAnsi="Calibri" w:cs="Calibri"/>
          <w:i/>
          <w:iCs/>
          <w:color w:val="333333"/>
          <w:sz w:val="18"/>
          <w:szCs w:val="18"/>
          <w:shd w:val="clear" w:color="auto" w:fill="FFFFFF"/>
        </w:rPr>
        <w:t>. En este caso, a la solicitud le serán aplicables los artículos 539, excepto su numeral 2, y 539A, excepto su parágrafo primero.</w:t>
      </w:r>
      <w:r>
        <w:rPr>
          <w:rFonts w:ascii="Calibri" w:hAnsi="Calibri" w:cs="Calibri"/>
          <w:i/>
          <w:iCs/>
          <w:color w:val="333333"/>
          <w:sz w:val="18"/>
          <w:szCs w:val="18"/>
          <w:shd w:val="clear" w:color="auto" w:fill="FFFFFF"/>
        </w:rPr>
        <w:t xml:space="preserve">” (Subrayado y negrilla fuera de texto </w:t>
      </w:r>
    </w:p>
    <w:p w14:paraId="7EC36246" w14:textId="77777777" w:rsidR="00AC3233" w:rsidRDefault="00AC3233" w:rsidP="00AC3233">
      <w:pPr>
        <w:pStyle w:val="Textonotapie"/>
        <w:jc w:val="center"/>
      </w:pPr>
    </w:p>
    <w:p w14:paraId="173C9766" w14:textId="3665E9B4" w:rsidR="000749E1" w:rsidRPr="00E762C6" w:rsidRDefault="000749E1" w:rsidP="00B67E50">
      <w:pPr>
        <w:pStyle w:val="Textonotapie"/>
        <w:numPr>
          <w:ilvl w:val="0"/>
          <w:numId w:val="28"/>
        </w:numPr>
        <w:jc w:val="center"/>
        <w:rPr>
          <w:rFonts w:ascii="Calibri" w:hAnsi="Calibri" w:cs="Calibri"/>
          <w:b/>
          <w:bCs/>
          <w:color w:val="222222"/>
          <w:sz w:val="22"/>
          <w:szCs w:val="22"/>
          <w:bdr w:val="none" w:sz="0" w:space="0" w:color="auto" w:frame="1"/>
        </w:rPr>
      </w:pPr>
      <w:r w:rsidRPr="00E762C6">
        <w:rPr>
          <w:rFonts w:ascii="Calibri" w:hAnsi="Calibri" w:cs="Calibri"/>
          <w:b/>
          <w:bCs/>
          <w:color w:val="222222"/>
          <w:sz w:val="22"/>
          <w:szCs w:val="22"/>
          <w:bdr w:val="none" w:sz="0" w:space="0" w:color="auto" w:frame="1"/>
        </w:rPr>
        <w:t>HECHOS</w:t>
      </w:r>
    </w:p>
    <w:p w14:paraId="0A88E8EB" w14:textId="17549A0E" w:rsidR="000749E1" w:rsidRDefault="00AF7555" w:rsidP="000550BC">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PRIMERO: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0091CD3" w14:textId="77777777" w:rsidTr="00904F89">
        <w:tc>
          <w:tcPr>
            <w:tcW w:w="8828" w:type="dxa"/>
            <w:shd w:val="clear" w:color="auto" w:fill="auto"/>
          </w:tcPr>
          <w:p w14:paraId="3A0940D6" w14:textId="714657EC" w:rsidR="006A77BC" w:rsidRPr="00A327E9" w:rsidRDefault="006A77BC" w:rsidP="00904F89">
            <w:pPr>
              <w:shd w:val="clear" w:color="auto" w:fill="FFFFFF"/>
              <w:jc w:val="both"/>
              <w:rPr>
                <w:rFonts w:cs="Calibri"/>
                <w:i/>
                <w:iCs/>
                <w:color w:val="333333"/>
              </w:rPr>
            </w:pPr>
            <w:r>
              <w:rPr>
                <w:rFonts w:cs="Calibri"/>
              </w:rPr>
              <w:br w:type="page"/>
            </w:r>
            <w:r>
              <w:rPr>
                <w:rFonts w:cs="Calibri"/>
                <w:b/>
                <w:bCs/>
                <w:color w:val="FF0000"/>
              </w:rPr>
              <w:t>I</w:t>
            </w:r>
            <w:r w:rsidRPr="00A327E9">
              <w:rPr>
                <w:rFonts w:cs="Calibri"/>
                <w:b/>
                <w:bCs/>
                <w:color w:val="FF0000"/>
              </w:rPr>
              <w:t>.</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6BC2C20A" w14:textId="299ADCEA" w:rsidR="005D5BFA" w:rsidRDefault="005D5BFA" w:rsidP="00444110">
      <w:pPr>
        <w:spacing w:before="100" w:beforeAutospacing="1" w:after="100" w:afterAutospacing="1" w:line="240" w:lineRule="auto"/>
        <w:jc w:val="both"/>
        <w:rPr>
          <w:b/>
          <w:bCs/>
        </w:rPr>
      </w:pPr>
      <w:r w:rsidRPr="00A327E9">
        <w:rPr>
          <w:rFonts w:cs="Calibri"/>
        </w:rPr>
        <w:t>Declaró, bajo la gravedad del juramento, que ostento la calidad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Pr>
          <w:rFonts w:cs="Calibri"/>
        </w:rPr>
        <w:t>mi</w:t>
      </w:r>
      <w:r w:rsidRPr="00A327E9">
        <w:rPr>
          <w:rFonts w:cs="Calibri"/>
        </w:rPr>
        <w:t xml:space="preserve"> cargo. En virtud de lo anterior, es procedente la </w:t>
      </w:r>
      <w:r w:rsidRPr="00A327E9">
        <w:rPr>
          <w:rFonts w:cs="Calibri"/>
        </w:rPr>
        <w:lastRenderedPageBreak/>
        <w:t>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w:t>
      </w:r>
    </w:p>
    <w:p w14:paraId="415C3013" w14:textId="2CDE6B2F" w:rsidR="000749E1" w:rsidRDefault="00AF7555" w:rsidP="00444110">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SEGUNDO: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D923313" w14:textId="77777777" w:rsidTr="00904F89">
        <w:tc>
          <w:tcPr>
            <w:tcW w:w="8828" w:type="dxa"/>
            <w:shd w:val="clear" w:color="auto" w:fill="auto"/>
          </w:tcPr>
          <w:p w14:paraId="6C308CB0" w14:textId="32A7FF02" w:rsidR="006A77BC" w:rsidRPr="00A327E9" w:rsidRDefault="006A77BC" w:rsidP="00904F89">
            <w:pPr>
              <w:jc w:val="both"/>
              <w:rPr>
                <w:rFonts w:cs="Calibri"/>
                <w:color w:val="333333"/>
              </w:rPr>
            </w:pPr>
            <w:r>
              <w:rPr>
                <w:rFonts w:cs="Calibri"/>
              </w:rPr>
              <w:br w:type="page"/>
            </w:r>
            <w:bookmarkStart w:id="0" w:name="_Hlk193578807"/>
            <w:r w:rsidRPr="00A327E9">
              <w:rPr>
                <w:rFonts w:cs="Calibri"/>
                <w:b/>
                <w:bCs/>
                <w:color w:val="FF0000"/>
              </w:rPr>
              <w:t>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2"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tbl>
    <w:p w14:paraId="0C259DC3" w14:textId="77777777" w:rsidR="005D5BFA" w:rsidRDefault="005D5BFA" w:rsidP="005D5BFA">
      <w:pPr>
        <w:spacing w:before="100" w:beforeAutospacing="1" w:after="100" w:afterAutospacing="1"/>
        <w:jc w:val="both"/>
        <w:rPr>
          <w:rFonts w:eastAsia="Times New Roman" w:cs="Calibri"/>
          <w:lang w:eastAsia="es-CO"/>
        </w:rPr>
      </w:pPr>
      <w:bookmarkStart w:id="1" w:name="_Hlk196584015"/>
      <w:bookmarkEnd w:id="0"/>
      <w:r w:rsidRPr="00CF7139">
        <w:rPr>
          <w:rFonts w:cs="Calibri"/>
        </w:rPr>
        <w:t>{{</w:t>
      </w:r>
      <w:proofErr w:type="spellStart"/>
      <w:proofErr w:type="gramStart"/>
      <w:r w:rsidRPr="00CF7139">
        <w:rPr>
          <w:rFonts w:cs="Calibri"/>
        </w:rPr>
        <w:t>debtor.cessation</w:t>
      </w:r>
      <w:proofErr w:type="gramEnd"/>
      <w:r w:rsidRPr="00CF7139">
        <w:rPr>
          <w:rFonts w:cs="Calibri"/>
        </w:rPr>
        <w:t>_report</w:t>
      </w:r>
      <w:proofErr w:type="spellEnd"/>
      <w:r w:rsidRPr="00CF7139">
        <w:rPr>
          <w:rFonts w:cs="Calibri"/>
        </w:rPr>
        <w:t>}}</w:t>
      </w:r>
      <w:bookmarkEnd w:id="1"/>
    </w:p>
    <w:p w14:paraId="4C2A4FC9" w14:textId="3DD41808" w:rsidR="000749E1" w:rsidRDefault="00AF7555" w:rsidP="000749E1">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TERCERO: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75389632" w14:textId="77777777" w:rsidTr="00904F89">
        <w:tc>
          <w:tcPr>
            <w:tcW w:w="8828" w:type="dxa"/>
            <w:shd w:val="clear" w:color="auto" w:fill="auto"/>
          </w:tcPr>
          <w:p w14:paraId="3FAD44E3" w14:textId="1E6850DB" w:rsidR="00B74D83" w:rsidRPr="00A327E9" w:rsidRDefault="005D5BFA" w:rsidP="00904F89">
            <w:pPr>
              <w:jc w:val="both"/>
              <w:rPr>
                <w:rFonts w:cs="Calibri"/>
                <w:color w:val="333333"/>
              </w:rPr>
            </w:pPr>
            <w:r>
              <w:rPr>
                <w:rFonts w:cs="Calibri"/>
                <w:b/>
                <w:bCs/>
                <w:color w:val="FF0000"/>
              </w:rPr>
              <w:t>III</w:t>
            </w:r>
            <w:r w:rsidR="00B74D83" w:rsidRPr="00A327E9">
              <w:rPr>
                <w:rFonts w:cs="Calibri"/>
                <w:b/>
                <w:bCs/>
                <w:color w:val="FF0000"/>
              </w:rPr>
              <w:t>.</w:t>
            </w:r>
            <w:r w:rsidR="00B74D83" w:rsidRPr="00A327E9">
              <w:rPr>
                <w:rFonts w:cs="Calibri"/>
                <w:b/>
                <w:bCs/>
                <w:color w:val="333333"/>
              </w:rPr>
              <w:t xml:space="preserve"> CUMPLIMIENTO AL ARTÍCULO</w:t>
            </w:r>
            <w:r w:rsidR="00B74D83" w:rsidRPr="00A327E9">
              <w:rPr>
                <w:rFonts w:cs="Calibri"/>
                <w:color w:val="333333"/>
              </w:rPr>
              <w:t> </w:t>
            </w:r>
            <w:r w:rsidR="00B74D83" w:rsidRPr="00A327E9">
              <w:rPr>
                <w:rFonts w:cs="Calibri"/>
                <w:b/>
                <w:bCs/>
              </w:rPr>
              <w:t>No.10</w:t>
            </w:r>
            <w:r w:rsidR="00B74D83" w:rsidRPr="00A327E9">
              <w:rPr>
                <w:rFonts w:cs="Calibri"/>
                <w:b/>
                <w:bCs/>
                <w:color w:val="333333"/>
              </w:rPr>
              <w:t xml:space="preserve"> DE LA LEY 2445 DEL 11 DE FEBRERO DEL 2025.</w:t>
            </w:r>
            <w:r w:rsidR="00B74D83" w:rsidRPr="00A327E9">
              <w:rPr>
                <w:rFonts w:cs="Calibri"/>
                <w:color w:val="333333"/>
              </w:rPr>
              <w:t xml:space="preserve">  Que Modifico el </w:t>
            </w:r>
            <w:r w:rsidR="00B74D83" w:rsidRPr="00A327E9">
              <w:rPr>
                <w:rFonts w:cs="Calibri"/>
                <w:b/>
                <w:bCs/>
                <w:color w:val="333333"/>
              </w:rPr>
              <w:t>ARTÍCULO </w:t>
            </w:r>
            <w:hyperlink r:id="rId13" w:anchor="539" w:history="1">
              <w:r w:rsidR="00B74D83" w:rsidRPr="00A327E9">
                <w:rPr>
                  <w:rStyle w:val="Hipervnculo"/>
                  <w:rFonts w:cs="Calibri"/>
                  <w:b/>
                  <w:bCs/>
                  <w:color w:val="auto"/>
                </w:rPr>
                <w:t>539</w:t>
              </w:r>
            </w:hyperlink>
            <w:r w:rsidR="00B74D83" w:rsidRPr="00A327E9">
              <w:rPr>
                <w:rFonts w:cs="Calibri"/>
                <w:b/>
                <w:bCs/>
              </w:rPr>
              <w:t> </w:t>
            </w:r>
            <w:r w:rsidR="00B74D83" w:rsidRPr="00A327E9">
              <w:rPr>
                <w:rFonts w:cs="Calibri"/>
                <w:b/>
                <w:bCs/>
                <w:color w:val="333333"/>
              </w:rPr>
              <w:t>DE LA LEY 1564 DE 2012</w:t>
            </w:r>
            <w:r w:rsidR="00B74D83" w:rsidRPr="00A327E9">
              <w:rPr>
                <w:rFonts w:cs="Calibri"/>
                <w:color w:val="333333"/>
              </w:rPr>
              <w:t>, “</w:t>
            </w:r>
            <w:r w:rsidR="00B74D83" w:rsidRPr="00A327E9">
              <w:rPr>
                <w:rFonts w:cs="Calibri"/>
                <w:b/>
                <w:bCs/>
                <w:i/>
                <w:iCs/>
                <w:color w:val="333333"/>
              </w:rPr>
              <w:t xml:space="preserve">Artículo 539 </w:t>
            </w:r>
            <w:r w:rsidR="00B74D83" w:rsidRPr="00446F3E">
              <w:rPr>
                <w:rFonts w:cs="Calibri"/>
                <w:b/>
                <w:bCs/>
                <w:i/>
                <w:iCs/>
                <w:color w:val="333333"/>
              </w:rPr>
              <w:t>#3</w:t>
            </w:r>
            <w:r w:rsidR="00B74D83" w:rsidRPr="00A327E9">
              <w:rPr>
                <w:rFonts w:cs="Calibri"/>
                <w:b/>
                <w:bCs/>
                <w:i/>
                <w:iCs/>
                <w:color w:val="FF0000"/>
              </w:rPr>
              <w:t xml:space="preserve"> </w:t>
            </w:r>
            <w:r w:rsidR="00B74D83" w:rsidRPr="00A327E9">
              <w:rPr>
                <w:rFonts w:cs="Calibri"/>
                <w:i/>
                <w:iCs/>
                <w:color w:val="333333"/>
                <w:shd w:val="clear" w:color="auto" w:fill="FFFFFF"/>
              </w:rPr>
              <w:t xml:space="preserve">Una </w:t>
            </w:r>
            <w:r w:rsidR="00B74D83" w:rsidRPr="00A327E9">
              <w:rPr>
                <w:rFonts w:cs="Calibri"/>
                <w:b/>
                <w:bCs/>
                <w:i/>
                <w:iCs/>
                <w:color w:val="333333"/>
                <w:u w:val="single"/>
                <w:shd w:val="clear" w:color="auto" w:fill="FFFFFF"/>
              </w:rPr>
              <w:t xml:space="preserve">relación </w:t>
            </w:r>
            <w:r w:rsidR="00B74D83" w:rsidRPr="00A327E9">
              <w:rPr>
                <w:rFonts w:cs="Calibri"/>
                <w:i/>
                <w:iCs/>
                <w:color w:val="333333"/>
                <w:u w:val="single"/>
                <w:shd w:val="clear" w:color="auto" w:fill="FFFFFF"/>
              </w:rPr>
              <w:t>completa</w:t>
            </w:r>
            <w:r w:rsidR="00B74D83" w:rsidRPr="00A327E9">
              <w:rPr>
                <w:rFonts w:cs="Calibri"/>
                <w:i/>
                <w:iCs/>
                <w:color w:val="333333"/>
                <w:shd w:val="clear" w:color="auto" w:fill="FFFFFF"/>
              </w:rPr>
              <w:t xml:space="preserve"> y actualizada de </w:t>
            </w:r>
            <w:r w:rsidR="00B74D83" w:rsidRPr="00A327E9">
              <w:rPr>
                <w:rFonts w:cs="Calibri"/>
                <w:b/>
                <w:bCs/>
                <w:i/>
                <w:iCs/>
                <w:color w:val="333333"/>
                <w:u w:val="single"/>
                <w:shd w:val="clear" w:color="auto" w:fill="FFFFFF"/>
              </w:rPr>
              <w:t>todos los acreedores</w:t>
            </w:r>
            <w:r w:rsidR="00B74D83" w:rsidRPr="00A327E9">
              <w:rPr>
                <w:rFonts w:cs="Calibri"/>
                <w:i/>
                <w:iCs/>
                <w:color w:val="333333"/>
                <w:shd w:val="clear" w:color="auto" w:fill="FFFFFF"/>
              </w:rPr>
              <w:t xml:space="preserve">, en el </w:t>
            </w:r>
            <w:r w:rsidR="00B74D83" w:rsidRPr="00A327E9">
              <w:rPr>
                <w:rFonts w:cs="Calibri"/>
                <w:b/>
                <w:bCs/>
                <w:i/>
                <w:iCs/>
                <w:color w:val="333333"/>
                <w:u w:val="single"/>
                <w:shd w:val="clear" w:color="auto" w:fill="FFFFFF"/>
              </w:rPr>
              <w:t>orden de prelación de créditos</w:t>
            </w:r>
            <w:r w:rsidR="00B74D83" w:rsidRPr="00A327E9">
              <w:rPr>
                <w:rFonts w:cs="Calibri"/>
                <w:i/>
                <w:iCs/>
                <w:color w:val="333333"/>
                <w:shd w:val="clear" w:color="auto" w:fill="FFFFFF"/>
              </w:rPr>
              <w:t xml:space="preserve"> que señalan los artículos 2488 y siguientes del Código Civil.</w:t>
            </w:r>
            <w:r w:rsidR="00B74D83" w:rsidRPr="00A327E9">
              <w:rPr>
                <w:rFonts w:cs="Calibri"/>
                <w:i/>
                <w:iCs/>
                <w:color w:val="333333"/>
              </w:rPr>
              <w:t>”</w:t>
            </w:r>
          </w:p>
        </w:tc>
      </w:tr>
    </w:tbl>
    <w:p w14:paraId="6DD7B274" w14:textId="673D69FD" w:rsidR="005D5BFA" w:rsidRPr="000276D3" w:rsidRDefault="005D5BFA" w:rsidP="005D5BFA">
      <w:pPr>
        <w:pStyle w:val="Textonotapie"/>
        <w:rPr>
          <w:rFonts w:ascii="Calibri" w:hAnsi="Calibri" w:cs="Calibri"/>
          <w:sz w:val="24"/>
          <w:szCs w:val="24"/>
        </w:rPr>
      </w:pPr>
    </w:p>
    <w:p w14:paraId="04F032B7"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409BBEF6"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DD64DE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717866D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330D6B72" w14:textId="77777777" w:rsidR="005D5BFA" w:rsidRPr="005549E8" w:rsidRDefault="005D5BFA" w:rsidP="0022142C">
            <w:pPr>
              <w:spacing w:after="0" w:line="240" w:lineRule="auto"/>
              <w:jc w:val="center"/>
              <w:rPr>
                <w:rFonts w:eastAsia="Times New Roman" w:cs="Calibri"/>
                <w:b/>
                <w:bCs/>
                <w:color w:val="000000"/>
                <w:lang w:eastAsia="es-CO"/>
              </w:rPr>
            </w:pPr>
            <w:proofErr w:type="spellStart"/>
            <w:r w:rsidRPr="005549E8">
              <w:rPr>
                <w:rFonts w:eastAsia="Times New Roman" w:cs="Calibri"/>
                <w:b/>
                <w:bCs/>
                <w:color w:val="000000"/>
                <w:lang w:eastAsia="es-CO"/>
              </w:rPr>
              <w:t>Nit</w:t>
            </w:r>
            <w:proofErr w:type="spellEnd"/>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4DFB04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7A990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5E4D06A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4C04B9C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6C57552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D6B189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492EB7" w14:paraId="53D3F7D3"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B650" w14:textId="3A17F064"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730491D2"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05D72E8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lastRenderedPageBreak/>
              <w:t>{{</w:t>
            </w:r>
            <w:proofErr w:type="spellStart"/>
            <w:proofErr w:type="gramStart"/>
            <w:r w:rsidRPr="005549E8">
              <w:rPr>
                <w:rFonts w:eastAsia="Times New Roman" w:cs="Calibri"/>
                <w:color w:val="000000"/>
                <w:lang w:eastAsia="es-CO"/>
              </w:rPr>
              <w:t>loop.index</w:t>
            </w:r>
            <w:proofErr w:type="spellEnd"/>
            <w:proofErr w:type="gramEnd"/>
            <w:r w:rsidRPr="005549E8">
              <w:rPr>
                <w:rFonts w:eastAsia="Times New Roman" w:cs="Calibri"/>
                <w:color w:val="000000"/>
                <w:lang w:eastAsia="es-CO"/>
              </w:rPr>
              <w:t>}}</w:t>
            </w:r>
          </w:p>
        </w:tc>
        <w:tc>
          <w:tcPr>
            <w:tcW w:w="766" w:type="dxa"/>
            <w:tcBorders>
              <w:top w:val="nil"/>
              <w:left w:val="nil"/>
              <w:bottom w:val="single" w:sz="4" w:space="0" w:color="auto"/>
              <w:right w:val="single" w:sz="4" w:space="0" w:color="auto"/>
            </w:tcBorders>
            <w:shd w:val="clear" w:color="auto" w:fill="auto"/>
            <w:vAlign w:val="center"/>
            <w:hideMark/>
          </w:tcPr>
          <w:p w14:paraId="2B2182F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spellEnd"/>
            <w:proofErr w:type="gramEnd"/>
            <w:r w:rsidRPr="005549E8">
              <w:rPr>
                <w:rFonts w:eastAsia="Times New Roman" w:cs="Calibri"/>
                <w:color w:val="000000"/>
                <w:lang w:eastAsia="es-CO"/>
              </w:rPr>
              <w:t>}}</w:t>
            </w:r>
          </w:p>
        </w:tc>
        <w:tc>
          <w:tcPr>
            <w:tcW w:w="563" w:type="dxa"/>
            <w:tcBorders>
              <w:top w:val="nil"/>
              <w:left w:val="nil"/>
              <w:bottom w:val="single" w:sz="4" w:space="0" w:color="auto"/>
              <w:right w:val="single" w:sz="4" w:space="0" w:color="auto"/>
            </w:tcBorders>
            <w:shd w:val="clear" w:color="auto" w:fill="auto"/>
            <w:vAlign w:val="center"/>
            <w:hideMark/>
          </w:tcPr>
          <w:p w14:paraId="3FAAB40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item.nit</w:t>
            </w:r>
            <w:proofErr w:type="spellEnd"/>
            <w:r w:rsidRPr="005549E8">
              <w:rPr>
                <w:rFonts w:eastAsia="Times New Roman" w:cs="Calibri"/>
                <w:color w:val="000000"/>
                <w:lang w:eastAsia="es-CO"/>
              </w:rPr>
              <w:t>}}</w:t>
            </w:r>
          </w:p>
        </w:tc>
        <w:tc>
          <w:tcPr>
            <w:tcW w:w="1102" w:type="dxa"/>
            <w:tcBorders>
              <w:top w:val="nil"/>
              <w:left w:val="nil"/>
              <w:bottom w:val="single" w:sz="4" w:space="0" w:color="auto"/>
              <w:right w:val="single" w:sz="4" w:space="0" w:color="auto"/>
            </w:tcBorders>
            <w:shd w:val="clear" w:color="auto" w:fill="auto"/>
            <w:vAlign w:val="center"/>
            <w:hideMark/>
          </w:tcPr>
          <w:p w14:paraId="12C8FFAE"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gramEnd"/>
            <w:r w:rsidRPr="005549E8">
              <w:rPr>
                <w:rFonts w:eastAsia="Times New Roman" w:cs="Calibri"/>
                <w:color w:val="000000"/>
                <w:lang w:eastAsia="es-CO"/>
              </w:rPr>
              <w:t>_contact</w:t>
            </w:r>
            <w:proofErr w:type="spellEnd"/>
            <w:r w:rsidRPr="005549E8">
              <w:rPr>
                <w:rFonts w:eastAsia="Times New Roman" w:cs="Calibri"/>
                <w:color w:val="000000"/>
                <w:lang w:eastAsia="es-CO"/>
              </w:rPr>
              <w:t>}}</w:t>
            </w:r>
          </w:p>
        </w:tc>
        <w:tc>
          <w:tcPr>
            <w:tcW w:w="1810" w:type="dxa"/>
            <w:tcBorders>
              <w:top w:val="nil"/>
              <w:left w:val="nil"/>
              <w:bottom w:val="single" w:sz="4" w:space="0" w:color="auto"/>
              <w:right w:val="single" w:sz="4" w:space="0" w:color="auto"/>
            </w:tcBorders>
            <w:shd w:val="clear" w:color="auto" w:fill="auto"/>
            <w:vAlign w:val="center"/>
            <w:hideMark/>
          </w:tcPr>
          <w:p w14:paraId="44058436"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item.nature</w:t>
            </w:r>
            <w:proofErr w:type="gramEnd"/>
            <w:r w:rsidRPr="005549E8">
              <w:rPr>
                <w:rFonts w:eastAsia="Times New Roman" w:cs="Calibri"/>
                <w:color w:val="000000"/>
                <w:lang w:eastAsia="es-CO"/>
              </w:rPr>
              <w:t>_type</w:t>
            </w:r>
            <w:proofErr w:type="spellEnd"/>
            <w:r w:rsidRPr="005549E8">
              <w:rPr>
                <w:rFonts w:eastAsia="Times New Roman" w:cs="Calibri"/>
                <w:color w:val="000000"/>
                <w:lang w:eastAsia="es-CO"/>
              </w:rPr>
              <w:t>}}</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endif</w:t>
            </w:r>
            <w:proofErr w:type="spellEnd"/>
            <w:r w:rsidRPr="005549E8">
              <w:rPr>
                <w:rFonts w:eastAsia="Times New Roman" w:cs="Calibri"/>
                <w:color w:val="000000"/>
                <w:lang w:eastAsia="es-CO"/>
              </w:rPr>
              <w:t xml:space="preserve"> %}</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proofErr w:type="gramStart"/>
            <w:r w:rsidRPr="005549E8">
              <w:rPr>
                <w:rFonts w:eastAsia="Times New Roman" w:cs="Calibri"/>
                <w:color w:val="000000"/>
                <w:lang w:eastAsia="es-CO"/>
              </w:rPr>
              <w:t>}}</w:t>
            </w:r>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r w:rsidRPr="00DB643B">
              <w:rPr>
                <w:rFonts w:eastAsia="Times New Roman" w:cs="Calibri"/>
                <w:color w:val="000000"/>
                <w:lang w:eastAsia="es-CO"/>
              </w:rPr>
              <w:br/>
              <w:t xml:space="preserve">{% </w:t>
            </w:r>
            <w:proofErr w:type="spellStart"/>
            <w:r w:rsidRPr="00DB643B">
              <w:rPr>
                <w:rFonts w:eastAsia="Times New Roman" w:cs="Calibri"/>
                <w:color w:val="000000"/>
                <w:lang w:eastAsia="es-CO"/>
              </w:rPr>
              <w:t>if</w:t>
            </w:r>
            <w:proofErr w:type="spellEnd"/>
            <w:r w:rsidRPr="00DB643B">
              <w:rPr>
                <w:rFonts w:eastAsia="Times New Roman" w:cs="Calibri"/>
                <w:color w:val="000000"/>
                <w:lang w:eastAsia="es-CO"/>
              </w:rPr>
              <w:t xml:space="preserve"> </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r w:rsidRPr="00DB643B">
              <w:rPr>
                <w:rFonts w:eastAsia="Times New Roman" w:cs="Calibri"/>
                <w:color w:val="000000"/>
                <w:lang w:eastAsia="es-CO"/>
              </w:rPr>
              <w:t xml:space="preserve"> </w:t>
            </w:r>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p>
        </w:tc>
        <w:tc>
          <w:tcPr>
            <w:tcW w:w="1047" w:type="dxa"/>
            <w:tcBorders>
              <w:top w:val="nil"/>
              <w:left w:val="nil"/>
              <w:bottom w:val="single" w:sz="4" w:space="0" w:color="auto"/>
              <w:right w:val="single" w:sz="4" w:space="0" w:color="auto"/>
            </w:tcBorders>
            <w:shd w:val="clear" w:color="auto" w:fill="auto"/>
            <w:vAlign w:val="center"/>
            <w:hideMark/>
          </w:tcPr>
          <w:p w14:paraId="22ADE8D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item.guarantee</w:t>
            </w:r>
            <w:proofErr w:type="spellEnd"/>
            <w:proofErr w:type="gramEnd"/>
            <w:r w:rsidRPr="005549E8">
              <w:rPr>
                <w:rFonts w:eastAsia="Times New Roman" w:cs="Calibri"/>
                <w:color w:val="000000"/>
                <w:lang w:eastAsia="es-CO"/>
              </w:rPr>
              <w:t>}}</w:t>
            </w:r>
          </w:p>
        </w:tc>
        <w:tc>
          <w:tcPr>
            <w:tcW w:w="775" w:type="dxa"/>
            <w:tcBorders>
              <w:top w:val="nil"/>
              <w:left w:val="nil"/>
              <w:bottom w:val="single" w:sz="4" w:space="0" w:color="auto"/>
              <w:right w:val="single" w:sz="4" w:space="0" w:color="auto"/>
            </w:tcBorders>
            <w:shd w:val="clear" w:color="auto" w:fill="auto"/>
            <w:vAlign w:val="center"/>
            <w:hideMark/>
          </w:tcPr>
          <w:p w14:paraId="04C9E55C"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item.capital</w:t>
            </w:r>
            <w:proofErr w:type="gramEnd"/>
            <w:r w:rsidRPr="005549E8">
              <w:rPr>
                <w:rFonts w:eastAsia="Times New Roman" w:cs="Calibri"/>
                <w:color w:val="000000"/>
                <w:lang w:eastAsia="es-CO"/>
              </w:rPr>
              <w:t>_value</w:t>
            </w:r>
            <w:proofErr w:type="spellEnd"/>
            <w:r w:rsidRPr="005549E8">
              <w:rPr>
                <w:rFonts w:eastAsia="Times New Roman" w:cs="Calibri"/>
                <w:color w:val="000000"/>
                <w:lang w:eastAsia="es-CO"/>
              </w:rPr>
              <w:t>}}</w:t>
            </w:r>
          </w:p>
        </w:tc>
        <w:tc>
          <w:tcPr>
            <w:tcW w:w="1001" w:type="dxa"/>
            <w:tcBorders>
              <w:top w:val="nil"/>
              <w:left w:val="nil"/>
              <w:bottom w:val="single" w:sz="4" w:space="0" w:color="auto"/>
              <w:right w:val="single" w:sz="4" w:space="0" w:color="auto"/>
            </w:tcBorders>
            <w:shd w:val="clear" w:color="auto" w:fill="auto"/>
            <w:vAlign w:val="center"/>
            <w:hideMark/>
          </w:tcPr>
          <w:p w14:paraId="5070B3D1"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item.days</w:t>
            </w:r>
            <w:proofErr w:type="gramEnd"/>
            <w:r w:rsidRPr="005549E8">
              <w:rPr>
                <w:rFonts w:eastAsia="Times New Roman" w:cs="Calibri"/>
                <w:color w:val="000000"/>
                <w:lang w:eastAsia="es-CO"/>
              </w:rPr>
              <w:t>_overdue</w:t>
            </w:r>
            <w:proofErr w:type="spellEnd"/>
            <w:r w:rsidRPr="005549E8">
              <w:rPr>
                <w:rFonts w:eastAsia="Times New Roman" w:cs="Calibri"/>
                <w:color w:val="000000"/>
                <w:lang w:eastAsia="es-CO"/>
              </w:rPr>
              <w:t>}}</w:t>
            </w:r>
          </w:p>
        </w:tc>
        <w:tc>
          <w:tcPr>
            <w:tcW w:w="1103" w:type="dxa"/>
            <w:tcBorders>
              <w:top w:val="nil"/>
              <w:left w:val="nil"/>
              <w:bottom w:val="single" w:sz="4" w:space="0" w:color="auto"/>
              <w:right w:val="single" w:sz="4" w:space="0" w:color="auto"/>
            </w:tcBorders>
            <w:shd w:val="clear" w:color="auto" w:fill="auto"/>
            <w:vAlign w:val="center"/>
            <w:hideMark/>
          </w:tcPr>
          <w:p w14:paraId="0EAF3803" w14:textId="77777777" w:rsidR="005D5BFA" w:rsidRPr="005549E8" w:rsidRDefault="005D5BFA" w:rsidP="0022142C">
            <w:pPr>
              <w:spacing w:after="0" w:line="240" w:lineRule="auto"/>
              <w:rPr>
                <w:rFonts w:eastAsia="Times New Roman" w:cs="Calibri"/>
                <w:color w:val="000000"/>
                <w:lang w:eastAsia="es-CO"/>
              </w:rPr>
            </w:pPr>
            <w:proofErr w:type="gramStart"/>
            <w:r w:rsidRPr="005549E8">
              <w:rPr>
                <w:rFonts w:eastAsia="Times New Roman" w:cs="Calibri"/>
                <w:color w:val="000000"/>
                <w:lang w:eastAsia="es-CO"/>
              </w:rPr>
              <w:t>{{</w:t>
            </w:r>
            <w:r>
              <w:rPr>
                <w:rFonts w:eastAsia="Times New Roman" w:cs="Calibri"/>
                <w:color w:val="000000"/>
                <w:lang w:eastAsia="es-CO"/>
              </w:rPr>
              <w:t xml:space="preserve"> </w:t>
            </w:r>
            <w:proofErr w:type="spellStart"/>
            <w:r w:rsidRPr="005549E8">
              <w:rPr>
                <w:rFonts w:eastAsia="Times New Roman" w:cs="Calibri"/>
                <w:color w:val="000000"/>
                <w:lang w:eastAsia="es-CO"/>
              </w:rPr>
              <w:t>item</w:t>
            </w:r>
            <w:proofErr w:type="gramEnd"/>
            <w:r w:rsidRPr="005549E8">
              <w:rPr>
                <w:rFonts w:eastAsia="Times New Roman" w:cs="Calibri"/>
                <w:color w:val="000000"/>
                <w:lang w:eastAsia="es-CO"/>
              </w:rPr>
              <w:t>.credit_classification</w:t>
            </w:r>
            <w:proofErr w:type="spellEnd"/>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6DAC47B2"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B111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tr</w:t>
            </w:r>
            <w:proofErr w:type="spell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endfor</w:t>
            </w:r>
            <w:proofErr w:type="spellEnd"/>
            <w:r w:rsidRPr="005549E8">
              <w:rPr>
                <w:rFonts w:eastAsia="Times New Roman" w:cs="Calibri"/>
                <w:color w:val="000000"/>
                <w:lang w:eastAsia="es-CO"/>
              </w:rPr>
              <w:t xml:space="preserve"> %}</w:t>
            </w:r>
          </w:p>
        </w:tc>
      </w:tr>
    </w:tbl>
    <w:p w14:paraId="0547606B" w14:textId="77777777" w:rsidR="005D5BFA" w:rsidRDefault="005D5BFA" w:rsidP="005D5BFA">
      <w:pPr>
        <w:pStyle w:val="Textonotapie"/>
        <w:rPr>
          <w:rFonts w:ascii="Calibri" w:hAnsi="Calibri" w:cs="Calibri"/>
          <w:b/>
          <w:bCs/>
          <w:sz w:val="24"/>
          <w:szCs w:val="24"/>
        </w:rPr>
      </w:pPr>
    </w:p>
    <w:p w14:paraId="688FD0A6" w14:textId="26CBA502" w:rsidR="000276D3" w:rsidRDefault="000276D3" w:rsidP="005D5BFA">
      <w:pPr>
        <w:pStyle w:val="Textonotapie"/>
        <w:rPr>
          <w:rFonts w:ascii="Calibri" w:hAnsi="Calibri" w:cs="Calibri"/>
          <w:b/>
          <w:bCs/>
          <w:sz w:val="24"/>
          <w:szCs w:val="24"/>
        </w:rPr>
      </w:pPr>
      <w:r>
        <w:rPr>
          <w:rFonts w:ascii="Calibri" w:hAnsi="Calibri" w:cs="Calibri"/>
          <w:b/>
          <w:bCs/>
          <w:sz w:val="24"/>
          <w:szCs w:val="24"/>
        </w:rPr>
        <w:t>Total: $ {{</w:t>
      </w:r>
      <w:proofErr w:type="spellStart"/>
      <w:r w:rsidRPr="000276D3">
        <w:rPr>
          <w:rFonts w:ascii="Calibri" w:hAnsi="Calibri" w:cs="Calibri"/>
          <w:b/>
          <w:bCs/>
          <w:sz w:val="24"/>
          <w:szCs w:val="24"/>
        </w:rPr>
        <w:t>total_capital</w:t>
      </w:r>
      <w:proofErr w:type="spellEnd"/>
      <w:r>
        <w:rPr>
          <w:rFonts w:ascii="Calibri" w:hAnsi="Calibri" w:cs="Calibri"/>
          <w:b/>
          <w:bCs/>
          <w:sz w:val="24"/>
          <w:szCs w:val="24"/>
        </w:rPr>
        <w:t>}} COP</w:t>
      </w:r>
    </w:p>
    <w:p w14:paraId="328AA8D0" w14:textId="77777777" w:rsidR="000276D3" w:rsidRDefault="000276D3" w:rsidP="005D5BFA">
      <w:pPr>
        <w:pStyle w:val="Textonotapie"/>
        <w:rPr>
          <w:rFonts w:ascii="Calibri" w:hAnsi="Calibri" w:cs="Calibri"/>
          <w:b/>
          <w:bCs/>
          <w:sz w:val="24"/>
          <w:szCs w:val="24"/>
        </w:rPr>
      </w:pPr>
    </w:p>
    <w:p w14:paraId="3F88FF57" w14:textId="7F856EE8" w:rsidR="005D5BFA" w:rsidRDefault="005D5BFA" w:rsidP="005D5BFA">
      <w:pPr>
        <w:pStyle w:val="Textonotapie"/>
        <w:rPr>
          <w:rFonts w:ascii="Calibri" w:hAnsi="Calibri" w:cs="Calibri"/>
          <w:b/>
          <w:bCs/>
          <w:sz w:val="24"/>
          <w:szCs w:val="24"/>
        </w:rPr>
      </w:pPr>
      <w:r>
        <w:rPr>
          <w:rFonts w:ascii="Calibri" w:hAnsi="Calibri" w:cs="Calibri"/>
          <w:b/>
          <w:bCs/>
          <w:sz w:val="24"/>
          <w:szCs w:val="24"/>
        </w:rPr>
        <w:t>HECHO CUARTO:</w:t>
      </w:r>
    </w:p>
    <w:tbl>
      <w:tblPr>
        <w:tblpPr w:leftFromText="141" w:rightFromText="141" w:vertAnchor="text" w:horzAnchor="margin" w:tblpY="127"/>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B74D83" w:rsidRPr="00A327E9" w14:paraId="40D6C31D" w14:textId="77777777" w:rsidTr="00904F89">
        <w:trPr>
          <w:trHeight w:val="1890"/>
        </w:trPr>
        <w:tc>
          <w:tcPr>
            <w:tcW w:w="8831" w:type="dxa"/>
            <w:shd w:val="clear" w:color="auto" w:fill="auto"/>
          </w:tcPr>
          <w:p w14:paraId="67BC60B4" w14:textId="17C40BC8" w:rsidR="00B74D83" w:rsidRPr="00A327E9" w:rsidRDefault="00B74D83" w:rsidP="00904F89">
            <w:pPr>
              <w:jc w:val="both"/>
              <w:rPr>
                <w:rFonts w:cs="Calibri"/>
                <w:color w:val="333333"/>
              </w:rPr>
            </w:pPr>
            <w:r>
              <w:rPr>
                <w:rFonts w:cs="Calibri"/>
                <w:b/>
                <w:bCs/>
                <w:sz w:val="24"/>
                <w:szCs w:val="24"/>
              </w:rPr>
              <w:br w:type="page"/>
            </w:r>
            <w:r w:rsidR="005D5BFA">
              <w:rPr>
                <w:rFonts w:cs="Calibri"/>
                <w:b/>
                <w:bCs/>
                <w:color w:val="FF0000"/>
              </w:rPr>
              <w:t>IV</w:t>
            </w:r>
            <w:r w:rsidRPr="00A327E9">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654677C2" w14:textId="21900DC7" w:rsidR="005D5BFA" w:rsidRPr="00E34FB3" w:rsidRDefault="005D5BFA" w:rsidP="005D5BFA">
      <w:pPr>
        <w:pStyle w:val="Textonotapie"/>
        <w:rPr>
          <w:rFonts w:ascii="Calibri" w:hAnsi="Calibri" w:cs="Calibri"/>
          <w:b/>
          <w:bCs/>
          <w:sz w:val="22"/>
          <w:szCs w:val="22"/>
        </w:rPr>
      </w:pPr>
      <w:r>
        <w:rPr>
          <w:rFonts w:ascii="Calibri" w:hAnsi="Calibri" w:cs="Calibri"/>
          <w:b/>
          <w:bCs/>
          <w:sz w:val="22"/>
          <w:szCs w:val="22"/>
        </w:rPr>
        <w:b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205380">
        <w:rPr>
          <w:rFonts w:ascii="Calibri" w:hAnsi="Calibri" w:cs="Calibri"/>
          <w:b/>
          <w:bCs/>
          <w:sz w:val="22"/>
          <w:szCs w:val="22"/>
        </w:rPr>
        <w:t>assets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5D5BFA" w:rsidRPr="00DB643B" w14:paraId="7C0CA5FD" w14:textId="77777777" w:rsidTr="0022142C">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B6D3912"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08336173"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362E408F"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276F883D"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7CCA614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7B02C7D1"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34B893D7"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280C5CC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7D4FDE3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5D5BFA" w:rsidRPr="00DB643B" w14:paraId="6232F778"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C48DC2A" w14:textId="77777777" w:rsidR="005D5BFA" w:rsidRPr="00DB643B" w:rsidRDefault="005D5BFA" w:rsidP="0022142C">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lastRenderedPageBreak/>
              <w:t>{%tr for item in assets %}</w:t>
            </w:r>
          </w:p>
        </w:tc>
      </w:tr>
      <w:tr w:rsidR="005D5BFA" w:rsidRPr="00DB643B" w14:paraId="4F7F5B93" w14:textId="77777777" w:rsidTr="0022142C">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584CA9FB"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item.asset</w:t>
            </w:r>
            <w:proofErr w:type="gramEnd"/>
            <w:r w:rsidRPr="00DB643B">
              <w:rPr>
                <w:rFonts w:ascii="Aptos Narrow" w:eastAsia="Times New Roman" w:hAnsi="Aptos Narrow"/>
                <w:color w:val="000000"/>
                <w:lang w:val="en-US" w:eastAsia="es-CO"/>
              </w:rPr>
              <w:t>_type</w:t>
            </w:r>
            <w:proofErr w:type="spellEnd"/>
            <w:r w:rsidRPr="00DB643B">
              <w:rPr>
                <w:rFonts w:ascii="Aptos Narrow" w:eastAsia="Times New Roman" w:hAnsi="Aptos Narrow"/>
                <w:color w:val="000000"/>
                <w:lang w:val="en-US" w:eastAsia="es-CO"/>
              </w:rPr>
              <w:t>}}:</w:t>
            </w:r>
            <w:r w:rsidRPr="00DB64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1021F7E6"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else ""}}</w:t>
            </w:r>
          </w:p>
        </w:tc>
        <w:tc>
          <w:tcPr>
            <w:tcW w:w="609" w:type="dxa"/>
            <w:tcBorders>
              <w:top w:val="nil"/>
              <w:left w:val="nil"/>
              <w:bottom w:val="single" w:sz="4" w:space="0" w:color="auto"/>
              <w:right w:val="single" w:sz="4" w:space="0" w:color="auto"/>
            </w:tcBorders>
            <w:shd w:val="clear" w:color="auto" w:fill="auto"/>
            <w:noWrap/>
            <w:vAlign w:val="center"/>
            <w:hideMark/>
          </w:tcPr>
          <w:p w14:paraId="022FF3BF"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else ""}}</w:t>
            </w:r>
          </w:p>
        </w:tc>
        <w:tc>
          <w:tcPr>
            <w:tcW w:w="942" w:type="dxa"/>
            <w:tcBorders>
              <w:top w:val="nil"/>
              <w:left w:val="nil"/>
              <w:bottom w:val="single" w:sz="4" w:space="0" w:color="auto"/>
              <w:right w:val="single" w:sz="4" w:space="0" w:color="auto"/>
            </w:tcBorders>
            <w:shd w:val="clear" w:color="auto" w:fill="auto"/>
            <w:noWrap/>
            <w:vAlign w:val="center"/>
            <w:hideMark/>
          </w:tcPr>
          <w:p w14:paraId="04A69AEA"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else ""}} </w:t>
            </w:r>
          </w:p>
        </w:tc>
        <w:tc>
          <w:tcPr>
            <w:tcW w:w="1058" w:type="dxa"/>
            <w:tcBorders>
              <w:top w:val="nil"/>
              <w:left w:val="nil"/>
              <w:bottom w:val="single" w:sz="4" w:space="0" w:color="auto"/>
              <w:right w:val="single" w:sz="4" w:space="0" w:color="auto"/>
            </w:tcBorders>
            <w:shd w:val="clear" w:color="auto" w:fill="auto"/>
            <w:noWrap/>
            <w:vAlign w:val="center"/>
            <w:hideMark/>
          </w:tcPr>
          <w:p w14:paraId="0691C327"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for </w:t>
            </w:r>
            <w:proofErr w:type="spellStart"/>
            <w:r w:rsidRPr="00DB643B">
              <w:rPr>
                <w:rFonts w:ascii="Aptos Narrow" w:eastAsia="Times New Roman" w:hAnsi="Aptos Narrow"/>
                <w:color w:val="000000"/>
                <w:lang w:val="en-US" w:eastAsia="es-CO"/>
              </w:rPr>
              <w:t>lm</w:t>
            </w:r>
            <w:proofErr w:type="spellEnd"/>
            <w:r w:rsidRPr="00DB643B">
              <w:rPr>
                <w:rFonts w:ascii="Aptos Narrow" w:eastAsia="Times New Roman" w:hAnsi="Aptos Narrow"/>
                <w:color w:val="000000"/>
                <w:lang w:val="en-US" w:eastAsia="es-CO"/>
              </w:rPr>
              <w:t xml:space="preserve"> in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lm</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if not </w:t>
            </w:r>
            <w:proofErr w:type="spellStart"/>
            <w:proofErr w:type="gramStart"/>
            <w:r w:rsidRPr="00DB643B">
              <w:rPr>
                <w:rFonts w:ascii="Aptos Narrow" w:eastAsia="Times New Roman" w:hAnsi="Aptos Narrow"/>
                <w:color w:val="000000"/>
                <w:lang w:val="en-US" w:eastAsia="es-CO"/>
              </w:rPr>
              <w:t>loop.last</w:t>
            </w:r>
            <w:proofErr w:type="spellEnd"/>
            <w:proofErr w:type="gramEnd"/>
            <w:r w:rsidRPr="00DB643B">
              <w:rPr>
                <w:rFonts w:ascii="Aptos Narrow" w:eastAsia="Times New Roman" w:hAnsi="Aptos Narrow"/>
                <w:color w:val="000000"/>
                <w:lang w:val="en-US" w:eastAsia="es-CO"/>
              </w:rPr>
              <w:t xml:space="preserve"> %}, {% endif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endfor</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w:t>
            </w:r>
            <w:proofErr w:type="gramEnd"/>
            <w:r w:rsidRPr="00DB643B">
              <w:rPr>
                <w:rFonts w:ascii="Aptos Narrow" w:eastAsia="Times New Roman" w:hAnsi="Aptos Narrow"/>
                <w:color w:val="000000"/>
                <w:lang w:val="en-US" w:eastAsia="es-CO"/>
              </w:rPr>
              <w:t>/</w:t>
            </w:r>
            <w:proofErr w:type="gramStart"/>
            <w:r w:rsidRPr="00DB643B">
              <w:rPr>
                <w:rFonts w:ascii="Aptos Narrow" w:eastAsia="Times New Roman" w:hAnsi="Aptos Narrow"/>
                <w:color w:val="000000"/>
                <w:lang w:val="en-US" w:eastAsia="es-CO"/>
              </w:rPr>
              <w:t>A{</w:t>
            </w:r>
            <w:proofErr w:type="gramEnd"/>
            <w:r w:rsidRPr="00DB643B">
              <w:rPr>
                <w:rFonts w:ascii="Aptos Narrow" w:eastAsia="Times New Roman" w:hAnsi="Aptos Narrow"/>
                <w:color w:val="000000"/>
                <w:lang w:val="en-US" w:eastAsia="es-CO"/>
              </w:rPr>
              <w:t>% endif %}</w:t>
            </w:r>
          </w:p>
        </w:tc>
        <w:tc>
          <w:tcPr>
            <w:tcW w:w="1381" w:type="dxa"/>
            <w:tcBorders>
              <w:top w:val="nil"/>
              <w:left w:val="nil"/>
              <w:bottom w:val="single" w:sz="4" w:space="0" w:color="auto"/>
              <w:right w:val="single" w:sz="4" w:space="0" w:color="auto"/>
            </w:tcBorders>
            <w:shd w:val="clear" w:color="auto" w:fill="auto"/>
            <w:noWrap/>
            <w:vAlign w:val="center"/>
            <w:hideMark/>
          </w:tcPr>
          <w:p w14:paraId="20F865DC"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else ""}}</w:t>
            </w:r>
          </w:p>
        </w:tc>
        <w:tc>
          <w:tcPr>
            <w:tcW w:w="1382" w:type="dxa"/>
            <w:tcBorders>
              <w:top w:val="nil"/>
              <w:left w:val="nil"/>
              <w:bottom w:val="single" w:sz="4" w:space="0" w:color="auto"/>
              <w:right w:val="single" w:sz="4" w:space="0" w:color="auto"/>
            </w:tcBorders>
            <w:shd w:val="clear" w:color="auto" w:fill="auto"/>
            <w:noWrap/>
            <w:vAlign w:val="center"/>
            <w:hideMark/>
          </w:tcPr>
          <w:p w14:paraId="74686411" w14:textId="77777777" w:rsidR="005D5BFA" w:rsidRPr="00DB643B" w:rsidRDefault="005D5BFA" w:rsidP="0022142C">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w:t>
            </w:r>
            <w:proofErr w:type="spellStart"/>
            <w:proofErr w:type="gramStart"/>
            <w:r w:rsidRPr="00DB643B">
              <w:rPr>
                <w:rFonts w:ascii="Aptos Narrow" w:eastAsia="Times New Roman" w:hAnsi="Aptos Narrow"/>
                <w:color w:val="000000"/>
                <w:lang w:eastAsia="es-CO"/>
              </w:rPr>
              <w:t>item.commercial</w:t>
            </w:r>
            <w:proofErr w:type="gramEnd"/>
            <w:r w:rsidRPr="00DB643B">
              <w:rPr>
                <w:rFonts w:ascii="Aptos Narrow" w:eastAsia="Times New Roman" w:hAnsi="Aptos Narrow"/>
                <w:color w:val="000000"/>
                <w:lang w:eastAsia="es-CO"/>
              </w:rPr>
              <w:t>_value</w:t>
            </w:r>
            <w:proofErr w:type="spellEnd"/>
            <w:r w:rsidRPr="00DB643B">
              <w:rPr>
                <w:rFonts w:ascii="Aptos Narrow" w:eastAsia="Times New Roman" w:hAnsi="Aptos Narrow"/>
                <w:color w:val="000000"/>
                <w:lang w:eastAsia="es-CO"/>
              </w:rPr>
              <w:t xml:space="preserve">}} </w:t>
            </w:r>
          </w:p>
        </w:tc>
        <w:tc>
          <w:tcPr>
            <w:tcW w:w="808" w:type="dxa"/>
            <w:tcBorders>
              <w:top w:val="nil"/>
              <w:left w:val="nil"/>
              <w:bottom w:val="single" w:sz="4" w:space="0" w:color="auto"/>
              <w:right w:val="single" w:sz="4" w:space="0" w:color="auto"/>
            </w:tcBorders>
            <w:shd w:val="clear" w:color="auto" w:fill="auto"/>
            <w:noWrap/>
            <w:vAlign w:val="center"/>
            <w:hideMark/>
          </w:tcPr>
          <w:p w14:paraId="63D3CD7F" w14:textId="77777777" w:rsidR="005D5BFA" w:rsidRPr="00DB643B" w:rsidRDefault="005D5BFA" w:rsidP="0022142C">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item.exclusion</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%}Si</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%}No</w:t>
            </w:r>
            <w:proofErr w:type="gramEnd"/>
            <w:r w:rsidRPr="00DB643B">
              <w:rPr>
                <w:rFonts w:ascii="Aptos Narrow" w:eastAsia="Times New Roman" w:hAnsi="Aptos Narrow"/>
                <w:color w:val="000000"/>
                <w:lang w:val="en-US" w:eastAsia="es-CO"/>
              </w:rPr>
              <w:t>{% endif %}</w:t>
            </w:r>
          </w:p>
        </w:tc>
      </w:tr>
      <w:tr w:rsidR="005D5BFA" w:rsidRPr="00DB643B" w14:paraId="7BB6DC49"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3E8F975" w14:textId="77777777" w:rsidR="005D5BFA" w:rsidRPr="00DB643B" w:rsidRDefault="005D5BFA" w:rsidP="0022142C">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w:t>
            </w:r>
            <w:proofErr w:type="spellStart"/>
            <w:r w:rsidRPr="00DB643B">
              <w:rPr>
                <w:rFonts w:ascii="Aptos Narrow" w:eastAsia="Times New Roman" w:hAnsi="Aptos Narrow" w:cs="Calibri"/>
                <w:color w:val="000000"/>
                <w:lang w:eastAsia="es-CO"/>
              </w:rPr>
              <w:t>tr</w:t>
            </w:r>
            <w:proofErr w:type="spellEnd"/>
            <w:r w:rsidRPr="00DB643B">
              <w:rPr>
                <w:rFonts w:ascii="Aptos Narrow" w:eastAsia="Times New Roman" w:hAnsi="Aptos Narrow" w:cs="Calibri"/>
                <w:color w:val="000000"/>
                <w:lang w:eastAsia="es-CO"/>
              </w:rPr>
              <w:t xml:space="preserve"> </w:t>
            </w:r>
            <w:proofErr w:type="spellStart"/>
            <w:r w:rsidRPr="00DB643B">
              <w:rPr>
                <w:rFonts w:ascii="Aptos Narrow" w:eastAsia="Times New Roman" w:hAnsi="Aptos Narrow" w:cs="Calibri"/>
                <w:color w:val="000000"/>
                <w:lang w:eastAsia="es-CO"/>
              </w:rPr>
              <w:t>endfor</w:t>
            </w:r>
            <w:proofErr w:type="spellEnd"/>
            <w:r w:rsidRPr="00DB643B">
              <w:rPr>
                <w:rFonts w:ascii="Aptos Narrow" w:eastAsia="Times New Roman" w:hAnsi="Aptos Narrow" w:cs="Calibri"/>
                <w:color w:val="000000"/>
                <w:lang w:eastAsia="es-CO"/>
              </w:rPr>
              <w:t xml:space="preserve"> %}</w:t>
            </w:r>
          </w:p>
        </w:tc>
      </w:tr>
    </w:tbl>
    <w:p w14:paraId="312DD41B" w14:textId="77777777" w:rsidR="005D5BFA" w:rsidRDefault="005D5BFA" w:rsidP="005D5BFA">
      <w:r>
        <w:rPr>
          <w:rFonts w:cs="Calibri"/>
          <w:b/>
          <w:bCs/>
          <w:sz w:val="24"/>
          <w:szCs w:val="24"/>
        </w:rPr>
        <w:t xml:space="preserve">{% </w:t>
      </w:r>
      <w:proofErr w:type="spellStart"/>
      <w:r>
        <w:rPr>
          <w:rFonts w:cs="Calibri"/>
          <w:b/>
          <w:bCs/>
          <w:sz w:val="24"/>
          <w:szCs w:val="24"/>
        </w:rPr>
        <w:t>else</w:t>
      </w:r>
      <w:proofErr w:type="spellEnd"/>
      <w:r>
        <w:rPr>
          <w:rFonts w:cs="Calibri"/>
          <w:b/>
          <w:bCs/>
          <w:sz w:val="24"/>
          <w:szCs w:val="24"/>
        </w:rPr>
        <w:t xml:space="preserve"> %} Al momento no tengo posesión de ningún bien mueble y/o inmueble {% </w:t>
      </w:r>
      <w:proofErr w:type="spellStart"/>
      <w:r>
        <w:rPr>
          <w:rFonts w:cs="Calibri"/>
          <w:b/>
          <w:bCs/>
          <w:sz w:val="24"/>
          <w:szCs w:val="24"/>
        </w:rPr>
        <w:t>endif</w:t>
      </w:r>
      <w:proofErr w:type="spellEnd"/>
      <w:r>
        <w:rPr>
          <w:rFonts w:cs="Calibri"/>
          <w:b/>
          <w:bCs/>
          <w:sz w:val="24"/>
          <w:szCs w:val="24"/>
        </w:rPr>
        <w:t xml:space="preserve"> %}</w:t>
      </w:r>
    </w:p>
    <w:p w14:paraId="26EB0362" w14:textId="040F9DB6" w:rsidR="00B74D83" w:rsidRPr="00B74D83" w:rsidRDefault="00AF7555" w:rsidP="00B74D83">
      <w:pPr>
        <w:spacing w:before="100" w:beforeAutospacing="1" w:after="100" w:afterAutospacing="1" w:line="240" w:lineRule="auto"/>
        <w:jc w:val="both"/>
        <w:rPr>
          <w:rFonts w:eastAsia="Times New Roman" w:cs="Calibri"/>
          <w:lang w:eastAsia="es-CO"/>
        </w:rPr>
      </w:pPr>
      <w:r w:rsidRPr="00AF7555">
        <w:rPr>
          <w:b/>
          <w:bCs/>
        </w:rPr>
        <w:t xml:space="preserve">HECHO </w:t>
      </w:r>
      <w:r w:rsidR="005D5BFA">
        <w:rPr>
          <w:rFonts w:eastAsia="Times New Roman" w:cs="Calibri"/>
          <w:b/>
          <w:bCs/>
          <w:lang w:eastAsia="es-CO"/>
        </w:rPr>
        <w:t>QUINTO</w:t>
      </w:r>
      <w:r w:rsidR="000749E1" w:rsidRPr="00E762C6">
        <w:rPr>
          <w:rFonts w:eastAsia="Times New Roman" w:cs="Calibri"/>
          <w:b/>
          <w:bCs/>
          <w:lang w:eastAsia="es-CO"/>
        </w:rPr>
        <w:t>:</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5242F97F" w14:textId="77777777" w:rsidTr="00904F89">
        <w:tc>
          <w:tcPr>
            <w:tcW w:w="8828" w:type="dxa"/>
            <w:shd w:val="clear" w:color="auto" w:fill="auto"/>
          </w:tcPr>
          <w:p w14:paraId="20ED7F8D" w14:textId="36ADA010" w:rsidR="00B74D83" w:rsidRPr="00A327E9" w:rsidRDefault="00B74D83" w:rsidP="00904F89">
            <w:pPr>
              <w:jc w:val="both"/>
              <w:rPr>
                <w:rFonts w:cs="Calibri"/>
                <w:color w:val="333333"/>
              </w:rPr>
            </w:pPr>
            <w: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040AFA56" w14:textId="77777777" w:rsidR="00FF7BA5" w:rsidRDefault="00FF7BA5" w:rsidP="00FF7BA5">
      <w:pPr>
        <w:pStyle w:val="Textonotapie"/>
        <w:rPr>
          <w:rFonts w:ascii="Calibri" w:hAnsi="Calibri" w:cs="Calibri"/>
          <w:b/>
          <w:bCs/>
          <w:sz w:val="22"/>
          <w:szCs w:val="22"/>
        </w:rPr>
      </w:pPr>
    </w:p>
    <w:p w14:paraId="3DE25EC1" w14:textId="1A6DDED9" w:rsidR="00FF7BA5" w:rsidRPr="00205380" w:rsidRDefault="00FF7BA5" w:rsidP="00FF7BA5">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CF7139">
        <w:rPr>
          <w:rFonts w:ascii="Calibri" w:hAnsi="Calibri" w:cs="Calibri"/>
          <w:b/>
          <w:bCs/>
          <w:sz w:val="22"/>
          <w:szCs w:val="22"/>
        </w:rPr>
        <w:t>judicial_processes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FF7BA5" w:rsidRPr="00205380" w14:paraId="28E28600" w14:textId="77777777" w:rsidTr="0022142C">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059DCE5"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027BFB50"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6964CF6D"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B767E9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6BE41AB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FF7BA5" w:rsidRPr="00492EB7" w14:paraId="24563D21"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53B7077" w14:textId="77777777" w:rsidR="00FF7BA5" w:rsidRPr="006734FA" w:rsidRDefault="00FF7BA5"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lastRenderedPageBreak/>
              <w:t xml:space="preserve">{%tr for item in </w:t>
            </w:r>
            <w:proofErr w:type="spellStart"/>
            <w:r w:rsidRPr="00CF7139">
              <w:rPr>
                <w:rFonts w:eastAsia="Times New Roman" w:cs="Calibri"/>
                <w:color w:val="000000"/>
                <w:lang w:val="en-US" w:eastAsia="es-CO"/>
              </w:rPr>
              <w:t>judicial_processes</w:t>
            </w:r>
            <w:proofErr w:type="spellEnd"/>
            <w:r w:rsidRPr="006734FA">
              <w:rPr>
                <w:rFonts w:eastAsia="Times New Roman" w:cs="Calibri"/>
                <w:color w:val="000000"/>
                <w:lang w:val="en-US" w:eastAsia="es-CO"/>
              </w:rPr>
              <w:t xml:space="preserve"> %}</w:t>
            </w:r>
          </w:p>
        </w:tc>
      </w:tr>
      <w:tr w:rsidR="00FF7BA5" w:rsidRPr="00942E31" w14:paraId="5622EB1C" w14:textId="77777777" w:rsidTr="0022142C">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73E1C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else ""}}</w:t>
            </w:r>
          </w:p>
        </w:tc>
        <w:tc>
          <w:tcPr>
            <w:tcW w:w="922" w:type="dxa"/>
            <w:tcBorders>
              <w:top w:val="nil"/>
              <w:left w:val="nil"/>
              <w:bottom w:val="single" w:sz="4" w:space="0" w:color="auto"/>
              <w:right w:val="single" w:sz="4" w:space="0" w:color="auto"/>
            </w:tcBorders>
            <w:shd w:val="clear" w:color="auto" w:fill="auto"/>
            <w:noWrap/>
            <w:vAlign w:val="bottom"/>
            <w:hideMark/>
          </w:tcPr>
          <w:p w14:paraId="47AA1B8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else ""}}</w:t>
            </w:r>
          </w:p>
        </w:tc>
        <w:tc>
          <w:tcPr>
            <w:tcW w:w="1337" w:type="dxa"/>
            <w:tcBorders>
              <w:top w:val="nil"/>
              <w:left w:val="nil"/>
              <w:bottom w:val="single" w:sz="4" w:space="0" w:color="auto"/>
              <w:right w:val="single" w:sz="4" w:space="0" w:color="auto"/>
            </w:tcBorders>
            <w:shd w:val="clear" w:color="auto" w:fill="auto"/>
            <w:noWrap/>
            <w:vAlign w:val="bottom"/>
            <w:hideMark/>
          </w:tcPr>
          <w:p w14:paraId="63EF3B1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else ""}}</w:t>
            </w:r>
          </w:p>
        </w:tc>
        <w:tc>
          <w:tcPr>
            <w:tcW w:w="1301" w:type="dxa"/>
            <w:tcBorders>
              <w:top w:val="nil"/>
              <w:left w:val="nil"/>
              <w:bottom w:val="single" w:sz="4" w:space="0" w:color="auto"/>
              <w:right w:val="single" w:sz="4" w:space="0" w:color="auto"/>
            </w:tcBorders>
            <w:shd w:val="clear" w:color="auto" w:fill="auto"/>
            <w:noWrap/>
            <w:vAlign w:val="bottom"/>
            <w:hideMark/>
          </w:tcPr>
          <w:p w14:paraId="6BBB103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else ""}}</w:t>
            </w:r>
          </w:p>
        </w:tc>
        <w:tc>
          <w:tcPr>
            <w:tcW w:w="2983" w:type="dxa"/>
            <w:tcBorders>
              <w:top w:val="nil"/>
              <w:left w:val="nil"/>
              <w:bottom w:val="single" w:sz="4" w:space="0" w:color="auto"/>
              <w:right w:val="single" w:sz="4" w:space="0" w:color="auto"/>
            </w:tcBorders>
            <w:shd w:val="clear" w:color="auto" w:fill="auto"/>
            <w:noWrap/>
            <w:vAlign w:val="bottom"/>
            <w:hideMark/>
          </w:tcPr>
          <w:p w14:paraId="026ACC0E"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for </w:t>
            </w:r>
            <w:proofErr w:type="spellStart"/>
            <w:r w:rsidRPr="006734FA">
              <w:rPr>
                <w:rFonts w:ascii="Aptos Narrow" w:eastAsia="Times New Roman" w:hAnsi="Aptos Narrow"/>
                <w:color w:val="000000"/>
                <w:lang w:val="en-US" w:eastAsia="es-CO"/>
              </w:rPr>
              <w:t>st</w:t>
            </w:r>
            <w:proofErr w:type="spellEnd"/>
            <w:r w:rsidRPr="006734FA">
              <w:rPr>
                <w:rFonts w:ascii="Aptos Narrow" w:eastAsia="Times New Roman" w:hAnsi="Aptos Narrow"/>
                <w:color w:val="000000"/>
                <w:lang w:val="en-US" w:eastAsia="es-CO"/>
              </w:rPr>
              <w:t xml:space="preserve"> in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st</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if not </w:t>
            </w:r>
            <w:proofErr w:type="spellStart"/>
            <w:proofErr w:type="gramStart"/>
            <w:r w:rsidRPr="006734FA">
              <w:rPr>
                <w:rFonts w:ascii="Aptos Narrow" w:eastAsia="Times New Roman" w:hAnsi="Aptos Narrow"/>
                <w:color w:val="000000"/>
                <w:lang w:val="en-US" w:eastAsia="es-CO"/>
              </w:rPr>
              <w:t>loop.last</w:t>
            </w:r>
            <w:proofErr w:type="spellEnd"/>
            <w:proofErr w:type="gramEnd"/>
            <w:r w:rsidRPr="006734FA">
              <w:rPr>
                <w:rFonts w:ascii="Aptos Narrow" w:eastAsia="Times New Roman" w:hAnsi="Aptos Narrow"/>
                <w:color w:val="000000"/>
                <w:lang w:val="en-US" w:eastAsia="es-CO"/>
              </w:rPr>
              <w:t xml:space="preserve"> %}, {% endif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endfor</w:t>
            </w:r>
            <w:proofErr w:type="spell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else </w:t>
            </w:r>
            <w:proofErr w:type="gramStart"/>
            <w:r w:rsidRPr="006734FA">
              <w:rPr>
                <w:rFonts w:ascii="Aptos Narrow" w:eastAsia="Times New Roman" w:hAnsi="Aptos Narrow"/>
                <w:color w:val="000000"/>
                <w:lang w:val="en-US" w:eastAsia="es-CO"/>
              </w:rPr>
              <w:t>%}N</w:t>
            </w:r>
            <w:proofErr w:type="gramEnd"/>
            <w:r w:rsidRPr="006734FA">
              <w:rPr>
                <w:rFonts w:ascii="Aptos Narrow" w:eastAsia="Times New Roman" w:hAnsi="Aptos Narrow"/>
                <w:color w:val="000000"/>
                <w:lang w:val="en-US" w:eastAsia="es-CO"/>
              </w:rPr>
              <w:t>/</w:t>
            </w:r>
            <w:proofErr w:type="gramStart"/>
            <w:r w:rsidRPr="006734FA">
              <w:rPr>
                <w:rFonts w:ascii="Aptos Narrow" w:eastAsia="Times New Roman" w:hAnsi="Aptos Narrow"/>
                <w:color w:val="000000"/>
                <w:lang w:val="en-US" w:eastAsia="es-CO"/>
              </w:rPr>
              <w:t>A{</w:t>
            </w:r>
            <w:proofErr w:type="gramEnd"/>
            <w:r w:rsidRPr="006734FA">
              <w:rPr>
                <w:rFonts w:ascii="Aptos Narrow" w:eastAsia="Times New Roman" w:hAnsi="Aptos Narrow"/>
                <w:color w:val="000000"/>
                <w:lang w:val="en-US" w:eastAsia="es-CO"/>
              </w:rPr>
              <w:t>% endif %}</w:t>
            </w:r>
          </w:p>
        </w:tc>
      </w:tr>
      <w:tr w:rsidR="00FF7BA5" w:rsidRPr="00205380" w14:paraId="35B99D39"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26998" w14:textId="77777777" w:rsidR="00FF7BA5" w:rsidRPr="00205380" w:rsidRDefault="00FF7BA5" w:rsidP="0022142C">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w:t>
            </w:r>
            <w:proofErr w:type="spellStart"/>
            <w:r w:rsidRPr="00205380">
              <w:rPr>
                <w:rFonts w:ascii="Aptos Narrow" w:eastAsia="Times New Roman" w:hAnsi="Aptos Narrow"/>
                <w:color w:val="000000"/>
                <w:lang w:eastAsia="es-CO"/>
              </w:rPr>
              <w:t>tr</w:t>
            </w:r>
            <w:proofErr w:type="spellEnd"/>
            <w:r w:rsidRPr="00205380">
              <w:rPr>
                <w:rFonts w:ascii="Aptos Narrow" w:eastAsia="Times New Roman" w:hAnsi="Aptos Narrow"/>
                <w:color w:val="000000"/>
                <w:lang w:eastAsia="es-CO"/>
              </w:rPr>
              <w:t xml:space="preserve"> </w:t>
            </w:r>
            <w:proofErr w:type="spellStart"/>
            <w:r w:rsidRPr="00205380">
              <w:rPr>
                <w:rFonts w:ascii="Aptos Narrow" w:eastAsia="Times New Roman" w:hAnsi="Aptos Narrow"/>
                <w:color w:val="000000"/>
                <w:lang w:eastAsia="es-CO"/>
              </w:rPr>
              <w:t>endfor</w:t>
            </w:r>
            <w:proofErr w:type="spellEnd"/>
            <w:r w:rsidRPr="00205380">
              <w:rPr>
                <w:rFonts w:ascii="Aptos Narrow" w:eastAsia="Times New Roman" w:hAnsi="Aptos Narrow"/>
                <w:color w:val="000000"/>
                <w:lang w:eastAsia="es-CO"/>
              </w:rPr>
              <w:t xml:space="preserve"> %}</w:t>
            </w:r>
          </w:p>
        </w:tc>
      </w:tr>
    </w:tbl>
    <w:p w14:paraId="4AFA7CCC" w14:textId="2CD1659B" w:rsidR="005D5BFA" w:rsidRDefault="00FF7BA5" w:rsidP="0097204F">
      <w:pPr>
        <w:spacing w:before="100" w:beforeAutospacing="1" w:after="100" w:afterAutospacing="1" w:line="240" w:lineRule="auto"/>
        <w:jc w:val="both"/>
        <w:rPr>
          <w:b/>
          <w:bCs/>
        </w:rPr>
      </w:pPr>
      <w:r w:rsidRPr="00205380">
        <w:rPr>
          <w:rFonts w:cs="Calibri"/>
          <w:b/>
          <w:bCs/>
        </w:rPr>
        <w:t xml:space="preserve">{% </w:t>
      </w:r>
      <w:proofErr w:type="spellStart"/>
      <w:r w:rsidRPr="00205380">
        <w:rPr>
          <w:rFonts w:cs="Calibri"/>
          <w:b/>
          <w:bCs/>
        </w:rPr>
        <w:t>else</w:t>
      </w:r>
      <w:proofErr w:type="spellEnd"/>
      <w:r w:rsidRPr="00205380">
        <w:rPr>
          <w:rFonts w:cs="Calibri"/>
          <w:b/>
          <w:bCs/>
        </w:rPr>
        <w:t xml:space="preserve"> %}</w:t>
      </w:r>
      <w:r>
        <w:rPr>
          <w:rFonts w:cs="Calibri"/>
          <w:b/>
          <w:bCs/>
        </w:rPr>
        <w:t xml:space="preserve"> </w:t>
      </w:r>
      <w:r w:rsidRPr="00205380">
        <w:rPr>
          <w:rFonts w:cs="Calibri"/>
          <w:b/>
          <w:bCs/>
        </w:rPr>
        <w:t>Al momento no t</w:t>
      </w:r>
      <w:r>
        <w:rPr>
          <w:rFonts w:cs="Calibri"/>
          <w:b/>
          <w:bCs/>
        </w:rPr>
        <w:t>engo</w:t>
      </w:r>
      <w:r w:rsidRPr="00205380">
        <w:rPr>
          <w:rFonts w:cs="Calibri"/>
          <w:b/>
          <w:bCs/>
        </w:rPr>
        <w:t xml:space="preserve"> relaciones de procesos judiciales o administrativos</w:t>
      </w:r>
      <w:r>
        <w:rPr>
          <w:rFonts w:cs="Calibri"/>
          <w:b/>
          <w:bCs/>
        </w:rPr>
        <w:t xml:space="preserve"> </w:t>
      </w:r>
      <w:r w:rsidRPr="00205380">
        <w:rPr>
          <w:rFonts w:cs="Calibri"/>
          <w:b/>
          <w:bCs/>
        </w:rPr>
        <w:t xml:space="preserve">{% </w:t>
      </w:r>
      <w:proofErr w:type="spellStart"/>
      <w:r w:rsidRPr="00205380">
        <w:rPr>
          <w:rFonts w:cs="Calibri"/>
          <w:b/>
          <w:bCs/>
        </w:rPr>
        <w:t>endif</w:t>
      </w:r>
      <w:proofErr w:type="spellEnd"/>
      <w:r w:rsidRPr="00205380">
        <w:rPr>
          <w:rFonts w:cs="Calibri"/>
          <w:b/>
          <w:bCs/>
        </w:rPr>
        <w:t xml:space="preserve"> %}</w:t>
      </w:r>
    </w:p>
    <w:tbl>
      <w:tblPr>
        <w:tblpPr w:leftFromText="141" w:rightFromText="141" w:vertAnchor="text" w:horzAnchor="margin" w:tblpY="352"/>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9"/>
      </w:tblGrid>
      <w:tr w:rsidR="005D5BFA" w:rsidRPr="00A327E9" w14:paraId="5DC69917" w14:textId="77777777" w:rsidTr="005D5BFA">
        <w:trPr>
          <w:trHeight w:val="1358"/>
        </w:trPr>
        <w:tc>
          <w:tcPr>
            <w:tcW w:w="8919" w:type="dxa"/>
            <w:shd w:val="clear" w:color="auto" w:fill="auto"/>
          </w:tcPr>
          <w:p w14:paraId="43CE5603" w14:textId="4F5CED8E" w:rsidR="005D5BFA" w:rsidRPr="00A327E9" w:rsidRDefault="005D5BFA" w:rsidP="005D5BFA">
            <w:pPr>
              <w:jc w:val="both"/>
              <w:rPr>
                <w:rFonts w:cs="Calibri"/>
                <w:color w:val="333333"/>
              </w:rPr>
            </w:pP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799B9098" w14:textId="546F5C8D" w:rsidR="0097204F" w:rsidRDefault="00AF7555" w:rsidP="0097204F">
      <w:pPr>
        <w:spacing w:before="100" w:beforeAutospacing="1" w:after="100" w:afterAutospacing="1" w:line="240" w:lineRule="auto"/>
        <w:jc w:val="both"/>
        <w:rPr>
          <w:rFonts w:eastAsia="Times New Roman" w:cs="Calibri"/>
          <w:b/>
          <w:bCs/>
          <w:lang w:eastAsia="es-CO"/>
        </w:rPr>
      </w:pPr>
      <w:r w:rsidRPr="00AF7555">
        <w:rPr>
          <w:b/>
          <w:bCs/>
        </w:rPr>
        <w:t xml:space="preserve">HECHO </w:t>
      </w:r>
      <w:r w:rsidR="005D5BFA">
        <w:rPr>
          <w:rFonts w:eastAsia="Times New Roman" w:cs="Calibri"/>
          <w:b/>
          <w:bCs/>
          <w:lang w:eastAsia="es-CO"/>
        </w:rPr>
        <w:t>SEXTO</w:t>
      </w:r>
      <w:r w:rsidR="0097204F" w:rsidRPr="0097204F">
        <w:rPr>
          <w:rFonts w:eastAsia="Times New Roman" w:cs="Calibri"/>
          <w:b/>
          <w:bCs/>
          <w:lang w:eastAsia="es-CO"/>
        </w:rPr>
        <w:t xml:space="preserve">: </w:t>
      </w:r>
    </w:p>
    <w:p w14:paraId="6E7FAC4E" w14:textId="4016BFEE" w:rsidR="00FF7BA5" w:rsidRPr="001443BF" w:rsidRDefault="00FF7BA5" w:rsidP="00FF7BA5">
      <w:pPr>
        <w:pStyle w:val="Textonotapie"/>
        <w:jc w:val="both"/>
        <w:rPr>
          <w:rFonts w:ascii="Calibri" w:hAnsi="Calibri" w:cs="Calibri"/>
          <w:sz w:val="22"/>
          <w:szCs w:val="22"/>
        </w:rPr>
      </w:pPr>
      <w:r>
        <w:rPr>
          <w:rFonts w:ascii="Calibri" w:hAnsi="Calibri" w:cs="Calibri"/>
          <w:sz w:val="22"/>
          <w:szCs w:val="22"/>
        </w:rPr>
        <w:br/>
      </w: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33020DAB" w14:textId="77777777" w:rsidR="00FF7BA5" w:rsidRPr="0041237A" w:rsidRDefault="00FF7BA5" w:rsidP="00FF7BA5">
      <w:pPr>
        <w:pStyle w:val="Textonotapie"/>
        <w:rPr>
          <w:rFonts w:ascii="Calibri" w:hAnsi="Calibri" w:cs="Calibri"/>
          <w:sz w:val="24"/>
          <w:szCs w:val="24"/>
          <w:lang w:val="en-US"/>
        </w:rPr>
      </w:pPr>
      <w:r w:rsidRPr="0041237A">
        <w:rPr>
          <w:rFonts w:ascii="Calibri" w:hAnsi="Calibri" w:cs="Calibri"/>
          <w:sz w:val="24"/>
          <w:szCs w:val="24"/>
          <w:lang w:val="en-US"/>
        </w:rPr>
        <w:t xml:space="preserve">{% for income in </w:t>
      </w:r>
      <w:proofErr w:type="gramStart"/>
      <w:r w:rsidRPr="0041237A">
        <w:rPr>
          <w:rFonts w:ascii="Calibri" w:hAnsi="Calibri" w:cs="Calibri"/>
          <w:sz w:val="24"/>
          <w:szCs w:val="24"/>
          <w:lang w:val="en-US"/>
        </w:rPr>
        <w:t>incomes %}</w:t>
      </w:r>
      <w:proofErr w:type="gramEnd"/>
    </w:p>
    <w:p w14:paraId="70D33129"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type</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7111DC2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if </w:t>
      </w:r>
      <w:proofErr w:type="spellStart"/>
      <w:proofErr w:type="gramStart"/>
      <w:r w:rsidRPr="0041237A">
        <w:rPr>
          <w:rFonts w:ascii="Calibri" w:hAnsi="Calibri" w:cs="Calibri"/>
          <w:sz w:val="24"/>
          <w:szCs w:val="24"/>
          <w:lang w:val="en-US"/>
        </w:rPr>
        <w:t>income.type</w:t>
      </w:r>
      <w:proofErr w:type="spellEnd"/>
      <w:proofErr w:type="gramEnd"/>
      <w:r w:rsidRPr="0041237A">
        <w:rPr>
          <w:rFonts w:ascii="Calibri" w:hAnsi="Calibri" w:cs="Calibri"/>
          <w:sz w:val="24"/>
          <w:szCs w:val="24"/>
          <w:lang w:val="en-US"/>
        </w:rPr>
        <w:t xml:space="preserve"> == 'OTRO</w:t>
      </w:r>
      <w:proofErr w:type="gramStart"/>
      <w:r w:rsidRPr="0041237A">
        <w:rPr>
          <w:rFonts w:ascii="Calibri" w:hAnsi="Calibri" w:cs="Calibri"/>
          <w:sz w:val="24"/>
          <w:szCs w:val="24"/>
          <w:lang w:val="en-US"/>
        </w:rPr>
        <w:t>' %}</w:t>
      </w:r>
      <w:proofErr w:type="gramEnd"/>
    </w:p>
    <w:p w14:paraId="553740CC" w14:textId="77777777" w:rsidR="00FF7BA5" w:rsidRPr="0041237A" w:rsidRDefault="00FF7BA5" w:rsidP="00FF7BA5">
      <w:pPr>
        <w:pStyle w:val="Textonotapie"/>
        <w:ind w:firstLine="708"/>
        <w:rPr>
          <w:rFonts w:ascii="Calibri" w:hAnsi="Calibri" w:cs="Calibri"/>
          <w:b/>
          <w:bCs/>
          <w:sz w:val="24"/>
          <w:szCs w:val="24"/>
          <w:lang w:val="en-US"/>
        </w:rPr>
      </w:pPr>
      <w:proofErr w:type="spellStart"/>
      <w:r w:rsidRPr="0041237A">
        <w:rPr>
          <w:rFonts w:ascii="Calibri" w:hAnsi="Calibri" w:cs="Calibri"/>
          <w:b/>
          <w:bCs/>
          <w:sz w:val="24"/>
          <w:szCs w:val="24"/>
          <w:lang w:val="en-US"/>
        </w:rPr>
        <w:t>Ingresos</w:t>
      </w:r>
      <w:proofErr w:type="spellEnd"/>
    </w:p>
    <w:p w14:paraId="43BDA55B"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for other in </w:t>
      </w:r>
      <w:proofErr w:type="spellStart"/>
      <w:proofErr w:type="gramStart"/>
      <w:r w:rsidRPr="0041237A">
        <w:rPr>
          <w:rFonts w:ascii="Calibri" w:hAnsi="Calibri" w:cs="Calibri"/>
          <w:sz w:val="24"/>
          <w:szCs w:val="24"/>
          <w:lang w:val="en-US"/>
        </w:rPr>
        <w:t>income.other</w:t>
      </w:r>
      <w:proofErr w:type="gramEnd"/>
      <w:r w:rsidRPr="0041237A">
        <w:rPr>
          <w:rFonts w:ascii="Calibri" w:hAnsi="Calibri" w:cs="Calibri"/>
          <w:sz w:val="24"/>
          <w:szCs w:val="24"/>
          <w:lang w:val="en-US"/>
        </w:rPr>
        <w:t>_</w:t>
      </w:r>
      <w:proofErr w:type="gramStart"/>
      <w:r w:rsidRPr="0041237A">
        <w:rPr>
          <w:rFonts w:ascii="Calibri" w:hAnsi="Calibri" w:cs="Calibri"/>
          <w:sz w:val="24"/>
          <w:szCs w:val="24"/>
          <w:lang w:val="en-US"/>
        </w:rPr>
        <w:t>incomes</w:t>
      </w:r>
      <w:proofErr w:type="spellEnd"/>
      <w:r w:rsidRPr="0041237A">
        <w:rPr>
          <w:rFonts w:ascii="Calibri" w:hAnsi="Calibri" w:cs="Calibri"/>
          <w:sz w:val="24"/>
          <w:szCs w:val="24"/>
          <w:lang w:val="en-US"/>
        </w:rPr>
        <w:t xml:space="preserve"> %}</w:t>
      </w:r>
      <w:proofErr w:type="gramEnd"/>
    </w:p>
    <w:p w14:paraId="5D7D6654" w14:textId="4C0B6DE6" w:rsidR="00FF7BA5" w:rsidRPr="0041237A" w:rsidRDefault="00FF7BA5" w:rsidP="00FF7BA5">
      <w:pPr>
        <w:pStyle w:val="Textonotapie"/>
        <w:ind w:firstLine="708"/>
        <w:rPr>
          <w:rFonts w:ascii="Calibri" w:hAnsi="Calibri" w:cs="Calibri"/>
          <w:sz w:val="24"/>
          <w:szCs w:val="24"/>
          <w:lang w:val="en-US"/>
        </w:rPr>
      </w:pPr>
      <w:proofErr w:type="spellStart"/>
      <w:r w:rsidRPr="0041237A">
        <w:rPr>
          <w:rFonts w:ascii="Calibri" w:hAnsi="Calibri" w:cs="Calibri"/>
          <w:b/>
          <w:bCs/>
          <w:sz w:val="24"/>
          <w:szCs w:val="24"/>
          <w:lang w:val="en-US"/>
        </w:rPr>
        <w:t>Descripción</w:t>
      </w:r>
      <w:proofErr w:type="spellEnd"/>
      <w:r w:rsidRPr="0041237A">
        <w:rPr>
          <w:rFonts w:ascii="Calibri" w:hAnsi="Calibri" w:cs="Calibri"/>
          <w:b/>
          <w:bCs/>
          <w:sz w:val="24"/>
          <w:szCs w:val="24"/>
          <w:lang w:val="en-US"/>
        </w:rPr>
        <w:t>:</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detail</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00075D5E">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2ECB8F4A"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
    <w:p w14:paraId="5244DD81"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36F26C9D" w14:textId="6D83EBF8" w:rsidR="00FF7BA5"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00075D5E">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endif </w:t>
      </w:r>
      <w:proofErr w:type="gramStart"/>
      <w:r w:rsidRPr="0041237A">
        <w:rPr>
          <w:rFonts w:ascii="Calibri" w:hAnsi="Calibri" w:cs="Calibri"/>
          <w:sz w:val="24"/>
          <w:szCs w:val="24"/>
          <w:lang w:val="en-US"/>
        </w:rPr>
        <w:t>%}{</w:t>
      </w:r>
      <w:proofErr w:type="gramEnd"/>
      <w:r w:rsidRPr="0041237A">
        <w:rPr>
          <w:rFonts w:ascii="Calibri" w:hAnsi="Calibri" w:cs="Calibri"/>
          <w:sz w:val="24"/>
          <w:szCs w:val="24"/>
          <w:lang w:val="en-US"/>
        </w:rPr>
        <w:t xml:space="preserve">% </w:t>
      </w:r>
      <w:proofErr w:type="spellStart"/>
      <w:proofErr w:type="gram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roofErr w:type="gramEnd"/>
    </w:p>
    <w:p w14:paraId="0D3D9935" w14:textId="77777777" w:rsidR="00FF7BA5" w:rsidRDefault="00FF7BA5" w:rsidP="00FF7BA5">
      <w:pPr>
        <w:pStyle w:val="Textonotapie"/>
        <w:rPr>
          <w:rFonts w:ascii="Calibri" w:hAnsi="Calibri" w:cs="Calibri"/>
          <w:sz w:val="24"/>
          <w:szCs w:val="24"/>
          <w:lang w:val="en-US"/>
        </w:rPr>
      </w:pPr>
    </w:p>
    <w:p w14:paraId="76B05EB7" w14:textId="21815526" w:rsidR="00DF312E" w:rsidRPr="00DF312E" w:rsidRDefault="00AF7555" w:rsidP="00DF312E">
      <w:pPr>
        <w:spacing w:before="100" w:beforeAutospacing="1" w:after="100" w:afterAutospacing="1" w:line="240" w:lineRule="auto"/>
        <w:jc w:val="both"/>
        <w:rPr>
          <w:rFonts w:eastAsia="Times New Roman" w:cs="Calibri"/>
          <w:b/>
          <w:bCs/>
          <w:szCs w:val="24"/>
          <w:lang w:eastAsia="es-CO"/>
        </w:rPr>
      </w:pPr>
      <w:r w:rsidRPr="00AF7555">
        <w:rPr>
          <w:b/>
          <w:bCs/>
        </w:rPr>
        <w:t xml:space="preserve">HECHO </w:t>
      </w:r>
      <w:r w:rsidR="00FF7BA5" w:rsidRPr="00800EF1">
        <w:rPr>
          <w:b/>
          <w:bCs/>
        </w:rPr>
        <w:t>SEPTIMO</w:t>
      </w:r>
      <w:r w:rsidR="00800EF1" w:rsidRPr="00800EF1">
        <w:rPr>
          <w:rFonts w:eastAsia="Times New Roman" w:cs="Calibri"/>
          <w:b/>
          <w:bCs/>
          <w:szCs w:val="24"/>
          <w:lang w:eastAsia="es-CO"/>
        </w:rPr>
        <w:t xml:space="preserve">: </w:t>
      </w:r>
    </w:p>
    <w:tbl>
      <w:tblPr>
        <w:tblpPr w:leftFromText="141" w:rightFromText="141"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01287077" w14:textId="77777777" w:rsidTr="00904F89">
        <w:tc>
          <w:tcPr>
            <w:tcW w:w="8828" w:type="dxa"/>
            <w:shd w:val="clear" w:color="auto" w:fill="auto"/>
          </w:tcPr>
          <w:p w14:paraId="672E9574" w14:textId="5980BCBA" w:rsidR="00DF312E" w:rsidRPr="00A327E9" w:rsidRDefault="00FF7BA5" w:rsidP="00904F89">
            <w:pPr>
              <w:jc w:val="both"/>
              <w:rPr>
                <w:rFonts w:cs="Calibri"/>
                <w:color w:val="333333"/>
              </w:rPr>
            </w:pPr>
            <w:r>
              <w:rPr>
                <w:rFonts w:cs="Calibri"/>
                <w:b/>
                <w:bCs/>
                <w:color w:val="FF0000"/>
              </w:rPr>
              <w:lastRenderedPageBreak/>
              <w:t>VII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7"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#7</w:t>
            </w:r>
            <w:r w:rsidR="00DF312E" w:rsidRPr="00A327E9">
              <w:rPr>
                <w:rFonts w:cs="Calibri"/>
                <w:b/>
                <w:bCs/>
                <w:i/>
                <w:iCs/>
                <w:color w:val="FF0000"/>
              </w:rPr>
              <w:t xml:space="preserve"> </w:t>
            </w:r>
            <w:r w:rsidR="00DF312E" w:rsidRPr="00A327E9">
              <w:rPr>
                <w:rFonts w:cs="Calibri"/>
                <w:i/>
                <w:iCs/>
                <w:color w:val="333333"/>
                <w:shd w:val="clear" w:color="auto" w:fill="FFFFFF"/>
              </w:rPr>
              <w:t xml:space="preserve">Monto al que ascienden los </w:t>
            </w:r>
            <w:r w:rsidR="00DF312E"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00DF312E" w:rsidRPr="00A327E9">
              <w:rPr>
                <w:rFonts w:cs="Calibri"/>
                <w:i/>
                <w:iCs/>
                <w:color w:val="333333"/>
                <w:shd w:val="clear" w:color="auto" w:fill="FFFFFF"/>
              </w:rPr>
              <w:t xml:space="preserve"> si los hubiese, los de conservación de los bienes y de los del procedimiento</w:t>
            </w:r>
            <w:r w:rsidR="00DF312E" w:rsidRPr="00A327E9">
              <w:rPr>
                <w:rFonts w:cs="Calibri"/>
                <w:i/>
                <w:iCs/>
                <w:color w:val="333333"/>
              </w:rPr>
              <w:t>.”</w:t>
            </w:r>
          </w:p>
        </w:tc>
      </w:tr>
    </w:tbl>
    <w:p w14:paraId="24096791" w14:textId="19F4BCA1" w:rsidR="00FF7BA5" w:rsidRDefault="00FF7BA5" w:rsidP="00FF7BA5">
      <w:pPr>
        <w:rPr>
          <w:rFonts w:eastAsia="Times New Roman" w:cs="Calibri"/>
          <w:b/>
          <w:bCs/>
          <w:lang w:val="en-US"/>
        </w:rPr>
      </w:pPr>
      <w:r>
        <w:br/>
      </w:r>
      <w:r w:rsidRPr="00997EF5">
        <w:rPr>
          <w:rFonts w:eastAsia="Times New Roman" w:cs="Calibri"/>
          <w:b/>
          <w:bCs/>
          <w:lang w:val="en-US"/>
        </w:rPr>
        <w:t xml:space="preserve">{% for table in tables </w:t>
      </w:r>
      <w:proofErr w:type="gramStart"/>
      <w:r w:rsidRPr="00997EF5">
        <w:rPr>
          <w:rFonts w:eastAsia="Times New Roman" w:cs="Calibri"/>
          <w:b/>
          <w:bCs/>
          <w:lang w:val="en-US"/>
        </w:rPr>
        <w:t>%}</w:t>
      </w:r>
      <w:r>
        <w:rPr>
          <w:rFonts w:eastAsia="Times New Roman" w:cs="Calibri"/>
          <w:b/>
          <w:bCs/>
          <w:lang w:val="en-US"/>
        </w:rPr>
        <w:t>{</w:t>
      </w:r>
      <w:proofErr w:type="gramEnd"/>
      <w:r>
        <w:rPr>
          <w:rFonts w:eastAsia="Times New Roman" w:cs="Calibri"/>
          <w:b/>
          <w:bCs/>
          <w:lang w:val="en-US"/>
        </w:rPr>
        <w:t xml:space="preserve">% if </w:t>
      </w:r>
      <w:proofErr w:type="spellStart"/>
      <w:proofErr w:type="gramStart"/>
      <w:r>
        <w:rPr>
          <w:rFonts w:eastAsia="Times New Roman" w:cs="Calibri"/>
          <w:b/>
          <w:bCs/>
          <w:lang w:val="en-US"/>
        </w:rPr>
        <w:t>table.title</w:t>
      </w:r>
      <w:proofErr w:type="spellEnd"/>
      <w:proofErr w:type="gramEnd"/>
      <w:r>
        <w:rPr>
          <w:rFonts w:eastAsia="Times New Roman" w:cs="Calibri"/>
          <w:b/>
          <w:bCs/>
          <w:lang w:val="en-US"/>
        </w:rPr>
        <w:t xml:space="preserve"> == “</w:t>
      </w:r>
      <w:proofErr w:type="spellStart"/>
      <w:r>
        <w:rPr>
          <w:rFonts w:eastAsia="Times New Roman" w:cs="Calibri"/>
          <w:b/>
          <w:bCs/>
          <w:lang w:val="en-US"/>
        </w:rPr>
        <w:t>Deudor</w:t>
      </w:r>
      <w:proofErr w:type="spellEnd"/>
      <w:r>
        <w:rPr>
          <w:rFonts w:eastAsia="Times New Roman" w:cs="Calibri"/>
          <w:b/>
          <w:bCs/>
          <w:lang w:val="en-US"/>
        </w:rPr>
        <w:t>”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FF7BA5" w:rsidRPr="00F82AB4" w14:paraId="2C6EAFA3"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D6F481" w14:textId="77777777" w:rsidR="00FF7BA5" w:rsidRPr="00F82AB4" w:rsidRDefault="00FF7BA5" w:rsidP="0022142C">
            <w:pPr>
              <w:spacing w:after="0" w:line="240" w:lineRule="auto"/>
              <w:jc w:val="center"/>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
        </w:tc>
      </w:tr>
      <w:tr w:rsidR="00FF7BA5" w:rsidRPr="00F82AB4" w14:paraId="29F94B60"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54D197"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w:t>
            </w:r>
            <w:proofErr w:type="spellStart"/>
            <w:r w:rsidRPr="00F82AB4">
              <w:rPr>
                <w:rFonts w:ascii="Aptos Narrow" w:eastAsia="Times New Roman" w:hAnsi="Aptos Narrow"/>
                <w:color w:val="000000"/>
                <w:lang w:eastAsia="es-CO"/>
              </w:rPr>
              <w:t>table.age</w:t>
            </w:r>
            <w:proofErr w:type="spellEnd"/>
            <w:r w:rsidRPr="00F82AB4">
              <w:rPr>
                <w:rFonts w:ascii="Aptos Narrow" w:eastAsia="Times New Roman" w:hAnsi="Aptos Narrow"/>
                <w:color w:val="000000"/>
                <w:lang w:eastAsia="es-CO"/>
              </w:rPr>
              <w:t>}} años - Género: {{</w:t>
            </w:r>
            <w:proofErr w:type="spellStart"/>
            <w:proofErr w:type="gramStart"/>
            <w:r w:rsidRPr="00F82AB4">
              <w:rPr>
                <w:rFonts w:ascii="Aptos Narrow" w:eastAsia="Times New Roman" w:hAnsi="Aptos Narrow"/>
                <w:color w:val="000000"/>
                <w:lang w:eastAsia="es-CO"/>
              </w:rPr>
              <w:t>table.gender</w:t>
            </w:r>
            <w:proofErr w:type="spellEnd"/>
            <w:proofErr w:type="gramEnd"/>
            <w:r w:rsidRPr="00F82AB4">
              <w:rPr>
                <w:rFonts w:ascii="Aptos Narrow" w:eastAsia="Times New Roman" w:hAnsi="Aptos Narrow"/>
                <w:color w:val="000000"/>
                <w:lang w:eastAsia="es-CO"/>
              </w:rPr>
              <w:t xml:space="preserve">}} - Discapacidad: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.disability</w:t>
            </w:r>
            <w:proofErr w:type="spellEnd"/>
            <w:r w:rsidRPr="00F82AB4">
              <w:rPr>
                <w:rFonts w:ascii="Aptos Narrow" w:eastAsia="Times New Roman" w:hAnsi="Aptos Narrow"/>
                <w:color w:val="000000"/>
                <w:lang w:eastAsia="es-CO"/>
              </w:rPr>
              <w:t xml:space="preserve"> }}</w:t>
            </w:r>
          </w:p>
        </w:tc>
      </w:tr>
      <w:tr w:rsidR="00FF7BA5" w:rsidRPr="00F82AB4" w14:paraId="736C93AF"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5BCD5A38"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700B06F5"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7216E56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FF7BA5" w:rsidRPr="00F82AB4" w14:paraId="40D4C1F9"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AA1FA" w14:textId="77777777" w:rsidR="00FF7BA5" w:rsidRPr="00F82AB4" w:rsidRDefault="00FF7BA5" w:rsidP="0022142C">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 xml:space="preserve">{%tr for row in </w:t>
            </w:r>
            <w:proofErr w:type="spellStart"/>
            <w:proofErr w:type="gramStart"/>
            <w:r w:rsidRPr="00F82AB4">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F82AB4">
              <w:rPr>
                <w:rFonts w:ascii="Aptos Narrow" w:eastAsia="Times New Roman" w:hAnsi="Aptos Narrow"/>
                <w:color w:val="000000"/>
                <w:lang w:val="en-US" w:eastAsia="es-CO"/>
              </w:rPr>
              <w:t>%}</w:t>
            </w:r>
          </w:p>
        </w:tc>
      </w:tr>
      <w:tr w:rsidR="00FF7BA5" w:rsidRPr="00F82AB4" w14:paraId="046BF71C"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3D22323E"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.label</w:t>
            </w:r>
            <w:proofErr w:type="spellEnd"/>
            <w:r w:rsidRPr="00F82AB4">
              <w:rPr>
                <w:rFonts w:ascii="Aptos Narrow" w:eastAsia="Times New Roman" w:hAnsi="Aptos Narrow"/>
                <w:color w:val="000000"/>
                <w:lang w:eastAsia="es-CO"/>
              </w:rPr>
              <w:t xml:space="preserve"> }}</w:t>
            </w:r>
          </w:p>
        </w:tc>
        <w:tc>
          <w:tcPr>
            <w:tcW w:w="3679" w:type="dxa"/>
            <w:tcBorders>
              <w:top w:val="nil"/>
              <w:left w:val="nil"/>
              <w:bottom w:val="single" w:sz="4" w:space="0" w:color="auto"/>
              <w:right w:val="single" w:sz="4" w:space="0" w:color="auto"/>
            </w:tcBorders>
            <w:shd w:val="clear" w:color="auto" w:fill="auto"/>
            <w:noWrap/>
            <w:vAlign w:val="bottom"/>
            <w:hideMark/>
          </w:tcPr>
          <w:p w14:paraId="63EE449F"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.legal_support</w:t>
            </w:r>
            <w:proofErr w:type="spellEnd"/>
            <w:r w:rsidRPr="00F82AB4">
              <w:rPr>
                <w:rFonts w:ascii="Aptos Narrow" w:eastAsia="Times New Roman" w:hAnsi="Aptos Narrow"/>
                <w:color w:val="000000"/>
                <w:lang w:eastAsia="es-CO"/>
              </w:rPr>
              <w:t xml:space="preserve"> }}</w:t>
            </w:r>
          </w:p>
        </w:tc>
        <w:tc>
          <w:tcPr>
            <w:tcW w:w="2302" w:type="dxa"/>
            <w:tcBorders>
              <w:top w:val="nil"/>
              <w:left w:val="nil"/>
              <w:bottom w:val="single" w:sz="4" w:space="0" w:color="auto"/>
              <w:right w:val="single" w:sz="4" w:space="0" w:color="auto"/>
            </w:tcBorders>
            <w:shd w:val="clear" w:color="auto" w:fill="auto"/>
            <w:noWrap/>
            <w:vAlign w:val="bottom"/>
            <w:hideMark/>
          </w:tcPr>
          <w:p w14:paraId="46CB6845" w14:textId="77777777" w:rsidR="00FF7BA5" w:rsidRPr="00F82AB4" w:rsidRDefault="00FF7BA5" w:rsidP="0022142C">
            <w:pPr>
              <w:spacing w:after="0" w:line="240" w:lineRule="auto"/>
              <w:jc w:val="right"/>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.value</w:t>
            </w:r>
            <w:proofErr w:type="spellEnd"/>
            <w:r w:rsidRPr="00F82AB4">
              <w:rPr>
                <w:rFonts w:ascii="Aptos Narrow" w:eastAsia="Times New Roman" w:hAnsi="Aptos Narrow"/>
                <w:color w:val="000000"/>
                <w:lang w:eastAsia="es-CO"/>
              </w:rPr>
              <w:t xml:space="preserve"> }}</w:t>
            </w:r>
          </w:p>
        </w:tc>
      </w:tr>
      <w:tr w:rsidR="00FF7BA5" w:rsidRPr="00F82AB4" w14:paraId="6BDC55A7"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B10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w:t>
            </w:r>
            <w:proofErr w:type="spellStart"/>
            <w:r w:rsidRPr="00F82AB4">
              <w:rPr>
                <w:rFonts w:ascii="Aptos Narrow" w:eastAsia="Times New Roman" w:hAnsi="Aptos Narrow"/>
                <w:color w:val="000000"/>
                <w:lang w:eastAsia="es-CO"/>
              </w:rPr>
              <w:t>tr</w:t>
            </w:r>
            <w:proofErr w:type="spellEnd"/>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endfor</w:t>
            </w:r>
            <w:proofErr w:type="spellEnd"/>
            <w:r w:rsidRPr="00F82AB4">
              <w:rPr>
                <w:rFonts w:ascii="Aptos Narrow" w:eastAsia="Times New Roman" w:hAnsi="Aptos Narrow"/>
                <w:color w:val="000000"/>
                <w:lang w:eastAsia="es-CO"/>
              </w:rPr>
              <w:t xml:space="preserve"> %}</w:t>
            </w:r>
          </w:p>
        </w:tc>
      </w:tr>
      <w:tr w:rsidR="00FF7BA5" w:rsidRPr="00F82AB4" w14:paraId="5F8BAB3F"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ED343"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FF7BA5" w:rsidRPr="00F82AB4" w14:paraId="0969642D"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0C357E1C"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w:t>
            </w:r>
            <w:proofErr w:type="gramStart"/>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roofErr w:type="gramEnd"/>
            <w:r w:rsidRPr="00F82AB4">
              <w:rPr>
                <w:rFonts w:ascii="Aptos Narrow" w:eastAsia="Times New Roman" w:hAnsi="Aptos Narrow"/>
                <w:color w:val="000000"/>
                <w:lang w:eastAsia="es-CO"/>
              </w:rPr>
              <w:t xml:space="preserve">}: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33B310"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.subtotal</w:t>
            </w:r>
            <w:proofErr w:type="spellEnd"/>
            <w:r w:rsidRPr="00F82AB4">
              <w:rPr>
                <w:rFonts w:ascii="Aptos Narrow" w:eastAsia="Times New Roman" w:hAnsi="Aptos Narrow"/>
                <w:color w:val="000000"/>
                <w:lang w:eastAsia="es-CO"/>
              </w:rPr>
              <w:t xml:space="preserve"> }}</w:t>
            </w:r>
          </w:p>
        </w:tc>
      </w:tr>
    </w:tbl>
    <w:p w14:paraId="2B34D376" w14:textId="77777777" w:rsidR="00FF7BA5" w:rsidRDefault="00FF7BA5" w:rsidP="00FF7BA5">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FF7BA5" w:rsidRPr="00AD07C0" w14:paraId="55CCEEA4"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4A129CA" w14:textId="77777777" w:rsidR="00FF7BA5" w:rsidRPr="00AD07C0" w:rsidRDefault="00FF7BA5" w:rsidP="0022142C">
            <w:pPr>
              <w:spacing w:after="0" w:line="240" w:lineRule="auto"/>
              <w:jc w:val="center"/>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
        </w:tc>
      </w:tr>
      <w:tr w:rsidR="00FF7BA5" w:rsidRPr="00AD07C0" w14:paraId="443AD21E"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31EBF5A0"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w:t>
            </w:r>
            <w:proofErr w:type="spellStart"/>
            <w:r w:rsidRPr="00AD07C0">
              <w:rPr>
                <w:rFonts w:ascii="Aptos Narrow" w:eastAsia="Times New Roman" w:hAnsi="Aptos Narrow"/>
                <w:color w:val="000000"/>
                <w:lang w:eastAsia="es-CO"/>
              </w:rPr>
              <w:t>table.age</w:t>
            </w:r>
            <w:proofErr w:type="spellEnd"/>
            <w:r w:rsidRPr="00AD07C0">
              <w:rPr>
                <w:rFonts w:ascii="Aptos Narrow" w:eastAsia="Times New Roman" w:hAnsi="Aptos Narrow"/>
                <w:color w:val="000000"/>
                <w:lang w:eastAsia="es-CO"/>
              </w:rPr>
              <w:t>}} años - Género: {{</w:t>
            </w:r>
            <w:proofErr w:type="spellStart"/>
            <w:proofErr w:type="gramStart"/>
            <w:r w:rsidRPr="00AD07C0">
              <w:rPr>
                <w:rFonts w:ascii="Aptos Narrow" w:eastAsia="Times New Roman" w:hAnsi="Aptos Narrow"/>
                <w:color w:val="000000"/>
                <w:lang w:eastAsia="es-CO"/>
              </w:rPr>
              <w:t>table.gender</w:t>
            </w:r>
            <w:proofErr w:type="spellEnd"/>
            <w:proofErr w:type="gramEnd"/>
            <w:r w:rsidRPr="00AD07C0">
              <w:rPr>
                <w:rFonts w:ascii="Aptos Narrow" w:eastAsia="Times New Roman" w:hAnsi="Aptos Narrow"/>
                <w:color w:val="000000"/>
                <w:lang w:eastAsia="es-CO"/>
              </w:rPr>
              <w:t xml:space="preserve">}} - Discapacidad: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.disability</w:t>
            </w:r>
            <w:proofErr w:type="spellEnd"/>
            <w:r w:rsidRPr="00AD07C0">
              <w:rPr>
                <w:rFonts w:ascii="Aptos Narrow" w:eastAsia="Times New Roman" w:hAnsi="Aptos Narrow"/>
                <w:color w:val="000000"/>
                <w:lang w:eastAsia="es-CO"/>
              </w:rPr>
              <w:t xml:space="preserve"> }}</w:t>
            </w:r>
          </w:p>
        </w:tc>
      </w:tr>
      <w:tr w:rsidR="00FF7BA5" w:rsidRPr="00AD07C0" w14:paraId="468B955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F9B9E52"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301565F7"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3FF574B8"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FF7BA5" w:rsidRPr="00AD07C0" w14:paraId="55D8FE7F"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C933A" w14:textId="77777777" w:rsidR="00FF7BA5" w:rsidRPr="00AD07C0" w:rsidRDefault="00FF7BA5" w:rsidP="0022142C">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 xml:space="preserve">{%tr for row in </w:t>
            </w:r>
            <w:proofErr w:type="spellStart"/>
            <w:proofErr w:type="gramStart"/>
            <w:r w:rsidRPr="00AD07C0">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AD07C0">
              <w:rPr>
                <w:rFonts w:ascii="Aptos Narrow" w:eastAsia="Times New Roman" w:hAnsi="Aptos Narrow"/>
                <w:color w:val="000000"/>
                <w:lang w:val="en-US" w:eastAsia="es-CO"/>
              </w:rPr>
              <w:t xml:space="preserve"> %}</w:t>
            </w:r>
          </w:p>
        </w:tc>
      </w:tr>
      <w:tr w:rsidR="00FF7BA5" w:rsidRPr="00AD07C0" w14:paraId="66403E9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0A833AB"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.label</w:t>
            </w:r>
            <w:proofErr w:type="spellEnd"/>
            <w:r w:rsidRPr="00AD07C0">
              <w:rPr>
                <w:rFonts w:ascii="Aptos Narrow" w:eastAsia="Times New Roman" w:hAnsi="Aptos Narrow"/>
                <w:color w:val="000000"/>
                <w:lang w:eastAsia="es-CO"/>
              </w:rPr>
              <w:t xml:space="preserve"> }}</w:t>
            </w:r>
          </w:p>
        </w:tc>
        <w:tc>
          <w:tcPr>
            <w:tcW w:w="3672" w:type="dxa"/>
            <w:tcBorders>
              <w:top w:val="nil"/>
              <w:left w:val="nil"/>
              <w:bottom w:val="single" w:sz="4" w:space="0" w:color="auto"/>
              <w:right w:val="single" w:sz="4" w:space="0" w:color="auto"/>
            </w:tcBorders>
            <w:shd w:val="clear" w:color="auto" w:fill="auto"/>
            <w:noWrap/>
            <w:vAlign w:val="bottom"/>
            <w:hideMark/>
          </w:tcPr>
          <w:p w14:paraId="4FD2DF51"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.legal_support</w:t>
            </w:r>
            <w:proofErr w:type="spellEnd"/>
            <w:r w:rsidRPr="00AD07C0">
              <w:rPr>
                <w:rFonts w:ascii="Aptos Narrow" w:eastAsia="Times New Roman" w:hAnsi="Aptos Narrow"/>
                <w:color w:val="000000"/>
                <w:lang w:eastAsia="es-CO"/>
              </w:rPr>
              <w:t xml:space="preserve"> }}</w:t>
            </w:r>
          </w:p>
        </w:tc>
        <w:tc>
          <w:tcPr>
            <w:tcW w:w="2295" w:type="dxa"/>
            <w:tcBorders>
              <w:top w:val="nil"/>
              <w:left w:val="nil"/>
              <w:bottom w:val="single" w:sz="4" w:space="0" w:color="auto"/>
              <w:right w:val="single" w:sz="4" w:space="0" w:color="auto"/>
            </w:tcBorders>
            <w:shd w:val="clear" w:color="auto" w:fill="auto"/>
            <w:noWrap/>
            <w:vAlign w:val="bottom"/>
            <w:hideMark/>
          </w:tcPr>
          <w:p w14:paraId="67CE091B" w14:textId="77777777" w:rsidR="00FF7BA5" w:rsidRPr="00AD07C0" w:rsidRDefault="00FF7BA5" w:rsidP="0022142C">
            <w:pPr>
              <w:spacing w:after="0" w:line="240" w:lineRule="auto"/>
              <w:jc w:val="right"/>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.value</w:t>
            </w:r>
            <w:proofErr w:type="spellEnd"/>
            <w:r w:rsidRPr="00AD07C0">
              <w:rPr>
                <w:rFonts w:ascii="Aptos Narrow" w:eastAsia="Times New Roman" w:hAnsi="Aptos Narrow"/>
                <w:color w:val="000000"/>
                <w:lang w:eastAsia="es-CO"/>
              </w:rPr>
              <w:t xml:space="preserve"> }}</w:t>
            </w:r>
          </w:p>
        </w:tc>
      </w:tr>
      <w:tr w:rsidR="00FF7BA5" w:rsidRPr="00AD07C0" w14:paraId="22B69E2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D9193"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w:t>
            </w:r>
            <w:proofErr w:type="spellStart"/>
            <w:r w:rsidRPr="00AD07C0">
              <w:rPr>
                <w:rFonts w:ascii="Aptos Narrow" w:eastAsia="Times New Roman" w:hAnsi="Aptos Narrow"/>
                <w:color w:val="000000"/>
                <w:lang w:eastAsia="es-CO"/>
              </w:rPr>
              <w:t>tr</w:t>
            </w:r>
            <w:proofErr w:type="spellEnd"/>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endfor</w:t>
            </w:r>
            <w:proofErr w:type="spellEnd"/>
            <w:r w:rsidRPr="00AD07C0">
              <w:rPr>
                <w:rFonts w:ascii="Aptos Narrow" w:eastAsia="Times New Roman" w:hAnsi="Aptos Narrow"/>
                <w:color w:val="000000"/>
                <w:lang w:eastAsia="es-CO"/>
              </w:rPr>
              <w:t xml:space="preserve"> %}</w:t>
            </w:r>
          </w:p>
        </w:tc>
      </w:tr>
      <w:tr w:rsidR="00FF7BA5" w:rsidRPr="00AD07C0" w14:paraId="06BFB26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16C7"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FF7BA5" w:rsidRPr="00AD07C0" w14:paraId="71A69491"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32ADDCD"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w:t>
            </w:r>
            <w:proofErr w:type="gramStart"/>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roofErr w:type="gramEnd"/>
            <w:r w:rsidRPr="00AD07C0">
              <w:rPr>
                <w:rFonts w:ascii="Aptos Narrow" w:eastAsia="Times New Roman" w:hAnsi="Aptos Narrow"/>
                <w:color w:val="000000"/>
                <w:lang w:eastAsia="es-CO"/>
              </w:rPr>
              <w:t xml:space="preserve">}: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8BBB8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.subtotal</w:t>
            </w:r>
            <w:proofErr w:type="spellEnd"/>
            <w:r w:rsidRPr="00AD07C0">
              <w:rPr>
                <w:rFonts w:ascii="Aptos Narrow" w:eastAsia="Times New Roman" w:hAnsi="Aptos Narrow"/>
                <w:color w:val="000000"/>
                <w:lang w:eastAsia="es-CO"/>
              </w:rPr>
              <w:t xml:space="preserve"> }}</w:t>
            </w:r>
          </w:p>
        </w:tc>
      </w:tr>
    </w:tbl>
    <w:p w14:paraId="1E9E840D" w14:textId="02EFFEB7" w:rsidR="00FF7BA5" w:rsidRPr="00997EF5" w:rsidRDefault="00FF7BA5" w:rsidP="00FF7BA5">
      <w:pPr>
        <w:rPr>
          <w:rFonts w:eastAsia="Times New Roman" w:cs="Calibri"/>
          <w:b/>
          <w:bCs/>
        </w:rPr>
      </w:pPr>
      <w:r>
        <w:rPr>
          <w:rFonts w:eastAsia="Times New Roman" w:cs="Calibri"/>
          <w:b/>
          <w:bCs/>
          <w:lang w:val="en-US"/>
        </w:rPr>
        <w:t xml:space="preserve">{% endif </w:t>
      </w:r>
      <w:proofErr w:type="gramStart"/>
      <w:r>
        <w:rPr>
          <w:rFonts w:eastAsia="Times New Roman" w:cs="Calibri"/>
          <w:b/>
          <w:bCs/>
          <w:lang w:val="en-US"/>
        </w:rPr>
        <w:t>%}{</w:t>
      </w:r>
      <w:proofErr w:type="gramEnd"/>
      <w:r>
        <w:rPr>
          <w:rFonts w:eastAsia="Times New Roman" w:cs="Calibri"/>
          <w:b/>
          <w:bCs/>
          <w:lang w:val="en-US"/>
        </w:rPr>
        <w:t xml:space="preserve">% </w:t>
      </w:r>
      <w:proofErr w:type="spellStart"/>
      <w:r>
        <w:rPr>
          <w:rFonts w:eastAsia="Times New Roman" w:cs="Calibri"/>
          <w:b/>
          <w:bCs/>
          <w:lang w:val="en-US"/>
        </w:rPr>
        <w:t>endfor</w:t>
      </w:r>
      <w:proofErr w:type="spellEnd"/>
      <w:r>
        <w:rPr>
          <w:rFonts w:eastAsia="Times New Roman" w:cs="Calibri"/>
          <w:b/>
          <w:bCs/>
          <w:lang w:val="en-US"/>
        </w:rPr>
        <w:t xml:space="preserve"> %}</w:t>
      </w:r>
      <w:r>
        <w:rPr>
          <w:rFonts w:eastAsia="Times New Roman" w:cs="Calibri"/>
          <w:b/>
          <w:bCs/>
        </w:rPr>
        <w:br/>
      </w:r>
      <w:r w:rsidRPr="00997EF5">
        <w:rPr>
          <w:rFonts w:eastAsia="Times New Roman" w:cs="Calibri"/>
          <w:b/>
          <w:bCs/>
        </w:rPr>
        <w:t>Total de gastos:</w:t>
      </w:r>
      <w:r w:rsidR="00075D5E">
        <w:rPr>
          <w:rFonts w:eastAsia="Times New Roman" w:cs="Calibri"/>
          <w:b/>
          <w:bCs/>
        </w:rPr>
        <w:t xml:space="preserve"> $</w:t>
      </w:r>
      <w:r w:rsidRPr="00997EF5">
        <w:rPr>
          <w:rFonts w:eastAsia="Times New Roman" w:cs="Calibri"/>
          <w:b/>
          <w:bCs/>
        </w:rPr>
        <w:t xml:space="preserve"> </w:t>
      </w:r>
      <w:proofErr w:type="gramStart"/>
      <w:r w:rsidRPr="00997EF5">
        <w:rPr>
          <w:rFonts w:eastAsia="Times New Roman" w:cs="Calibri"/>
          <w:b/>
          <w:bCs/>
        </w:rPr>
        <w:t xml:space="preserve">{{ </w:t>
      </w:r>
      <w:proofErr w:type="spellStart"/>
      <w:r w:rsidRPr="00997EF5">
        <w:rPr>
          <w:rFonts w:eastAsia="Times New Roman" w:cs="Calibri"/>
          <w:b/>
          <w:bCs/>
        </w:rPr>
        <w:t>total</w:t>
      </w:r>
      <w:proofErr w:type="gramEnd"/>
      <w:r w:rsidRPr="00997EF5">
        <w:rPr>
          <w:rFonts w:eastAsia="Times New Roman" w:cs="Calibri"/>
          <w:b/>
          <w:bCs/>
        </w:rPr>
        <w:t>_</w:t>
      </w:r>
      <w:proofErr w:type="gramStart"/>
      <w:r w:rsidRPr="00997EF5">
        <w:rPr>
          <w:rFonts w:eastAsia="Times New Roman" w:cs="Calibri"/>
          <w:b/>
          <w:bCs/>
        </w:rPr>
        <w:t>global</w:t>
      </w:r>
      <w:proofErr w:type="spellEnd"/>
      <w:r w:rsidRPr="00997EF5">
        <w:rPr>
          <w:rFonts w:eastAsia="Times New Roman" w:cs="Calibri"/>
          <w:b/>
          <w:bCs/>
        </w:rPr>
        <w:t xml:space="preserve"> }</w:t>
      </w:r>
      <w:proofErr w:type="gramEnd"/>
      <w:r w:rsidRPr="00997EF5">
        <w:rPr>
          <w:rFonts w:eastAsia="Times New Roman" w:cs="Calibri"/>
          <w:b/>
          <w:bCs/>
        </w:rPr>
        <w:t>}</w:t>
      </w:r>
      <w:r w:rsidR="00075D5E">
        <w:rPr>
          <w:rFonts w:eastAsia="Times New Roman" w:cs="Calibri"/>
          <w:b/>
          <w:bCs/>
        </w:rPr>
        <w:t xml:space="preserve"> COP</w:t>
      </w:r>
    </w:p>
    <w:p w14:paraId="7C320F27" w14:textId="6A451BC8" w:rsidR="00800EF1" w:rsidRDefault="00AF7555" w:rsidP="0097204F">
      <w:pPr>
        <w:spacing w:before="100" w:beforeAutospacing="1" w:after="100" w:afterAutospacing="1" w:line="240" w:lineRule="auto"/>
        <w:jc w:val="both"/>
        <w:rPr>
          <w:b/>
          <w:bCs/>
        </w:rPr>
      </w:pPr>
      <w:r w:rsidRPr="00AF7555">
        <w:rPr>
          <w:b/>
          <w:bCs/>
        </w:rPr>
        <w:t xml:space="preserve">HECHO </w:t>
      </w:r>
      <w:r w:rsidR="00FF7BA5">
        <w:rPr>
          <w:b/>
          <w:bCs/>
        </w:rPr>
        <w:t>OCTAVO</w:t>
      </w:r>
      <w:r w:rsidR="00800EF1" w:rsidRPr="00800EF1">
        <w:rPr>
          <w:b/>
          <w:bCs/>
        </w:rPr>
        <w:t xml:space="preserve">: </w:t>
      </w:r>
    </w:p>
    <w:tbl>
      <w:tblPr>
        <w:tblpPr w:leftFromText="141" w:rightFromText="141" w:vertAnchor="text" w:horzAnchor="margin" w:tblpY="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774C009A" w14:textId="77777777" w:rsidTr="00904F89">
        <w:tc>
          <w:tcPr>
            <w:tcW w:w="8828" w:type="dxa"/>
            <w:shd w:val="clear" w:color="auto" w:fill="auto"/>
          </w:tcPr>
          <w:p w14:paraId="66BCE28C" w14:textId="77777777" w:rsidR="00DF312E" w:rsidRPr="00A327E9" w:rsidRDefault="00DF312E" w:rsidP="00904F89">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674BAFA1" w14:textId="3A0DDFD7" w:rsidR="00FF7BA5" w:rsidRPr="000D50C6" w:rsidRDefault="00FF7BA5" w:rsidP="00FF7BA5">
      <w:pPr>
        <w:pStyle w:val="Textonotapie"/>
        <w:rPr>
          <w:rFonts w:ascii="Calibri" w:eastAsia="Calibri" w:hAnsi="Calibri" w:cs="Calibri"/>
          <w:sz w:val="22"/>
          <w:szCs w:val="22"/>
          <w:lang w:val="en-US"/>
        </w:rPr>
      </w:pPr>
      <w:r>
        <w:rPr>
          <w:b/>
          <w:bCs/>
        </w:rPr>
        <w:br/>
      </w:r>
      <w:r>
        <w:rPr>
          <w:rFonts w:ascii="Calibri" w:eastAsia="Calibri" w:hAnsi="Calibri" w:cs="Calibri"/>
          <w:sz w:val="22"/>
          <w:szCs w:val="22"/>
          <w:lang w:val="en-US"/>
        </w:rPr>
        <w:br/>
      </w:r>
      <w:r w:rsidRPr="000D50C6">
        <w:rPr>
          <w:rFonts w:ascii="Calibri" w:eastAsia="Calibri" w:hAnsi="Calibri" w:cs="Calibri"/>
          <w:sz w:val="22"/>
          <w:szCs w:val="22"/>
          <w:lang w:val="en-US"/>
        </w:rPr>
        <w:t xml:space="preserve">{% if </w:t>
      </w:r>
      <w:proofErr w:type="spellStart"/>
      <w:proofErr w:type="gramStart"/>
      <w:r w:rsidRPr="000D50C6">
        <w:rPr>
          <w:rFonts w:ascii="Calibri" w:eastAsia="Calibri" w:hAnsi="Calibri" w:cs="Calibri"/>
          <w:sz w:val="22"/>
          <w:szCs w:val="22"/>
          <w:lang w:val="en-US"/>
        </w:rPr>
        <w:t>partner.marital</w:t>
      </w:r>
      <w:proofErr w:type="gramEnd"/>
      <w:r w:rsidRPr="000D50C6">
        <w:rPr>
          <w:rFonts w:ascii="Calibri" w:eastAsia="Calibri" w:hAnsi="Calibri" w:cs="Calibri"/>
          <w:sz w:val="22"/>
          <w:szCs w:val="22"/>
          <w:lang w:val="en-US"/>
        </w:rPr>
        <w:t>_status</w:t>
      </w:r>
      <w:proofErr w:type="spellEnd"/>
      <w:r w:rsidRPr="000D50C6">
        <w:rPr>
          <w:rFonts w:ascii="Calibri" w:eastAsia="Calibri" w:hAnsi="Calibri" w:cs="Calibri"/>
          <w:sz w:val="22"/>
          <w:szCs w:val="22"/>
          <w:lang w:val="en-US"/>
        </w:rPr>
        <w:t xml:space="preserve"> in ['No </w:t>
      </w:r>
      <w:proofErr w:type="spellStart"/>
      <w:r w:rsidRPr="000D50C6">
        <w:rPr>
          <w:rFonts w:ascii="Calibri" w:eastAsia="Calibri" w:hAnsi="Calibri" w:cs="Calibri"/>
          <w:sz w:val="22"/>
          <w:szCs w:val="22"/>
          <w:lang w:val="en-US"/>
        </w:rPr>
        <w:t>aplica</w:t>
      </w:r>
      <w:proofErr w:type="spellEnd"/>
      <w:r w:rsidRPr="000D50C6">
        <w:rPr>
          <w:rFonts w:ascii="Calibri" w:eastAsia="Calibri" w:hAnsi="Calibri" w:cs="Calibri"/>
          <w:sz w:val="22"/>
          <w:szCs w:val="22"/>
          <w:lang w:val="en-US"/>
        </w:rPr>
        <w:t>'</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'Soltero/a'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Divorciado</w:t>
      </w:r>
      <w:proofErr w:type="spellEnd"/>
      <w:r w:rsidRPr="000D50C6">
        <w:rPr>
          <w:rFonts w:ascii="Calibri" w:eastAsia="Calibri" w:hAnsi="Calibri" w:cs="Calibri"/>
          <w:sz w:val="22"/>
          <w:szCs w:val="22"/>
          <w:lang w:val="en-US"/>
        </w:rPr>
        <w:t>/a'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Viudo</w:t>
      </w:r>
      <w:proofErr w:type="spellEnd"/>
      <w:r w:rsidRPr="000D50C6">
        <w:rPr>
          <w:rFonts w:ascii="Calibri" w:eastAsia="Calibri" w:hAnsi="Calibri" w:cs="Calibri"/>
          <w:sz w:val="22"/>
          <w:szCs w:val="22"/>
          <w:lang w:val="en-US"/>
        </w:rPr>
        <w:t>/a</w:t>
      </w:r>
      <w:proofErr w:type="gramStart"/>
      <w:r w:rsidRPr="000D50C6">
        <w:rPr>
          <w:rFonts w:ascii="Calibri" w:eastAsia="Calibri" w:hAnsi="Calibri" w:cs="Calibri"/>
          <w:sz w:val="22"/>
          <w:szCs w:val="22"/>
          <w:lang w:val="en-US"/>
        </w:rPr>
        <w:t>']%</w:t>
      </w:r>
      <w:proofErr w:type="gramEnd"/>
      <w:r w:rsidRPr="000D50C6">
        <w:rPr>
          <w:rFonts w:ascii="Calibri" w:eastAsia="Calibri" w:hAnsi="Calibri" w:cs="Calibri"/>
          <w:sz w:val="22"/>
          <w:szCs w:val="22"/>
          <w:lang w:val="en-US"/>
        </w:rPr>
        <w:t>}</w:t>
      </w:r>
    </w:p>
    <w:p w14:paraId="5D9D9CD7"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lastRenderedPageBreak/>
        <w:t>N</w:t>
      </w:r>
      <w:r>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0296BD6D"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6BED9F7D" w14:textId="77777777" w:rsidR="00FF7BA5" w:rsidRPr="0089175C" w:rsidRDefault="00FF7BA5" w:rsidP="00FF7BA5">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w:t>
      </w:r>
      <w:proofErr w:type="spellStart"/>
      <w:proofErr w:type="gramStart"/>
      <w:r w:rsidRPr="006734FA">
        <w:rPr>
          <w:rFonts w:ascii="Calibri" w:eastAsia="Calibri" w:hAnsi="Calibri" w:cs="Calibri"/>
          <w:sz w:val="22"/>
          <w:szCs w:val="22"/>
          <w:lang w:val="en-US"/>
        </w:rPr>
        <w:t>partner</w:t>
      </w:r>
      <w:r>
        <w:rPr>
          <w:rFonts w:ascii="Calibri" w:eastAsia="Calibri" w:hAnsi="Calibri" w:cs="Calibri"/>
          <w:sz w:val="22"/>
          <w:szCs w:val="22"/>
          <w:lang w:val="en-US"/>
        </w:rPr>
        <w:t>.</w:t>
      </w:r>
      <w:r w:rsidRPr="006734FA">
        <w:rPr>
          <w:rFonts w:ascii="Calibri" w:eastAsia="Calibri" w:hAnsi="Calibri" w:cs="Calibri"/>
          <w:sz w:val="22"/>
          <w:szCs w:val="22"/>
          <w:lang w:val="en-US"/>
        </w:rPr>
        <w:t>marital</w:t>
      </w:r>
      <w:proofErr w:type="gramEnd"/>
      <w:r w:rsidRPr="006734FA">
        <w:rPr>
          <w:rFonts w:ascii="Calibri" w:eastAsia="Calibri" w:hAnsi="Calibri" w:cs="Calibri"/>
          <w:sz w:val="22"/>
          <w:szCs w:val="22"/>
          <w:lang w:val="en-US"/>
        </w:rPr>
        <w:t>_status</w:t>
      </w:r>
      <w:proofErr w:type="spellEnd"/>
      <w:r w:rsidRPr="0089175C">
        <w:rPr>
          <w:rFonts w:ascii="Calibri" w:eastAsia="Calibri" w:hAnsi="Calibri" w:cs="Calibri"/>
          <w:sz w:val="22"/>
          <w:szCs w:val="22"/>
          <w:lang w:val="en-US"/>
        </w:rPr>
        <w:t>}}</w:t>
      </w:r>
    </w:p>
    <w:p w14:paraId="160C74A7"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document</w:t>
      </w:r>
      <w:proofErr w:type="gramEnd"/>
      <w:r w:rsidRPr="00F52602">
        <w:rPr>
          <w:rFonts w:ascii="Calibri" w:eastAsia="Calibri" w:hAnsi="Calibri" w:cs="Calibri"/>
          <w:sz w:val="22"/>
          <w:szCs w:val="22"/>
          <w:lang w:val="en-US"/>
        </w:rPr>
        <w:t>_number</w:t>
      </w:r>
      <w:proofErr w:type="spellEnd"/>
      <w:r w:rsidRPr="0089175C">
        <w:rPr>
          <w:rFonts w:ascii="Calibri" w:eastAsia="Calibri" w:hAnsi="Calibri" w:cs="Calibri"/>
          <w:sz w:val="22"/>
          <w:szCs w:val="22"/>
          <w:lang w:val="en-US"/>
        </w:rPr>
        <w:t>}}</w:t>
      </w:r>
    </w:p>
    <w:p w14:paraId="76E3E6FB"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w:t>
      </w:r>
      <w:r>
        <w:rPr>
          <w:rFonts w:ascii="Calibri" w:eastAsia="Calibri" w:hAnsi="Calibri" w:cs="Calibri"/>
          <w:sz w:val="22"/>
          <w:szCs w:val="22"/>
          <w:lang w:val="en-US"/>
        </w:rPr>
        <w:t>{</w:t>
      </w:r>
      <w:proofErr w:type="spellStart"/>
      <w:r w:rsidRPr="0089175C">
        <w:rPr>
          <w:rFonts w:ascii="Calibri" w:eastAsia="Calibri" w:hAnsi="Calibri" w:cs="Calibri"/>
          <w:sz w:val="22"/>
          <w:szCs w:val="22"/>
          <w:lang w:val="en-US"/>
        </w:rPr>
        <w:t>partner</w:t>
      </w:r>
      <w:r>
        <w:rPr>
          <w:rFonts w:ascii="Calibri" w:eastAsia="Calibri" w:hAnsi="Calibri" w:cs="Calibri"/>
          <w:sz w:val="22"/>
          <w:szCs w:val="22"/>
          <w:lang w:val="en-US"/>
        </w:rPr>
        <w:t>.first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last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w:t>
      </w:r>
    </w:p>
    <w:p w14:paraId="202133D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proofErr w:type="gram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phone</w:t>
      </w:r>
      <w:proofErr w:type="spellEnd"/>
      <w:proofErr w:type="gramEnd"/>
      <w:r w:rsidRPr="0089175C">
        <w:rPr>
          <w:rFonts w:ascii="Calibri" w:eastAsia="Calibri" w:hAnsi="Calibri" w:cs="Calibri"/>
          <w:sz w:val="22"/>
          <w:szCs w:val="22"/>
          <w:lang w:val="en-US"/>
        </w:rPr>
        <w:t>}} -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email</w:t>
      </w:r>
      <w:proofErr w:type="spellEnd"/>
      <w:proofErr w:type="gramEnd"/>
      <w:r w:rsidRPr="0089175C">
        <w:rPr>
          <w:rFonts w:ascii="Calibri" w:eastAsia="Calibri" w:hAnsi="Calibri" w:cs="Calibri"/>
          <w:sz w:val="22"/>
          <w:szCs w:val="22"/>
          <w:lang w:val="en-US"/>
        </w:rPr>
        <w:t>}}</w:t>
      </w:r>
    </w:p>
    <w:p w14:paraId="34CF1806" w14:textId="77777777" w:rsidR="00FF7BA5" w:rsidRPr="000D50C6" w:rsidRDefault="00FF7BA5" w:rsidP="00FF7BA5">
      <w:pPr>
        <w:pStyle w:val="Textonotapie"/>
        <w:rPr>
          <w:rFonts w:ascii="Calibri" w:eastAsia="Calibri" w:hAnsi="Calibri" w:cs="Calibri"/>
          <w:sz w:val="22"/>
          <w:szCs w:val="22"/>
        </w:rPr>
      </w:pPr>
      <w:r w:rsidRPr="000D50C6">
        <w:rPr>
          <w:rFonts w:ascii="Calibri" w:eastAsia="Calibri" w:hAnsi="Calibri" w:cs="Calibri"/>
          <w:sz w:val="22"/>
          <w:szCs w:val="22"/>
        </w:rPr>
        <w:t>Tiempo juntos (años): {{</w:t>
      </w:r>
      <w:proofErr w:type="spellStart"/>
      <w:proofErr w:type="gramStart"/>
      <w:r w:rsidRPr="000D50C6">
        <w:rPr>
          <w:rFonts w:ascii="Calibri" w:eastAsia="Calibri" w:hAnsi="Calibri" w:cs="Calibri"/>
          <w:sz w:val="22"/>
          <w:szCs w:val="22"/>
        </w:rPr>
        <w:t>partner.relationship</w:t>
      </w:r>
      <w:proofErr w:type="gramEnd"/>
      <w:r w:rsidRPr="000D50C6">
        <w:rPr>
          <w:rFonts w:ascii="Calibri" w:eastAsia="Calibri" w:hAnsi="Calibri" w:cs="Calibri"/>
          <w:sz w:val="22"/>
          <w:szCs w:val="22"/>
        </w:rPr>
        <w:t>_duration</w:t>
      </w:r>
      <w:proofErr w:type="spellEnd"/>
      <w:r w:rsidRPr="000D50C6">
        <w:rPr>
          <w:rFonts w:ascii="Calibri" w:eastAsia="Calibri" w:hAnsi="Calibri" w:cs="Calibri"/>
          <w:sz w:val="22"/>
          <w:szCs w:val="22"/>
        </w:rPr>
        <w:t>}}</w:t>
      </w:r>
    </w:p>
    <w:p w14:paraId="07D97241"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Cantidad de hijos: {{</w:t>
      </w:r>
      <w:proofErr w:type="spellStart"/>
      <w:r w:rsidRPr="00F52602">
        <w:rPr>
          <w:rFonts w:ascii="Calibri" w:eastAsia="Calibri" w:hAnsi="Calibri" w:cs="Calibri"/>
          <w:sz w:val="22"/>
          <w:szCs w:val="22"/>
        </w:rPr>
        <w:t>children_count</w:t>
      </w:r>
      <w:proofErr w:type="spellEnd"/>
      <w:r w:rsidRPr="0089175C">
        <w:rPr>
          <w:rFonts w:ascii="Calibri" w:eastAsia="Calibri" w:hAnsi="Calibri" w:cs="Calibri"/>
          <w:sz w:val="22"/>
          <w:szCs w:val="22"/>
        </w:rPr>
        <w:t>}}</w:t>
      </w:r>
    </w:p>
    <w:p w14:paraId="37F01DD3" w14:textId="4150FE77" w:rsidR="00DF312E" w:rsidRPr="00FF7BA5" w:rsidRDefault="00FF7BA5" w:rsidP="00FF7BA5">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0E43AFD5" w14:textId="3327B77F" w:rsidR="000749E1" w:rsidRDefault="00AF7555" w:rsidP="000749E1">
      <w:pPr>
        <w:spacing w:before="100" w:beforeAutospacing="1" w:after="100" w:afterAutospacing="1" w:line="240" w:lineRule="auto"/>
        <w:jc w:val="both"/>
        <w:rPr>
          <w:b/>
          <w:bCs/>
        </w:rPr>
      </w:pPr>
      <w:r w:rsidRPr="00AF7555">
        <w:rPr>
          <w:b/>
          <w:bCs/>
        </w:rPr>
        <w:t xml:space="preserve">HECHO </w:t>
      </w:r>
      <w:r w:rsidR="00FF7BA5" w:rsidRPr="009A3F10">
        <w:rPr>
          <w:b/>
          <w:bCs/>
        </w:rPr>
        <w:t>NOVENO</w:t>
      </w:r>
      <w:r w:rsidRPr="00AF7555">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4C53DC0A" w14:textId="77777777" w:rsidTr="00904F89">
        <w:tc>
          <w:tcPr>
            <w:tcW w:w="8828" w:type="dxa"/>
            <w:shd w:val="clear" w:color="auto" w:fill="auto"/>
          </w:tcPr>
          <w:p w14:paraId="47B6D69B" w14:textId="6143FF04" w:rsidR="00DF312E" w:rsidRPr="00A327E9" w:rsidRDefault="00DF312E" w:rsidP="00904F89">
            <w:pPr>
              <w:jc w:val="both"/>
              <w:rPr>
                <w:rFonts w:cs="Calibri"/>
                <w:color w:val="333333"/>
              </w:rPr>
            </w:pPr>
            <w:r w:rsidRPr="0089175C">
              <w:rPr>
                <w:rFonts w:cs="Calibri"/>
                <w:b/>
                <w:bCs/>
                <w:color w:val="FF0000"/>
              </w:rPr>
              <w:t>I</w:t>
            </w:r>
            <w:r w:rsidR="00FF7BA5">
              <w:rPr>
                <w:rFonts w:cs="Calibri"/>
                <w:b/>
                <w:bCs/>
                <w:color w:val="FF0000"/>
              </w:rPr>
              <w:t>X</w:t>
            </w:r>
            <w:r w:rsidRPr="0089175C">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2F6908AD" w14:textId="77777777" w:rsidR="00FF7BA5" w:rsidRPr="00A327E9" w:rsidRDefault="00FF7BA5" w:rsidP="00FF7BA5">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F52602">
        <w:rPr>
          <w:rFonts w:eastAsia="Times New Roman" w:cs="Calibri"/>
          <w:sz w:val="24"/>
          <w:szCs w:val="24"/>
          <w:lang w:eastAsia="es-CO"/>
        </w:rPr>
        <w:t>has_food_obligation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w:t>
      </w:r>
      <w:proofErr w:type="gramStart"/>
      <w:r w:rsidRPr="00AD472A">
        <w:rPr>
          <w:rFonts w:eastAsia="Times New Roman" w:cs="Calibri"/>
          <w:b/>
          <w:bCs/>
          <w:color w:val="FF0000"/>
          <w:sz w:val="24"/>
          <w:szCs w:val="24"/>
          <w:lang w:eastAsia="es-CO"/>
        </w:rPr>
        <w:t>alimentarias</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327E9">
        <w:rPr>
          <w:rFonts w:eastAsia="Times New Roman" w:cs="Calibri"/>
          <w:sz w:val="24"/>
          <w:szCs w:val="24"/>
          <w:lang w:eastAsia="es-CO"/>
        </w:rPr>
        <w:t>El</w:t>
      </w:r>
      <w:proofErr w:type="gramEnd"/>
      <w:r w:rsidRPr="00A327E9">
        <w:rPr>
          <w:rFonts w:eastAsia="Times New Roman" w:cs="Calibri"/>
          <w:sz w:val="24"/>
          <w:szCs w:val="24"/>
          <w:lang w:eastAsia="es-CO"/>
        </w:rPr>
        <w:t xml:space="preserve">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9BDB2DA" w14:textId="6B7EA0D3" w:rsidR="00FF7BA5" w:rsidRDefault="00FF7BA5" w:rsidP="00FF7BA5">
      <w:pPr>
        <w:spacing w:before="100" w:beforeAutospacing="1" w:after="100" w:afterAutospacing="1" w:line="240" w:lineRule="auto"/>
        <w:jc w:val="both"/>
        <w:rPr>
          <w:b/>
          <w:bCs/>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ausencia de registros morosos o sanciones derivadas de incumplimientos alimentarios</w:t>
      </w:r>
      <w:r w:rsidRPr="00A327E9">
        <w:rPr>
          <w:rFonts w:eastAsia="Times New Roman" w:cs="Calibri"/>
          <w:sz w:val="24"/>
          <w:szCs w:val="24"/>
          <w:lang w:eastAsia="es-CO"/>
        </w:rPr>
        <w:t>.</w:t>
      </w:r>
      <w:r>
        <w:rPr>
          <w:rFonts w:eastAsia="Times New Roman" w:cs="Calibri"/>
          <w:sz w:val="24"/>
          <w:szCs w:val="24"/>
          <w:lang w:eastAsia="es-CO"/>
        </w:rPr>
        <w:t xml:space="preserve"> </w:t>
      </w:r>
      <w:r w:rsidRPr="006734FA">
        <w:rPr>
          <w:rFonts w:eastAsia="Times New Roman" w:cs="Calibri"/>
          <w:sz w:val="24"/>
          <w:szCs w:val="24"/>
          <w:lang w:eastAsia="es-CO"/>
        </w:rPr>
        <w:t xml:space="preserve">{% </w:t>
      </w:r>
      <w:proofErr w:type="spellStart"/>
      <w:r w:rsidRPr="006734FA">
        <w:rPr>
          <w:rFonts w:eastAsia="Times New Roman" w:cs="Calibri"/>
          <w:sz w:val="24"/>
          <w:szCs w:val="24"/>
          <w:lang w:eastAsia="es-CO"/>
        </w:rPr>
        <w:t>endif</w:t>
      </w:r>
      <w:proofErr w:type="spellEnd"/>
      <w:r w:rsidRPr="006734FA">
        <w:rPr>
          <w:rFonts w:eastAsia="Times New Roman" w:cs="Calibri"/>
          <w:sz w:val="24"/>
          <w:szCs w:val="24"/>
          <w:lang w:eastAsia="es-CO"/>
        </w:rPr>
        <w:t xml:space="preserve"> %}</w:t>
      </w:r>
    </w:p>
    <w:p w14:paraId="36790105" w14:textId="5B28DC48" w:rsidR="00FF7BA5" w:rsidRDefault="00AF7555" w:rsidP="00FF7BA5">
      <w:pPr>
        <w:spacing w:before="100" w:beforeAutospacing="1" w:after="100" w:afterAutospacing="1" w:line="240" w:lineRule="auto"/>
        <w:rPr>
          <w:rStyle w:val="Ttulo1Car"/>
        </w:rPr>
      </w:pPr>
      <w:r w:rsidRPr="009A3F10">
        <w:rPr>
          <w:b/>
          <w:bCs/>
        </w:rPr>
        <w:t xml:space="preserve">HECHO </w:t>
      </w:r>
      <w:r w:rsidR="00FF7BA5" w:rsidRPr="009A3F10">
        <w:rPr>
          <w:b/>
          <w:bCs/>
        </w:rPr>
        <w:t>DÉCIM</w:t>
      </w:r>
      <w:r w:rsidR="00FF7BA5">
        <w:rPr>
          <w:b/>
          <w:bCs/>
        </w:rPr>
        <w:t>O</w:t>
      </w:r>
      <w:r w:rsidRPr="009A3F10">
        <w:rPr>
          <w:b/>
          <w:bCs/>
        </w:rPr>
        <w:t>:</w:t>
      </w:r>
    </w:p>
    <w:p w14:paraId="27691CC0" w14:textId="71C8913F" w:rsidR="00AF7555" w:rsidRDefault="00444110" w:rsidP="000749E1">
      <w:pPr>
        <w:spacing w:before="100" w:beforeAutospacing="1" w:after="100" w:afterAutospacing="1" w:line="240" w:lineRule="auto"/>
        <w:jc w:val="both"/>
      </w:pPr>
      <w:r>
        <w:rPr>
          <w:rStyle w:val="Textoennegrita"/>
        </w:rPr>
        <w:t>Ausencia de patrimonio suficiente para cubrir las acreencias:</w:t>
      </w:r>
      <w:r>
        <w:t xml:space="preserve"> Del análisis patrimonial del deudor se desprende que </w:t>
      </w:r>
      <w:r>
        <w:rPr>
          <w:rStyle w:val="Textoennegrita"/>
        </w:rPr>
        <w:t>no cuenta con bienes ni activos de valor suficiente</w:t>
      </w:r>
      <w:r>
        <w:t xml:space="preserve"> para cubrir el monto total de sus deudas, lo cual confirma de manera objetiva su estado de insolvencia. Los únicos bienes en su haber son de carácter mínimo o esencial (por ejemplo, mobiliario doméstico básico, herramientas de trabajo personal, un vehículo de bajo valor que a menudo es indispensable para la movilidad laboral, etc.), y en muchos casos dichas pertenencias se encuentran </w:t>
      </w:r>
      <w:r>
        <w:rPr>
          <w:rStyle w:val="Textoennegrita"/>
        </w:rPr>
        <w:t>protegidas legalmente contra el embargo</w:t>
      </w:r>
      <w:r>
        <w:t xml:space="preserve"> por ser necesarias para garantizar el mínimo vital del deudor y su familia. Esta </w:t>
      </w:r>
      <w:r>
        <w:rPr>
          <w:rStyle w:val="Textoennegrita"/>
        </w:rPr>
        <w:t>carencia de patrimonio embargable</w:t>
      </w:r>
      <w:r>
        <w:t xml:space="preserve"> significa que insistir en procesos ejecutivos individuales por parte de los acreedores sería en la práctica </w:t>
      </w:r>
      <w:r>
        <w:rPr>
          <w:rStyle w:val="Textoennegrita"/>
        </w:rPr>
        <w:t>estéril</w:t>
      </w:r>
      <w:r>
        <w:t xml:space="preserve"> y solo conduciría a dilapidar los pocos recursos del deudor en costas judiciales, profundizando su miseria sin lograr la satisfacción efectiva de las acreencias. Peor </w:t>
      </w:r>
      <w:r>
        <w:lastRenderedPageBreak/>
        <w:t xml:space="preserve">aún, de intentarse la ejecución forzada sobre los escasos bienes imprescindibles para la vida digna (como el salario mínimo, los implementos de trabajo o la vivienda de habitación única), se caería en la </w:t>
      </w:r>
      <w:r>
        <w:rPr>
          <w:rStyle w:val="Textoennegrita"/>
        </w:rPr>
        <w:t>violación de derechos fundamentales</w:t>
      </w:r>
      <w:r>
        <w:t xml:space="preserve">, según lo ha reconocido la propia jurisprudencia nacional. Vale recordar que el ordenamiento colombiano, coherente con la Constitución, </w:t>
      </w:r>
      <w:r>
        <w:rPr>
          <w:rStyle w:val="Textoennegrita"/>
        </w:rPr>
        <w:t>prohíbe ejecutar medidas que dejen al deudor sin lo indispensable para vivir dignamente</w:t>
      </w:r>
      <w:r>
        <w:t xml:space="preserve"> –por ejemplo, </w:t>
      </w:r>
      <w:r>
        <w:rPr>
          <w:rStyle w:val="Textoennegrita"/>
        </w:rPr>
        <w:t>el salario mínimo es inembargable</w:t>
      </w:r>
      <w:r>
        <w:t xml:space="preserve"> por mandato legal, salvo contadas excepciones de orden alimentario–, lo cual refleja un balance entre el derecho de crédito y la protección de la persona humana. Así mismo, en el plano internacional, se proscribe la </w:t>
      </w:r>
      <w:r>
        <w:rPr>
          <w:rStyle w:val="Textoennegrita"/>
        </w:rPr>
        <w:t>prisión por deudas puramente civiles</w:t>
      </w:r>
      <w:r>
        <w:t xml:space="preserve"> (principio consagrado en tratados de derechos humanos como la Convención Americana), lo que evidencia el compromiso global de </w:t>
      </w:r>
      <w:r>
        <w:rPr>
          <w:rStyle w:val="Textoennegrita"/>
        </w:rPr>
        <w:t>no convertir el incumplimiento financiero en un castigo que anule la dignidad</w:t>
      </w:r>
      <w:r>
        <w:t xml:space="preserve"> del deudor. En sintonía con estos principios de equidad y humanidad, la </w:t>
      </w:r>
      <w:r>
        <w:rPr>
          <w:rStyle w:val="Textoennegrita"/>
        </w:rPr>
        <w:t>liquidación patrimonial directa</w:t>
      </w:r>
      <w:r>
        <w:t xml:space="preserve"> se presenta como la vía idónea para gestionar la ausencia de patrimonio suficiente: a través de este proceso concursal, todos los acreedores concurren en igualdad de condiciones sobre los </w:t>
      </w:r>
      <w:r>
        <w:rPr>
          <w:rStyle w:val="Textoennegrita"/>
        </w:rPr>
        <w:t>escasos bienes realizables</w:t>
      </w:r>
      <w:r>
        <w:t xml:space="preserve">, evitando un agotamiento desordenado del patrimonio y </w:t>
      </w:r>
      <w:r>
        <w:rPr>
          <w:rStyle w:val="Textoennegrita"/>
        </w:rPr>
        <w:t>respetando el orden de prelación</w:t>
      </w:r>
      <w:r>
        <w:t xml:space="preserve"> que garantiza un trato justo. Al mismo tiempo, el deudor obtiene la </w:t>
      </w:r>
      <w:r>
        <w:rPr>
          <w:rStyle w:val="Textoennegrita"/>
        </w:rPr>
        <w:t>liberación de la carga residual</w:t>
      </w:r>
      <w:r>
        <w:t xml:space="preserve"> una vez culminado el procedimiento, conforme a la ley, lo que le brinda la posibilidad de un </w:t>
      </w:r>
      <w:r>
        <w:rPr>
          <w:rStyle w:val="Textoennegrita"/>
        </w:rPr>
        <w:t>nuevo comienzo económico</w:t>
      </w:r>
      <w:r>
        <w:t xml:space="preserve">. Este resultado no solo cumple con la finalidad del régimen de insolvencia (saldar, hasta donde sea posible, las deudas con el patrimonio disponible), sino que también </w:t>
      </w:r>
      <w:r>
        <w:rPr>
          <w:rStyle w:val="Textoennegrita"/>
        </w:rPr>
        <w:t>realiza el principio constitucional de la dignidad humana</w:t>
      </w:r>
      <w:r>
        <w:t xml:space="preserve">, al permitir que el deudor no quede condenado de por vida a una persecución infructuosa por obligaciones impagables. En la demanda se destaca, pues, que la inexistencia de activo suficiente hace </w:t>
      </w:r>
      <w:r>
        <w:rPr>
          <w:rStyle w:val="Textoennegrita"/>
        </w:rPr>
        <w:t>necesaria y urgente</w:t>
      </w:r>
      <w:r>
        <w:t xml:space="preserve"> la intervención judicial </w:t>
      </w:r>
      <w:proofErr w:type="spellStart"/>
      <w:r>
        <w:t>liquidatoria</w:t>
      </w:r>
      <w:proofErr w:type="spellEnd"/>
      <w:r>
        <w:t>, tanto para proteger los derechos de los acreedores bajo un criterio de justicia distributiva, como para salvaguardar la dignidad y los derechos básicos del deudor insolvente.</w:t>
      </w:r>
    </w:p>
    <w:p w14:paraId="6BE653C1" w14:textId="77777777" w:rsidR="00FF7BA5" w:rsidRPr="00444110" w:rsidRDefault="00FF7BA5" w:rsidP="000749E1">
      <w:pPr>
        <w:spacing w:before="100" w:beforeAutospacing="1" w:after="100" w:afterAutospacing="1" w:line="240" w:lineRule="auto"/>
        <w:jc w:val="both"/>
        <w:rPr>
          <w:rFonts w:eastAsia="Times New Roman" w:cs="Calibri"/>
          <w:lang w:eastAsia="es-CO"/>
        </w:rPr>
      </w:pPr>
    </w:p>
    <w:p w14:paraId="20DDD826" w14:textId="77777777" w:rsidR="00FF7BA5" w:rsidRDefault="009A3F10" w:rsidP="00444110">
      <w:pPr>
        <w:spacing w:before="100" w:beforeAutospacing="1" w:after="100" w:afterAutospacing="1" w:line="240" w:lineRule="auto"/>
        <w:jc w:val="both"/>
        <w:rPr>
          <w:b/>
          <w:bCs/>
        </w:rPr>
      </w:pPr>
      <w:r w:rsidRPr="009A3F10">
        <w:rPr>
          <w:b/>
          <w:bCs/>
        </w:rPr>
        <w:t>HECHO DÉCIM</w:t>
      </w:r>
      <w:r w:rsidR="00DF312E">
        <w:rPr>
          <w:b/>
          <w:bCs/>
        </w:rPr>
        <w:t>O</w:t>
      </w:r>
      <w:r w:rsidR="00FF7BA5">
        <w:rPr>
          <w:b/>
          <w:bCs/>
        </w:rPr>
        <w:t xml:space="preserve"> PRIMERO</w:t>
      </w:r>
      <w:r w:rsidRPr="009A3F10">
        <w:rPr>
          <w:b/>
          <w:bCs/>
        </w:rPr>
        <w:t>:</w:t>
      </w:r>
    </w:p>
    <w:p w14:paraId="5358BA01" w14:textId="6396879F"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El deudor se encuentra inmerso en una situación de manifiesta insolvencia económica que ha comprometido gravemente su posibilidad de subsistir con dignidad. Sus ingresos actuales resultan </w:t>
      </w:r>
      <w:r w:rsidRPr="00694756">
        <w:rPr>
          <w:rFonts w:eastAsia="Times New Roman" w:cs="Calibri"/>
          <w:b/>
          <w:bCs/>
          <w:lang w:eastAsia="es-CO"/>
        </w:rPr>
        <w:t>insuficientes para cubrir los gastos básicos, ineludibles e irrenunciables que conforman su mínimo vital: alimentación diaria, vivienda en condiciones habitables, servicios públicos domiciliarios esenciales, transporte para el cumplimiento de necesidades básicas, vestuario mínimo, afiliación a la seguridad social y acceso a medios de comunicación. Todos estos elementos son condiciones materiales imprescindibles para una existencia conforme a la dignidad humana</w:t>
      </w:r>
      <w:r w:rsidRPr="000550BC">
        <w:rPr>
          <w:rFonts w:eastAsia="Times New Roman" w:cs="Calibri"/>
          <w:lang w:eastAsia="es-CO"/>
        </w:rPr>
        <w:t>.</w:t>
      </w:r>
    </w:p>
    <w:p w14:paraId="0DE49009"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Dentro de dichos gastos, el componente alimentario —priorizado forzosamente sobre cualquier otra erogación— responde a criterios técnicos definidos por autoridades nacionales en materia de bienestar y nutrición, reflejando el costo real que implica garantizar el funcionamiento fisiológico y la estabilidad nutricional del individuo. La atención constante y urgente de esta necesidad ha desplazado por completo cualquier posibilidad de cumplimiento de las obligaciones financieras previamente contraídas, incluso aquellas revestidas de título ejecutivo o respaldadas por garantías.</w:t>
      </w:r>
    </w:p>
    <w:p w14:paraId="147655C8"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lastRenderedPageBreak/>
        <w:t>La imposibilidad material de atender simultáneamente los requerimientos elementales de subsistencia y las exigencias de los acreedores ha derivado en una afectación sustancial a su salud mental y emocional. Esta se ha traducido en episodios de ansiedad, insomnio, fatiga crónica y manifestaciones físicas relacionadas con el estrés prolongado. Tal cuadro, ampliamente documentado por la doctrina internacional en salud pública, representa una consecuencia directa del sobreendeudamiento y de las presiones socioeconómicas estructurales a las que se encuentra sometido el deudor.</w:t>
      </w:r>
    </w:p>
    <w:p w14:paraId="1548DA74" w14:textId="4015C82C" w:rsidR="00AF7555" w:rsidRPr="00444110" w:rsidRDefault="00444110" w:rsidP="000749E1">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Dicha situación de vulnerabilidad, plenamente verificable, está amparada por el bloque de constitucionalidad, por los tratados internacionales ratificados por Colombia en materia de derechos humanos y por los principios fundamentales que rigen el ordenamiento jurídico interno. Estos cuerpos normativos imponen al Estado —y al juez como garante— el deber de impedir que cualquier persona sea reducida a condiciones de subsistencia incompatibles con la dignidad humana.</w:t>
      </w:r>
    </w:p>
    <w:p w14:paraId="32F9DDBF" w14:textId="77777777" w:rsidR="00FF7BA5" w:rsidRDefault="009A3F10" w:rsidP="000749E1">
      <w:pPr>
        <w:spacing w:before="100" w:beforeAutospacing="1" w:after="100" w:afterAutospacing="1" w:line="240" w:lineRule="auto"/>
        <w:jc w:val="both"/>
        <w:rPr>
          <w:rFonts w:eastAsia="Times New Roman" w:cs="Calibri"/>
          <w:b/>
          <w:bCs/>
          <w:szCs w:val="24"/>
          <w:lang w:eastAsia="es-CO"/>
        </w:rPr>
      </w:pPr>
      <w:r w:rsidRPr="009A3F10">
        <w:rPr>
          <w:b/>
          <w:bCs/>
        </w:rPr>
        <w:t xml:space="preserve">HECHO DÉCIMO </w:t>
      </w:r>
      <w:r w:rsidR="00FF7BA5">
        <w:rPr>
          <w:b/>
          <w:bCs/>
        </w:rPr>
        <w:t>SEGUNDO</w:t>
      </w:r>
      <w:r w:rsidRPr="009A3F10">
        <w:rPr>
          <w:b/>
          <w:bCs/>
        </w:rPr>
        <w:t>:</w:t>
      </w:r>
    </w:p>
    <w:p w14:paraId="2A0B987D" w14:textId="181D3152"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Condición de insolvencia económica prolongada:</w:t>
      </w:r>
      <w:r w:rsidRPr="00E102AF">
        <w:rPr>
          <w:rFonts w:eastAsia="Times New Roman" w:cs="Calibri"/>
          <w:szCs w:val="24"/>
          <w:lang w:eastAsia="es-CO"/>
        </w:rPr>
        <w:t xml:space="preserve"> El deudor se encuentra sumido en una </w:t>
      </w:r>
      <w:r w:rsidRPr="00E102AF">
        <w:rPr>
          <w:rFonts w:eastAsia="Times New Roman" w:cs="Calibri"/>
          <w:b/>
          <w:bCs/>
          <w:szCs w:val="24"/>
          <w:lang w:eastAsia="es-CO"/>
        </w:rPr>
        <w:t>situación de cesación de pagos prolongada</w:t>
      </w:r>
      <w:r w:rsidRPr="00E102AF">
        <w:rPr>
          <w:rFonts w:eastAsia="Times New Roman" w:cs="Calibri"/>
          <w:szCs w:val="24"/>
          <w:lang w:eastAsia="es-CO"/>
        </w:rPr>
        <w:t xml:space="preserve">, sostenida a lo largo del tiempo y no meramente ocasional, evidenciada en la imposibilidad persistente de cumplir con sus obligaciones financieras básicas. Esta prolongada crisis de liquidez no es un evento pasajero sino un estado continuo que ha erosionado su capacidad de pago de manera </w:t>
      </w:r>
      <w:r w:rsidRPr="00E102AF">
        <w:rPr>
          <w:rFonts w:eastAsia="Times New Roman" w:cs="Calibri"/>
          <w:b/>
          <w:bCs/>
          <w:szCs w:val="24"/>
          <w:lang w:eastAsia="es-CO"/>
        </w:rPr>
        <w:t>irreversible</w:t>
      </w:r>
      <w:r w:rsidRPr="00E102AF">
        <w:rPr>
          <w:rFonts w:eastAsia="Times New Roman" w:cs="Calibri"/>
          <w:szCs w:val="24"/>
          <w:lang w:eastAsia="es-CO"/>
        </w:rPr>
        <w:t xml:space="preserve">, a pesar de los esfuerzos razonables realizados para superar la situación (por ejemplo, intentos de acuerdos con acreedores, reducción de gastos al mínimo indispensable, búsqueda activa de nuevas fuentes de ingreso, etc.). Se acredita la </w:t>
      </w:r>
      <w:r w:rsidRPr="00E102AF">
        <w:rPr>
          <w:rFonts w:eastAsia="Times New Roman" w:cs="Calibri"/>
          <w:b/>
          <w:bCs/>
          <w:szCs w:val="24"/>
          <w:lang w:eastAsia="es-CO"/>
        </w:rPr>
        <w:t>buena fe</w:t>
      </w:r>
      <w:r w:rsidRPr="00E102AF">
        <w:rPr>
          <w:rFonts w:eastAsia="Times New Roman" w:cs="Calibri"/>
          <w:szCs w:val="24"/>
          <w:lang w:eastAsia="es-CO"/>
        </w:rPr>
        <w:t xml:space="preserve"> del deudor al haber agotado los medios legales a su alcance para reestructurar o refinanciar sus deudas, sin lograr restablecer su solvencia. En este contexto, la figura jurídica de la </w:t>
      </w:r>
      <w:r w:rsidRPr="00E102AF">
        <w:rPr>
          <w:rFonts w:eastAsia="Times New Roman" w:cs="Calibri"/>
          <w:b/>
          <w:bCs/>
          <w:szCs w:val="24"/>
          <w:lang w:eastAsia="es-CO"/>
        </w:rPr>
        <w:t>insolvencia de persona natural no comerciante</w:t>
      </w:r>
      <w:r w:rsidRPr="00E102AF">
        <w:rPr>
          <w:rFonts w:eastAsia="Times New Roman" w:cs="Calibri"/>
          <w:szCs w:val="24"/>
          <w:lang w:eastAsia="es-CO"/>
        </w:rPr>
        <w:t xml:space="preserve"> se erige como un </w:t>
      </w:r>
      <w:r w:rsidRPr="00E102AF">
        <w:rPr>
          <w:rFonts w:eastAsia="Times New Roman" w:cs="Calibri"/>
          <w:b/>
          <w:bCs/>
          <w:szCs w:val="24"/>
          <w:lang w:eastAsia="es-CO"/>
        </w:rPr>
        <w:t>mecanismo de protección dentro del Estado Social de Derecho</w:t>
      </w:r>
      <w:r w:rsidRPr="00E102AF">
        <w:rPr>
          <w:rFonts w:eastAsia="Times New Roman" w:cs="Calibri"/>
          <w:szCs w:val="24"/>
          <w:lang w:eastAsia="es-CO"/>
        </w:rPr>
        <w:t xml:space="preserve">, permitiendo al deudor acogerse a un proceso legal orientado por los principios de </w:t>
      </w:r>
      <w:r w:rsidRPr="00E102AF">
        <w:rPr>
          <w:rFonts w:eastAsia="Times New Roman" w:cs="Calibri"/>
          <w:b/>
          <w:bCs/>
          <w:szCs w:val="24"/>
          <w:lang w:eastAsia="es-CO"/>
        </w:rPr>
        <w:t>justicia material</w:t>
      </w:r>
      <w:r w:rsidRPr="00E102AF">
        <w:rPr>
          <w:rFonts w:eastAsia="Times New Roman" w:cs="Calibri"/>
          <w:szCs w:val="24"/>
          <w:lang w:eastAsia="es-CO"/>
        </w:rPr>
        <w:t xml:space="preserve"> y </w:t>
      </w:r>
      <w:r w:rsidRPr="00E102AF">
        <w:rPr>
          <w:rFonts w:eastAsia="Times New Roman" w:cs="Calibri"/>
          <w:b/>
          <w:bCs/>
          <w:szCs w:val="24"/>
          <w:lang w:eastAsia="es-CO"/>
        </w:rPr>
        <w:t>dignidad humana</w:t>
      </w:r>
      <w:r w:rsidRPr="00E102AF">
        <w:rPr>
          <w:rFonts w:eastAsia="Times New Roman" w:cs="Calibri"/>
          <w:szCs w:val="24"/>
          <w:lang w:eastAsia="es-CO"/>
        </w:rPr>
        <w:t xml:space="preserve"> para afrontar esta insolvencia prolongada. Este hecho inicial establece el marco de la extrema dificultad económica en que se halla el peticionario, fundamento sobre el cual se construyen los demás elementos fácticos.</w:t>
      </w:r>
    </w:p>
    <w:p w14:paraId="7125EF78"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TERCERO</w:t>
      </w:r>
      <w:r w:rsidRPr="009A3F10">
        <w:rPr>
          <w:b/>
          <w:bCs/>
        </w:rPr>
        <w:t>:</w:t>
      </w:r>
    </w:p>
    <w:p w14:paraId="026C6823" w14:textId="373E6E9B" w:rsidR="009A3F10" w:rsidRPr="00444110" w:rsidRDefault="00444110" w:rsidP="000749E1">
      <w:pPr>
        <w:spacing w:before="100" w:beforeAutospacing="1" w:after="100" w:afterAutospacing="1" w:line="240" w:lineRule="auto"/>
        <w:jc w:val="both"/>
        <w:rPr>
          <w:rFonts w:eastAsia="Times New Roman" w:cs="Calibri"/>
          <w:lang w:eastAsia="es-CO"/>
        </w:rPr>
      </w:pPr>
      <w:r w:rsidRPr="00E102AF">
        <w:rPr>
          <w:rFonts w:eastAsia="Times New Roman" w:cs="Calibri"/>
          <w:b/>
          <w:bCs/>
          <w:lang w:eastAsia="es-CO"/>
        </w:rPr>
        <w:t>Afectación del mínimo vital y gastos esenciales:</w:t>
      </w:r>
      <w:r w:rsidRPr="00E102AF">
        <w:rPr>
          <w:rFonts w:eastAsia="Times New Roman" w:cs="Calibri"/>
          <w:lang w:eastAsia="es-CO"/>
        </w:rPr>
        <w:t xml:space="preserve"> La crítica situación financiera ha comprometido gravemente el </w:t>
      </w:r>
      <w:r w:rsidRPr="00E102AF">
        <w:rPr>
          <w:rFonts w:eastAsia="Times New Roman" w:cs="Calibri"/>
          <w:b/>
          <w:bCs/>
          <w:lang w:eastAsia="es-CO"/>
        </w:rPr>
        <w:t>derecho fundamental al mínimo vital</w:t>
      </w:r>
      <w:r w:rsidRPr="00E102AF">
        <w:rPr>
          <w:rFonts w:eastAsia="Times New Roman" w:cs="Calibri"/>
          <w:lang w:eastAsia="es-CO"/>
        </w:rPr>
        <w:t xml:space="preserve"> del deudor y de su núcleo familiar, impidiéndole atender de forma adecuada sus </w:t>
      </w:r>
      <w:r w:rsidRPr="00E102AF">
        <w:rPr>
          <w:rFonts w:eastAsia="Times New Roman" w:cs="Calibri"/>
          <w:b/>
          <w:bCs/>
          <w:lang w:eastAsia="es-CO"/>
        </w:rPr>
        <w:t>gastos esenciales</w:t>
      </w:r>
      <w:r w:rsidRPr="00E102AF">
        <w:rPr>
          <w:rFonts w:eastAsia="Times New Roman" w:cs="Calibri"/>
          <w:lang w:eastAsia="es-CO"/>
        </w:rPr>
        <w:t xml:space="preserve"> en condiciones de dignidad. Se ha visto forzado a postergar o reducir necesidades básicas como la </w:t>
      </w:r>
      <w:r w:rsidRPr="00E102AF">
        <w:rPr>
          <w:rFonts w:eastAsia="Times New Roman" w:cs="Calibri"/>
          <w:b/>
          <w:bCs/>
          <w:lang w:eastAsia="es-CO"/>
        </w:rPr>
        <w:t>alimentación adecuada</w:t>
      </w:r>
      <w:r w:rsidRPr="00E102AF">
        <w:rPr>
          <w:rFonts w:eastAsia="Times New Roman" w:cs="Calibri"/>
          <w:lang w:eastAsia="es-CO"/>
        </w:rPr>
        <w:t xml:space="preserve">, el mantenimiento de una </w:t>
      </w:r>
      <w:r w:rsidRPr="00E102AF">
        <w:rPr>
          <w:rFonts w:eastAsia="Times New Roman" w:cs="Calibri"/>
          <w:b/>
          <w:bCs/>
          <w:lang w:eastAsia="es-CO"/>
        </w:rPr>
        <w:t>vivienda digna</w:t>
      </w:r>
      <w:r w:rsidRPr="00E102AF">
        <w:rPr>
          <w:rFonts w:eastAsia="Times New Roman" w:cs="Calibri"/>
          <w:lang w:eastAsia="es-CO"/>
        </w:rPr>
        <w:t xml:space="preserve">, el acceso oportuno a servicios de </w:t>
      </w:r>
      <w:r w:rsidRPr="00E102AF">
        <w:rPr>
          <w:rFonts w:eastAsia="Times New Roman" w:cs="Calibri"/>
          <w:b/>
          <w:bCs/>
          <w:lang w:eastAsia="es-CO"/>
        </w:rPr>
        <w:t>salud</w:t>
      </w:r>
      <w:r w:rsidRPr="00E102AF">
        <w:rPr>
          <w:rFonts w:eastAsia="Times New Roman" w:cs="Calibri"/>
          <w:lang w:eastAsia="es-CO"/>
        </w:rPr>
        <w:t xml:space="preserve"> (incluyendo la adquisición de medicamentos y tratamientos) y el pago de </w:t>
      </w:r>
      <w:r w:rsidRPr="00E102AF">
        <w:rPr>
          <w:rFonts w:eastAsia="Times New Roman" w:cs="Calibri"/>
          <w:b/>
          <w:bCs/>
          <w:lang w:eastAsia="es-CO"/>
        </w:rPr>
        <w:t>servicios públicos domiciliarios</w:t>
      </w:r>
      <w:r w:rsidRPr="00E102AF">
        <w:rPr>
          <w:rFonts w:eastAsia="Times New Roman" w:cs="Calibri"/>
          <w:lang w:eastAsia="es-CO"/>
        </w:rPr>
        <w:t xml:space="preserve"> indispensables (agua potable, energía eléctrica, saneamiento, entre otros). Esta afectación trasciende la esfera meramente económica y adquiere relevancia </w:t>
      </w:r>
      <w:r w:rsidRPr="00E102AF">
        <w:rPr>
          <w:rFonts w:eastAsia="Times New Roman" w:cs="Calibri"/>
          <w:b/>
          <w:bCs/>
          <w:lang w:eastAsia="es-CO"/>
        </w:rPr>
        <w:t>constitucional</w:t>
      </w:r>
      <w:r w:rsidRPr="00E102AF">
        <w:rPr>
          <w:rFonts w:eastAsia="Times New Roman" w:cs="Calibri"/>
          <w:lang w:eastAsia="es-CO"/>
        </w:rPr>
        <w:t xml:space="preserve">, puesto que el mínimo vital constituye un presupuesto insoslayable de la </w:t>
      </w:r>
      <w:r w:rsidRPr="00E102AF">
        <w:rPr>
          <w:rFonts w:eastAsia="Times New Roman" w:cs="Calibri"/>
          <w:b/>
          <w:bCs/>
          <w:lang w:eastAsia="es-CO"/>
        </w:rPr>
        <w:t>dignidad humana</w:t>
      </w:r>
      <w:r w:rsidRPr="00E102AF">
        <w:rPr>
          <w:rFonts w:eastAsia="Times New Roman" w:cs="Calibri"/>
          <w:lang w:eastAsia="es-CO"/>
        </w:rPr>
        <w:t xml:space="preserve">, reconocido </w:t>
      </w:r>
      <w:r w:rsidRPr="00E102AF">
        <w:rPr>
          <w:rFonts w:eastAsia="Times New Roman" w:cs="Calibri"/>
          <w:lang w:eastAsia="es-CO"/>
        </w:rPr>
        <w:lastRenderedPageBreak/>
        <w:t xml:space="preserve">explícitamente por la Constitución Política de Colombia como pilar del Estado Social de Derecho. Igualmente, instrumentos internacionales de derechos humanos ratificados por Colombia –como la </w:t>
      </w:r>
      <w:r w:rsidRPr="00E102AF">
        <w:rPr>
          <w:rFonts w:eastAsia="Times New Roman" w:cs="Calibri"/>
          <w:b/>
          <w:bCs/>
          <w:lang w:eastAsia="es-CO"/>
        </w:rPr>
        <w:t>Declaración Universal de Derechos Humanos</w:t>
      </w:r>
      <w:r w:rsidRPr="00E102AF">
        <w:rPr>
          <w:rFonts w:eastAsia="Times New Roman" w:cs="Calibri"/>
          <w:lang w:eastAsia="es-CO"/>
        </w:rPr>
        <w:t xml:space="preserve"> y el </w:t>
      </w:r>
      <w:r w:rsidRPr="00E102AF">
        <w:rPr>
          <w:rFonts w:eastAsia="Times New Roman" w:cs="Calibri"/>
          <w:b/>
          <w:bCs/>
          <w:lang w:eastAsia="es-CO"/>
        </w:rPr>
        <w:t>Pacto Internacional de Derechos Económicos, Sociales y Culturales</w:t>
      </w:r>
      <w:r w:rsidRPr="00E102AF">
        <w:rPr>
          <w:rFonts w:eastAsia="Times New Roman" w:cs="Calibri"/>
          <w:lang w:eastAsia="es-CO"/>
        </w:rPr>
        <w:t xml:space="preserve">– consagran el derecho de toda persona a un </w:t>
      </w:r>
      <w:r w:rsidRPr="00E102AF">
        <w:rPr>
          <w:rFonts w:eastAsia="Times New Roman" w:cs="Calibri"/>
          <w:b/>
          <w:bCs/>
          <w:lang w:eastAsia="es-CO"/>
        </w:rPr>
        <w:t>nivel de vida adecuado</w:t>
      </w:r>
      <w:r w:rsidRPr="00E102AF">
        <w:rPr>
          <w:rFonts w:eastAsia="Times New Roman" w:cs="Calibri"/>
          <w:lang w:eastAsia="es-CO"/>
        </w:rPr>
        <w:t xml:space="preserve">, que incluye la alimentación, el vestido, la vivienda y la atención en salud. Tales estándares internacionales, al igual que la jurisprudencia de la </w:t>
      </w:r>
      <w:r w:rsidRPr="00E102AF">
        <w:rPr>
          <w:rFonts w:eastAsia="Times New Roman" w:cs="Calibri"/>
          <w:b/>
          <w:bCs/>
          <w:lang w:eastAsia="es-CO"/>
        </w:rPr>
        <w:t>Corte Constitucional</w:t>
      </w:r>
      <w:r w:rsidRPr="00E102AF">
        <w:rPr>
          <w:rFonts w:eastAsia="Times New Roman" w:cs="Calibri"/>
          <w:lang w:eastAsia="es-CO"/>
        </w:rPr>
        <w:t xml:space="preserve"> colombiana, han enfatizado que el Estado y los particulares deben garantizar que ningún individuo sea despojado de los medios mínimos para una existencia digna. En efecto, la Corte Constitucional ha protegido el mínimo vital en numerosos fallos, señalando que las obligaciones civiles (como las deudas) </w:t>
      </w:r>
      <w:r w:rsidRPr="00E102AF">
        <w:rPr>
          <w:rFonts w:eastAsia="Times New Roman" w:cs="Calibri"/>
          <w:b/>
          <w:bCs/>
          <w:lang w:eastAsia="es-CO"/>
        </w:rPr>
        <w:t>no pueden hacerse exigibles de forma irrestricta si con ello se anula la subsistencia digna del deudor</w:t>
      </w:r>
      <w:r w:rsidRPr="00E102AF">
        <w:rPr>
          <w:rFonts w:eastAsia="Times New Roman" w:cs="Calibri"/>
          <w:lang w:eastAsia="es-CO"/>
        </w:rPr>
        <w:t>. Por consiguiente, en la demanda se destaca que la insolvencia prolongada del solicitante ha llevado a una vulneración palpable de su mínimo vital y el de su familia, lo cual demanda una intervención judicial pronta y eficaz para restablecer el equilibrio entre el cumplimiento de las obligaciones y la protección de sus derechos humanos básicos.</w:t>
      </w:r>
    </w:p>
    <w:p w14:paraId="420DDC09"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CUARTO</w:t>
      </w:r>
      <w:r w:rsidRPr="009A3F10">
        <w:rPr>
          <w:b/>
          <w:bCs/>
        </w:rPr>
        <w:t>:</w:t>
      </w:r>
    </w:p>
    <w:p w14:paraId="28A789A3" w14:textId="2C9743B9"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Imposibilidad material de atender las obligaciones financieras:</w:t>
      </w:r>
      <w:r w:rsidRPr="00E102AF">
        <w:rPr>
          <w:rFonts w:eastAsia="Times New Roman" w:cs="Calibri"/>
          <w:szCs w:val="24"/>
          <w:lang w:eastAsia="es-CO"/>
        </w:rPr>
        <w:t xml:space="preserve"> Pese a la voluntad y diligencia del deudor, se configura una </w:t>
      </w:r>
      <w:r w:rsidRPr="00E102AF">
        <w:rPr>
          <w:rFonts w:eastAsia="Times New Roman" w:cs="Calibri"/>
          <w:b/>
          <w:bCs/>
          <w:szCs w:val="24"/>
          <w:lang w:eastAsia="es-CO"/>
        </w:rPr>
        <w:t>imposibilidad real y material</w:t>
      </w:r>
      <w:r w:rsidRPr="00E102AF">
        <w:rPr>
          <w:rFonts w:eastAsia="Times New Roman" w:cs="Calibri"/>
          <w:szCs w:val="24"/>
          <w:lang w:eastAsia="es-CO"/>
        </w:rPr>
        <w:t xml:space="preserve"> de cumplir con sus obligaciones crediticias. El deudor se encuentra en un estado de </w:t>
      </w:r>
      <w:r>
        <w:rPr>
          <w:rFonts w:eastAsia="Times New Roman" w:cs="Calibri"/>
          <w:b/>
          <w:bCs/>
          <w:szCs w:val="24"/>
          <w:lang w:eastAsia="es-CO"/>
        </w:rPr>
        <w:t xml:space="preserve">SOBRENDEUDAMIENTO EXCESIVO </w:t>
      </w:r>
      <w:r w:rsidRPr="00E102AF">
        <w:rPr>
          <w:rFonts w:eastAsia="Times New Roman" w:cs="Calibri"/>
          <w:szCs w:val="24"/>
          <w:lang w:eastAsia="es-CO"/>
        </w:rPr>
        <w:t xml:space="preserve">que le impide atender el pago de las acreencias incluso más allá de las fechas pactadas, acumulando mora de forma involuntaria. Esta situación no obedece a la mera desidia o negligencia, sino a circunstancias objetivas insuperables (por ejemplo, desempleo prolongado, drástica reducción de ingresos, gastos ineludibles por calamidades domésticas o enfermedades, etc.) que escapan al control del deudor y que han hecho inviable cualquier esfuerzo de pago. En términos jurídicos, nos hallamos ante un caso de </w:t>
      </w:r>
      <w:r w:rsidRPr="00E102AF">
        <w:rPr>
          <w:rFonts w:eastAsia="Times New Roman" w:cs="Calibri"/>
          <w:b/>
          <w:bCs/>
          <w:szCs w:val="24"/>
          <w:lang w:eastAsia="es-CO"/>
        </w:rPr>
        <w:t>fuerza mayor económica</w:t>
      </w:r>
      <w:r w:rsidRPr="00E102AF">
        <w:rPr>
          <w:rFonts w:eastAsia="Times New Roman" w:cs="Calibri"/>
          <w:szCs w:val="24"/>
          <w:lang w:eastAsia="es-CO"/>
        </w:rPr>
        <w:t xml:space="preserve"> o de extrema onerosidad sobreviviente, donde el cumplimiento de las prestaciones pactadas devino imposible por causas sobrevenidas. Este hecho fáctico refleja el principio general del derecho según el cual </w:t>
      </w:r>
      <w:r w:rsidRPr="00E102AF">
        <w:rPr>
          <w:rFonts w:eastAsia="Times New Roman" w:cs="Calibri"/>
          <w:b/>
          <w:bCs/>
          <w:szCs w:val="24"/>
          <w:lang w:eastAsia="es-CO"/>
        </w:rPr>
        <w:t>nadie puede ser obligado a lo imposible</w:t>
      </w:r>
      <w:r w:rsidRPr="00E102AF">
        <w:rPr>
          <w:rFonts w:eastAsia="Times New Roman" w:cs="Calibri"/>
          <w:szCs w:val="24"/>
          <w:lang w:eastAsia="es-CO"/>
        </w:rPr>
        <w:t xml:space="preserve"> (</w:t>
      </w:r>
      <w:r w:rsidRPr="00E102AF">
        <w:rPr>
          <w:rFonts w:eastAsia="Times New Roman" w:cs="Calibri"/>
          <w:i/>
          <w:iCs/>
          <w:szCs w:val="24"/>
          <w:lang w:eastAsia="es-CO"/>
        </w:rPr>
        <w:t xml:space="preserve">ad </w:t>
      </w:r>
      <w:proofErr w:type="spellStart"/>
      <w:r w:rsidRPr="00E102AF">
        <w:rPr>
          <w:rFonts w:eastAsia="Times New Roman" w:cs="Calibri"/>
          <w:i/>
          <w:iCs/>
          <w:szCs w:val="24"/>
          <w:lang w:eastAsia="es-CO"/>
        </w:rPr>
        <w:t>impossibilia</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nemo</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tenetur</w:t>
      </w:r>
      <w:proofErr w:type="spellEnd"/>
      <w:r w:rsidRPr="00E102AF">
        <w:rPr>
          <w:rFonts w:eastAsia="Times New Roman" w:cs="Calibri"/>
          <w:szCs w:val="24"/>
          <w:lang w:eastAsia="es-CO"/>
        </w:rPr>
        <w:t xml:space="preserve">), aforismo que informa tanto el derecho civil colombiano como los postulados de justicia recogidos en la Constitución. Además, el </w:t>
      </w:r>
      <w:r w:rsidRPr="00E102AF">
        <w:rPr>
          <w:rFonts w:eastAsia="Times New Roman" w:cs="Calibri"/>
          <w:b/>
          <w:bCs/>
          <w:szCs w:val="24"/>
          <w:lang w:eastAsia="es-CO"/>
        </w:rPr>
        <w:t>principio de buena fe</w:t>
      </w:r>
      <w:r w:rsidRPr="00E102AF">
        <w:rPr>
          <w:rFonts w:eastAsia="Times New Roman" w:cs="Calibri"/>
          <w:szCs w:val="24"/>
          <w:lang w:eastAsia="es-CO"/>
        </w:rPr>
        <w:t xml:space="preserve"> (consagrado constitucionalmente como orientador de las relaciones jurídicas) ampara al deudor que, habiendo actuado lealmente, se enfrenta ahora a una situación insuperable de incumplimiento no culpable. Desde una óptica constitucional y de derechos humanos, prolongar la exigencia de cumplimiento forzado de estas obligaciones incumplibles atentaría contra la </w:t>
      </w:r>
      <w:r w:rsidRPr="00E102AF">
        <w:rPr>
          <w:rFonts w:eastAsia="Times New Roman" w:cs="Calibri"/>
          <w:b/>
          <w:bCs/>
          <w:szCs w:val="24"/>
          <w:lang w:eastAsia="es-CO"/>
        </w:rPr>
        <w:t>justicia material</w:t>
      </w:r>
      <w:r w:rsidRPr="00E102AF">
        <w:rPr>
          <w:rFonts w:eastAsia="Times New Roman" w:cs="Calibri"/>
          <w:szCs w:val="24"/>
          <w:lang w:eastAsia="es-CO"/>
        </w:rPr>
        <w:t xml:space="preserve"> y agravaría la vulneración de derechos fundamentales del deudor, profundizando su estado de indefensión y marginalidad económica. Por ello, el </w:t>
      </w:r>
      <w:r w:rsidRPr="00E102AF">
        <w:rPr>
          <w:rFonts w:eastAsia="Times New Roman" w:cs="Calibri"/>
          <w:b/>
          <w:bCs/>
          <w:szCs w:val="24"/>
          <w:lang w:eastAsia="es-CO"/>
        </w:rPr>
        <w:t>régimen de insolvencia</w:t>
      </w:r>
      <w:r w:rsidRPr="00E102AF">
        <w:rPr>
          <w:rFonts w:eastAsia="Times New Roman" w:cs="Calibri"/>
          <w:szCs w:val="24"/>
          <w:lang w:eastAsia="es-CO"/>
        </w:rPr>
        <w:t xml:space="preserve"> prevé la liquidación patrimonial como un cauce legítimo y humanitario para resolver esta situación de imposibilidad de pago. Invocar este hecho en la demanda enfatiza que el solicitante </w:t>
      </w:r>
      <w:r w:rsidRPr="00E102AF">
        <w:rPr>
          <w:rFonts w:eastAsia="Times New Roman" w:cs="Calibri"/>
          <w:b/>
          <w:bCs/>
          <w:szCs w:val="24"/>
          <w:lang w:eastAsia="es-CO"/>
        </w:rPr>
        <w:t>no se niega a pagar</w:t>
      </w:r>
      <w:r w:rsidRPr="00E102AF">
        <w:rPr>
          <w:rFonts w:eastAsia="Times New Roman" w:cs="Calibri"/>
          <w:szCs w:val="24"/>
          <w:lang w:eastAsia="es-CO"/>
        </w:rPr>
        <w:t xml:space="preserve">, sino que </w:t>
      </w:r>
      <w:r w:rsidRPr="00E102AF">
        <w:rPr>
          <w:rFonts w:eastAsia="Times New Roman" w:cs="Calibri"/>
          <w:b/>
          <w:bCs/>
          <w:szCs w:val="24"/>
          <w:lang w:eastAsia="es-CO"/>
        </w:rPr>
        <w:t>no puede pagar</w:t>
      </w:r>
      <w:r w:rsidRPr="00E102AF">
        <w:rPr>
          <w:rFonts w:eastAsia="Times New Roman" w:cs="Calibri"/>
          <w:szCs w:val="24"/>
          <w:lang w:eastAsia="es-CO"/>
        </w:rPr>
        <w:t>, y que tal circunstancia extraordinaria amerita la protección legal que brinda el proceso concursal, en consonancia con los deberes estatales de solidaridad y protección a las personas en condición de vulnerabilidad económica.</w:t>
      </w:r>
    </w:p>
    <w:p w14:paraId="18B84A05"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QUINTO</w:t>
      </w:r>
      <w:r w:rsidRPr="009A3F10">
        <w:rPr>
          <w:b/>
          <w:bCs/>
        </w:rPr>
        <w:t>:</w:t>
      </w:r>
    </w:p>
    <w:p w14:paraId="2450CA8E" w14:textId="2063336B" w:rsidR="009A3F10" w:rsidRDefault="00444110" w:rsidP="000749E1">
      <w:pPr>
        <w:spacing w:before="100" w:beforeAutospacing="1" w:after="100" w:afterAutospacing="1" w:line="240" w:lineRule="auto"/>
        <w:jc w:val="both"/>
      </w:pPr>
      <w:r>
        <w:rPr>
          <w:rStyle w:val="Textoennegrita"/>
        </w:rPr>
        <w:lastRenderedPageBreak/>
        <w:t>Impacto en la salud física y mental por el estrés financiero:</w:t>
      </w:r>
      <w:r>
        <w:t xml:space="preserve"> La carga abrumadora de las deudas y la presión constante e inexorable de los acreedores han tenido un efecto directo en la </w:t>
      </w:r>
      <w:r>
        <w:rPr>
          <w:rStyle w:val="Textoennegrita"/>
        </w:rPr>
        <w:t>salud integral</w:t>
      </w:r>
      <w:r>
        <w:t xml:space="preserve"> del deudor. En el plano físico, el deudor padece cuadros de </w:t>
      </w:r>
      <w:r>
        <w:rPr>
          <w:rStyle w:val="Textoennegrita"/>
        </w:rPr>
        <w:t>ansiedad</w:t>
      </w:r>
      <w:r>
        <w:t xml:space="preserve"> y </w:t>
      </w:r>
      <w:r>
        <w:rPr>
          <w:rStyle w:val="Textoennegrita"/>
        </w:rPr>
        <w:t>depresión</w:t>
      </w:r>
      <w:r>
        <w:t xml:space="preserve"> directamente ligados a su situación de sobreendeudamiento, acompañados de incertidumbre y temor constante frente al futuro de su familia. Este menoscabo en la salud del peticionario </w:t>
      </w:r>
      <w:r>
        <w:rPr>
          <w:rStyle w:val="Textoennegrita"/>
        </w:rPr>
        <w:t>compromete derechos fundamentales</w:t>
      </w:r>
      <w:r>
        <w:t xml:space="preserve"> reconocidos por el ordenamiento interno y por el derecho internacional de los derechos humanos. La Constitución colombiana, al concebir la salud como un servicio público de carácter esencial, ha sido interpretada por la Corte Constitucional en el sentido de que </w:t>
      </w:r>
      <w:r>
        <w:rPr>
          <w:rStyle w:val="Textoennegrita"/>
        </w:rPr>
        <w:t>la salud, incluyendo la salud mental, es un derecho fundamental</w:t>
      </w:r>
      <w:r>
        <w:t xml:space="preserve"> especialmente cuando está en conexidad con la vida digna o cuando se trata de sujetos de especial protección. A su vez, tratados internacionales como el </w:t>
      </w:r>
      <w:r>
        <w:rPr>
          <w:rStyle w:val="Textoennegrita"/>
        </w:rPr>
        <w:t>Pacto Internacional de Derechos Económicos, Sociales y Culturales</w:t>
      </w:r>
      <w:r>
        <w:t xml:space="preserve"> obligan al Estado a garantizar a todas las personas el más alto nivel posible de </w:t>
      </w:r>
      <w:r>
        <w:rPr>
          <w:rStyle w:val="Textoennegrita"/>
        </w:rPr>
        <w:t>salud física y mental</w:t>
      </w:r>
      <w:r>
        <w:t xml:space="preserve">, mientras que la </w:t>
      </w:r>
      <w:r>
        <w:rPr>
          <w:rStyle w:val="Textoennegrita"/>
        </w:rPr>
        <w:t>Convención Americana sobre Derechos Humanos</w:t>
      </w:r>
      <w:r>
        <w:t xml:space="preserve"> y el sistema interamericano en general reconocen el deber de los Estados de salvaguardar la integridad personal y el bienestar de sus habitantes. En este caso, la prolongación del </w:t>
      </w:r>
      <w:r>
        <w:rPr>
          <w:rStyle w:val="Textoennegrita"/>
        </w:rPr>
        <w:t>estrés financiero extremo</w:t>
      </w:r>
      <w:r>
        <w:t xml:space="preserve"> sin una solución jurídica a la vista configura una situación incompatible con estos mandatos, pues mantiene al deudor en un estado de sufrimiento que menoscaba su derecho a una vida digna. Al exponer este hecho, se recalca cómo la insolvencia no es solo un asunto numérico de balances negativos, sino una condición que está deteriorando la </w:t>
      </w:r>
      <w:r>
        <w:rPr>
          <w:rStyle w:val="Textoennegrita"/>
        </w:rPr>
        <w:t>salud y la integridad</w:t>
      </w:r>
      <w:r>
        <w:t xml:space="preserve"> del deudor, constituyendo un agravio adicional a su dignidad humana. La liquidación patrimonial, al permitir encauzar la situación hacia una resolución definitiva, se presenta entonces no solo como un trámite económico sino como una </w:t>
      </w:r>
      <w:r>
        <w:rPr>
          <w:rStyle w:val="Textoennegrita"/>
        </w:rPr>
        <w:t>medida necesaria para proteger la salud y la vida digna</w:t>
      </w:r>
      <w:r>
        <w:t xml:space="preserve"> del deudor, aliviando la pesada carga psicológica y física que el sobreendeudamiento ha generado.</w:t>
      </w:r>
    </w:p>
    <w:p w14:paraId="7E89EB0B" w14:textId="77777777" w:rsidR="00FF7BA5" w:rsidRDefault="00FF7BA5" w:rsidP="000749E1">
      <w:pPr>
        <w:spacing w:before="100" w:beforeAutospacing="1" w:after="100" w:afterAutospacing="1" w:line="240" w:lineRule="auto"/>
        <w:jc w:val="both"/>
        <w:rPr>
          <w:b/>
          <w:bCs/>
        </w:rPr>
      </w:pPr>
    </w:p>
    <w:p w14:paraId="4E3AA5C1" w14:textId="77777777" w:rsidR="00FF7BA5" w:rsidRDefault="009A3F10" w:rsidP="00444110">
      <w:pPr>
        <w:spacing w:before="100" w:beforeAutospacing="1" w:after="100" w:afterAutospacing="1" w:line="240" w:lineRule="auto"/>
        <w:jc w:val="both"/>
        <w:rPr>
          <w:rStyle w:val="Ttulo1Car"/>
        </w:rPr>
      </w:pPr>
      <w:r w:rsidRPr="009A3F10">
        <w:rPr>
          <w:b/>
          <w:bCs/>
        </w:rPr>
        <w:t>HECHO DÉCIMO</w:t>
      </w:r>
      <w:r>
        <w:rPr>
          <w:b/>
          <w:bCs/>
        </w:rPr>
        <w:t xml:space="preserve"> </w:t>
      </w:r>
      <w:r w:rsidR="00FF7BA5">
        <w:rPr>
          <w:rFonts w:eastAsia="Times New Roman" w:cs="Calibri"/>
          <w:b/>
          <w:bCs/>
          <w:szCs w:val="24"/>
          <w:lang w:eastAsia="es-CO"/>
        </w:rPr>
        <w:t>SEXTO</w:t>
      </w:r>
      <w:r w:rsidRPr="00800EF1">
        <w:rPr>
          <w:rFonts w:eastAsia="Times New Roman" w:cs="Calibri"/>
          <w:b/>
          <w:bCs/>
          <w:szCs w:val="24"/>
          <w:lang w:eastAsia="es-CO"/>
        </w:rPr>
        <w:t>:</w:t>
      </w:r>
    </w:p>
    <w:p w14:paraId="0B24BE71" w14:textId="2CC9A138" w:rsidR="00444110" w:rsidRPr="00E102AF" w:rsidRDefault="00444110" w:rsidP="00444110">
      <w:pPr>
        <w:spacing w:before="100" w:beforeAutospacing="1" w:after="100" w:afterAutospacing="1" w:line="240" w:lineRule="auto"/>
        <w:jc w:val="both"/>
        <w:rPr>
          <w:rFonts w:eastAsia="Times New Roman" w:cs="Calibri"/>
          <w:b/>
          <w:bCs/>
          <w:szCs w:val="24"/>
          <w:lang w:eastAsia="es-CO"/>
        </w:rPr>
      </w:pPr>
      <w:r>
        <w:rPr>
          <w:rStyle w:val="Textoennegrita"/>
        </w:rPr>
        <w:t>Vulnerabilidad familiar y grupos de especial protección:</w:t>
      </w:r>
      <w:r>
        <w:t xml:space="preserve"> La situación de insolvencia no afecta únicamente al deudor individualmente considerado, sino que tiene un </w:t>
      </w:r>
      <w:r>
        <w:rPr>
          <w:rStyle w:val="Textoennegrita"/>
        </w:rPr>
        <w:t>impacto directo en su núcleo familiar</w:t>
      </w:r>
      <w:r>
        <w:t xml:space="preserve">, en el cual se encuentran personas en situación de especial protección constitucional. En el caso particular, el deudor es sustento de [su cónyuge y] </w:t>
      </w:r>
      <w:r>
        <w:rPr>
          <w:rStyle w:val="Textoennegrita"/>
        </w:rPr>
        <w:t>varios dependientes</w:t>
      </w:r>
      <w:r>
        <w:t xml:space="preserve"> que incluyen, por ejemplo, </w:t>
      </w:r>
      <w:r>
        <w:rPr>
          <w:rStyle w:val="Textoennegrita"/>
        </w:rPr>
        <w:t>menores de edad</w:t>
      </w:r>
      <w:r>
        <w:t xml:space="preserve"> (cuyos derechos prevalecen sobre los de los demás, según mandato expreso de la Constitución), </w:t>
      </w:r>
      <w:r>
        <w:rPr>
          <w:rStyle w:val="Textoennegrita"/>
        </w:rPr>
        <w:t>adultos mayores</w:t>
      </w:r>
      <w:r>
        <w:t xml:space="preserve"> (que merecen atención preferente por parte del Estado y la sociedad dada su condición de retiro y posibles achaques de salud) y/o </w:t>
      </w:r>
      <w:r>
        <w:rPr>
          <w:rStyle w:val="Textoennegrita"/>
        </w:rPr>
        <w:t>personas en condición de discapacidad</w:t>
      </w:r>
      <w:r>
        <w:t xml:space="preserve"> (titulares de protección reforzada en virtud de normas constitucionales e internacionales que ordenan brindarles un trato acorde con sus necesidades especiales). La </w:t>
      </w:r>
      <w:r>
        <w:rPr>
          <w:rStyle w:val="Textoennegrita"/>
        </w:rPr>
        <w:t>crisis financiera</w:t>
      </w:r>
      <w:r>
        <w:t xml:space="preserve"> del deudor ha puesto en grave riesgo el goce efectivo de los derechos fundamentales de estos familiares a cargo, pues la </w:t>
      </w:r>
      <w:r>
        <w:rPr>
          <w:rStyle w:val="Textoennegrita"/>
        </w:rPr>
        <w:t>insuficiencia de recursos</w:t>
      </w:r>
      <w:r>
        <w:t xml:space="preserve"> compromete la adecuada alimentación, vivienda, educación y cuidado en salud de </w:t>
      </w:r>
      <w:proofErr w:type="gramStart"/>
      <w:r>
        <w:t>los mismos</w:t>
      </w:r>
      <w:proofErr w:type="gramEnd"/>
      <w:r>
        <w:t xml:space="preserve">. Este hecho denuncia un efecto multiplicador de la insolvencia: </w:t>
      </w:r>
      <w:r>
        <w:rPr>
          <w:rStyle w:val="Textoennegrita"/>
        </w:rPr>
        <w:t>no se trata solo del drama económico de una persona, sino de la vulneración potencial de los derechos de toda una familia</w:t>
      </w:r>
      <w:r>
        <w:t xml:space="preserve">, incluida la posibilidad de caer en la marginalidad o la pobreza extrema. La Constitución Política de Colombia reconoce a la familia como </w:t>
      </w:r>
      <w:r>
        <w:rPr>
          <w:rStyle w:val="Textoennegrita"/>
        </w:rPr>
        <w:t xml:space="preserve">núcleo </w:t>
      </w:r>
      <w:r>
        <w:rPr>
          <w:rStyle w:val="Textoennegrita"/>
        </w:rPr>
        <w:lastRenderedPageBreak/>
        <w:t>fundamental de la sociedad</w:t>
      </w:r>
      <w:r>
        <w:t xml:space="preserve"> y le confiere protección especial, y a su vez dispone deberes estatales y sociales de proteger a los niños, garantizar el bienestar de las personas de la tercera edad y asistir a quienes se encuentran en situación de debilidad manifiesta. De igual manera, en el ámbito del derecho internacional de los derechos humanos, Colombia ha suscrito tratados que la obligan a velar por estos grupos vulnerables: por ejemplo, la </w:t>
      </w:r>
      <w:r>
        <w:rPr>
          <w:rStyle w:val="Textoennegrita"/>
        </w:rPr>
        <w:t>Convención sobre los Derechos del Niño</w:t>
      </w:r>
      <w:r>
        <w:t xml:space="preserve"> exige garantizar el desarrollo y bienestar de los menores; la </w:t>
      </w:r>
      <w:r>
        <w:rPr>
          <w:rStyle w:val="Textoennegrita"/>
        </w:rPr>
        <w:t>Convención Interamericana sobre la Protección de los Derechos Humanos de las Personas Mayores</w:t>
      </w:r>
      <w:r>
        <w:t xml:space="preserve"> (y otros instrumentos afines) subraya la dignidad y cuidados que merecen los ancianos; y la </w:t>
      </w:r>
      <w:r>
        <w:rPr>
          <w:rStyle w:val="Textoennegrita"/>
        </w:rPr>
        <w:t>Convención sobre los Derechos de las Personas con Discapacidad</w:t>
      </w:r>
      <w:r>
        <w:t xml:space="preserve"> impone asegurar su inclusión plena y condiciones de vida adecuadas. Al prolongarse la insolvencia sin una solución legal, </w:t>
      </w:r>
      <w:r>
        <w:rPr>
          <w:rStyle w:val="Textoennegrita"/>
        </w:rPr>
        <w:t>se menoscaban los derechos de estos dependientes</w:t>
      </w:r>
      <w:r>
        <w:t xml:space="preserve">, perpetuando una situación de inestabilidad que vulnera el interés superior del niño, la dignidad del adulto mayor y, en general, la protección debida a la familia. Por ende, en la demanda se resalta que la </w:t>
      </w:r>
      <w:r>
        <w:rPr>
          <w:rStyle w:val="Textoennegrita"/>
        </w:rPr>
        <w:t>vulnerabilidad familiar</w:t>
      </w:r>
      <w:r>
        <w:t xml:space="preserve"> agravada por la insolvencia justifica la intervención judicial: la liquidación patrimonial permitiría canalizar los escasos recursos del deudor de manera </w:t>
      </w:r>
      <w:r>
        <w:rPr>
          <w:rStyle w:val="Textoennegrita"/>
        </w:rPr>
        <w:t>ordenada y equitativa</w:t>
      </w:r>
      <w:r>
        <w:t>, protegiendo en primer lugar el sustento básico de sus dependientes y evitando que la carga de la deuda destruya el entorno familiar que la Constitución y los tratados obligan a amparar.</w:t>
      </w:r>
    </w:p>
    <w:p w14:paraId="2AFF0E9E" w14:textId="43D57583" w:rsidR="00F44B2F" w:rsidRDefault="00F44B2F" w:rsidP="00B67E50">
      <w:pPr>
        <w:pStyle w:val="NormalWeb"/>
        <w:numPr>
          <w:ilvl w:val="0"/>
          <w:numId w:val="28"/>
        </w:numPr>
        <w:jc w:val="center"/>
        <w:rPr>
          <w:rFonts w:ascii="Calibri" w:hAnsi="Calibri" w:cs="Calibri"/>
          <w:b/>
          <w:bCs/>
          <w:sz w:val="22"/>
          <w:szCs w:val="22"/>
        </w:rPr>
      </w:pPr>
      <w:r w:rsidRPr="00F44B2F">
        <w:rPr>
          <w:rFonts w:ascii="Calibri" w:hAnsi="Calibri" w:cs="Calibri"/>
          <w:b/>
          <w:bCs/>
          <w:sz w:val="22"/>
          <w:szCs w:val="22"/>
        </w:rPr>
        <w:t>PRETENSIONES DE LA DEMANDA DE LIQUIDACIÓN PATRIMONIAL DIRECTA DE PERSONA NATURAL NO COMERCIANTE</w:t>
      </w:r>
    </w:p>
    <w:p w14:paraId="6F09F323" w14:textId="0D10293E" w:rsidR="00F44B2F" w:rsidRPr="001D5421" w:rsidRDefault="00F44B2F" w:rsidP="00F44B2F">
      <w:pPr>
        <w:pStyle w:val="NormalWeb"/>
        <w:jc w:val="both"/>
        <w:rPr>
          <w:rFonts w:ascii="Calibri" w:hAnsi="Calibri" w:cs="Calibri"/>
          <w:b/>
          <w:bCs/>
          <w:sz w:val="22"/>
          <w:szCs w:val="22"/>
          <w:u w:val="single"/>
        </w:rPr>
      </w:pPr>
      <w:r w:rsidRPr="001D5421">
        <w:rPr>
          <w:b/>
          <w:bCs/>
          <w:u w:val="single"/>
        </w:rPr>
        <w:t>Por lo expuesto, y actuando en mi condición de apoderado judicial del deudor, respetuosamente solicito al Despacho acceder a las siguientes pretensiones:</w:t>
      </w:r>
    </w:p>
    <w:p w14:paraId="20E411A5" w14:textId="648333FB"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PRIMERA: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Admisión de la demanda y apertura del trámite concursal:</w:t>
      </w:r>
      <w:r w:rsidR="00F44B2F" w:rsidRPr="00F44B2F">
        <w:rPr>
          <w:rFonts w:ascii="Calibri" w:hAnsi="Calibri" w:cs="Calibri"/>
          <w:sz w:val="22"/>
          <w:szCs w:val="22"/>
        </w:rPr>
        <w:t xml:space="preserve"> Que se admita la presente demanda de liquidación patrimonial directa promovida por mi representado, persona natural no comerciante, y en consecuencia se decrete la </w:t>
      </w:r>
      <w:r w:rsidR="00F44B2F" w:rsidRPr="00F44B2F">
        <w:rPr>
          <w:rStyle w:val="Textoennegrita"/>
          <w:rFonts w:ascii="Calibri" w:eastAsiaTheme="majorEastAsia" w:hAnsi="Calibri" w:cs="Calibri"/>
          <w:sz w:val="22"/>
          <w:szCs w:val="22"/>
        </w:rPr>
        <w:t>apertura formal del trámite concursal</w:t>
      </w:r>
      <w:r w:rsidR="00F44B2F" w:rsidRPr="00F44B2F">
        <w:rPr>
          <w:rFonts w:ascii="Calibri" w:hAnsi="Calibri" w:cs="Calibri"/>
          <w:sz w:val="22"/>
          <w:szCs w:val="22"/>
        </w:rPr>
        <w:t xml:space="preserve"> (liquidación patrimonial del deudor), con todos los efectos legales previstos en el régimen de insolvencia vigente</w:t>
      </w:r>
      <w:r w:rsidR="00715F13">
        <w:rPr>
          <w:rFonts w:ascii="Calibri" w:hAnsi="Calibri" w:cs="Calibri"/>
          <w:sz w:val="22"/>
          <w:szCs w:val="22"/>
        </w:rPr>
        <w:t xml:space="preserve"> (</w:t>
      </w:r>
      <w:r w:rsidR="001D5421" w:rsidRPr="001D5421">
        <w:rPr>
          <w:rStyle w:val="nfasis"/>
          <w:rFonts w:ascii="Calibri" w:eastAsiaTheme="majorEastAsia" w:hAnsi="Calibri" w:cs="Calibri"/>
          <w:b/>
          <w:bCs/>
          <w:i w:val="0"/>
          <w:iCs w:val="0"/>
          <w:sz w:val="22"/>
          <w:szCs w:val="22"/>
        </w:rPr>
        <w:t>Fundamento legal:</w:t>
      </w:r>
      <w:r w:rsidR="001D5421" w:rsidRPr="001D5421">
        <w:rPr>
          <w:rFonts w:ascii="Calibri" w:hAnsi="Calibri" w:cs="Calibri"/>
          <w:b/>
          <w:bCs/>
          <w:i/>
          <w:iCs/>
          <w:sz w:val="22"/>
          <w:szCs w:val="22"/>
        </w:rPr>
        <w:t xml:space="preserve"> Artículo 563 numeral 4 y artículo 564 del Código General del Proceso, modificado por la Ley 2445 de 2025)</w:t>
      </w:r>
      <w:r w:rsidR="00F44B2F" w:rsidRPr="001D5421">
        <w:rPr>
          <w:rFonts w:ascii="Calibri" w:hAnsi="Calibri" w:cs="Calibri"/>
          <w:b/>
          <w:bCs/>
          <w:i/>
          <w:iCs/>
          <w:sz w:val="22"/>
          <w:szCs w:val="22"/>
        </w:rPr>
        <w:t>.</w:t>
      </w:r>
    </w:p>
    <w:p w14:paraId="6885B7DD" w14:textId="1B4D617F" w:rsidR="000749E1" w:rsidRPr="001D5421" w:rsidRDefault="000749E1" w:rsidP="000749E1">
      <w:pPr>
        <w:pStyle w:val="NormalWeb"/>
        <w:jc w:val="both"/>
        <w:rPr>
          <w:rFonts w:ascii="Calibri" w:hAnsi="Calibri" w:cs="Calibri"/>
          <w:b/>
          <w:bCs/>
          <w:i/>
          <w:iCs/>
          <w:sz w:val="22"/>
          <w:szCs w:val="22"/>
        </w:rPr>
      </w:pPr>
      <w:r w:rsidRPr="00F44B2F">
        <w:rPr>
          <w:rFonts w:ascii="Calibri" w:hAnsi="Calibri" w:cs="Calibri"/>
          <w:b/>
          <w:bCs/>
          <w:sz w:val="22"/>
          <w:szCs w:val="22"/>
        </w:rPr>
        <w:t>SEGUNDA: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Designación de liquidador conforme a la ley:</w:t>
      </w:r>
      <w:r w:rsidR="00F44B2F" w:rsidRPr="00F44B2F">
        <w:rPr>
          <w:rFonts w:ascii="Calibri" w:hAnsi="Calibri" w:cs="Calibri"/>
          <w:sz w:val="22"/>
          <w:szCs w:val="22"/>
        </w:rPr>
        <w:t xml:space="preserve"> Que se designe como </w:t>
      </w:r>
      <w:r w:rsidR="00F44B2F" w:rsidRPr="00F44B2F">
        <w:rPr>
          <w:rStyle w:val="Textoennegrita"/>
          <w:rFonts w:ascii="Calibri" w:eastAsiaTheme="majorEastAsia" w:hAnsi="Calibri" w:cs="Calibri"/>
          <w:sz w:val="22"/>
          <w:szCs w:val="22"/>
        </w:rPr>
        <w:t>Liquidador</w:t>
      </w:r>
      <w:r w:rsidR="00F44B2F" w:rsidRPr="00F44B2F">
        <w:rPr>
          <w:rFonts w:ascii="Calibri" w:hAnsi="Calibri" w:cs="Calibri"/>
          <w:sz w:val="22"/>
          <w:szCs w:val="22"/>
        </w:rPr>
        <w:t xml:space="preserve"> del patrimonio del deudor a un profesional idóneo inscrito en la lista oficial de auxiliares de la justicia para procesos de insolvencia de persona natural no comerciante). Asimismo, se solicita fijar sus honorarios provisionales de acuerdo con el arancel establecido por la ley para este tipo de actuaciones</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1D5421" w:rsidRPr="00603372">
        <w:rPr>
          <w:rStyle w:val="nfasis"/>
          <w:rFonts w:ascii="Calibri" w:eastAsiaTheme="majorEastAsia" w:hAnsi="Calibri" w:cs="Calibri"/>
          <w:b/>
          <w:bCs/>
          <w:i w:val="0"/>
          <w:iCs w:val="0"/>
          <w:sz w:val="22"/>
          <w:szCs w:val="22"/>
          <w:u w:val="single"/>
        </w:rPr>
        <w:t>Fundamento legal:</w:t>
      </w:r>
      <w:r w:rsidR="001D5421" w:rsidRPr="00603372">
        <w:rPr>
          <w:rFonts w:ascii="Calibri" w:hAnsi="Calibri" w:cs="Calibri"/>
          <w:b/>
          <w:bCs/>
          <w:i/>
          <w:iCs/>
          <w:sz w:val="22"/>
          <w:szCs w:val="22"/>
          <w:u w:val="single"/>
        </w:rPr>
        <w:t xml:space="preserve"> Artículo 564 numeral 1 del Código General del Proceso, modificado por la Ley 2445 de 2025)</w:t>
      </w:r>
      <w:r w:rsidR="00F44B2F" w:rsidRPr="00603372">
        <w:rPr>
          <w:rFonts w:ascii="Calibri" w:hAnsi="Calibri" w:cs="Calibri"/>
          <w:b/>
          <w:bCs/>
          <w:i/>
          <w:iCs/>
          <w:sz w:val="22"/>
          <w:szCs w:val="22"/>
          <w:u w:val="single"/>
        </w:rPr>
        <w:t>.</w:t>
      </w:r>
    </w:p>
    <w:p w14:paraId="20A958EB" w14:textId="32EE0E9D"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TERCERA: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Notificación a los acreedores del deudor:</w:t>
      </w:r>
      <w:r w:rsidR="00F44B2F" w:rsidRPr="00F44B2F">
        <w:rPr>
          <w:rFonts w:ascii="Calibri" w:hAnsi="Calibri" w:cs="Calibri"/>
          <w:sz w:val="22"/>
          <w:szCs w:val="22"/>
        </w:rPr>
        <w:t xml:space="preserve"> Que el Liquidador designado proceda, dentro del término legal correspondiente, a </w:t>
      </w:r>
      <w:r w:rsidR="00F44B2F" w:rsidRPr="00F44B2F">
        <w:rPr>
          <w:rStyle w:val="Textoennegrita"/>
          <w:rFonts w:ascii="Calibri" w:eastAsiaTheme="majorEastAsia" w:hAnsi="Calibri" w:cs="Calibri"/>
          <w:sz w:val="22"/>
          <w:szCs w:val="22"/>
        </w:rPr>
        <w:t>notificar por aviso a la totalidad de los acreedores</w:t>
      </w:r>
      <w:r w:rsidR="00F44B2F" w:rsidRPr="00F44B2F">
        <w:rPr>
          <w:rFonts w:ascii="Calibri" w:hAnsi="Calibri" w:cs="Calibri"/>
          <w:sz w:val="22"/>
          <w:szCs w:val="22"/>
        </w:rPr>
        <w:t xml:space="preserve"> relacionados por el deudor en la documentación aportada (así como al cónyuge o compañero permanente, si lo hubiere), informándoles de la apertura del presente proceso de liquidación patrimonial para que puedan hacerse parte en él y presentar oportunamente sus créditos, conforme </w:t>
      </w:r>
      <w:r w:rsidR="00F44B2F" w:rsidRPr="00F44B2F">
        <w:rPr>
          <w:rFonts w:ascii="Calibri" w:hAnsi="Calibri" w:cs="Calibri"/>
          <w:sz w:val="22"/>
          <w:szCs w:val="22"/>
        </w:rPr>
        <w:lastRenderedPageBreak/>
        <w:t>lo dispone la normatividad concursal</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w:t>
      </w:r>
      <w:r w:rsidR="00F44B2F" w:rsidRPr="00603372">
        <w:rPr>
          <w:rFonts w:ascii="Calibri" w:hAnsi="Calibri" w:cs="Calibri"/>
          <w:b/>
          <w:bCs/>
          <w:i/>
          <w:iCs/>
          <w:sz w:val="22"/>
          <w:szCs w:val="22"/>
          <w:u w:val="single"/>
        </w:rPr>
        <w:t>.</w:t>
      </w:r>
    </w:p>
    <w:p w14:paraId="1BC4F788" w14:textId="0ECEE9DA" w:rsidR="000749E1" w:rsidRPr="00F44B2F" w:rsidRDefault="00F44B2F" w:rsidP="000749E1">
      <w:pPr>
        <w:pStyle w:val="NormalWeb"/>
        <w:jc w:val="both"/>
        <w:rPr>
          <w:rFonts w:ascii="Calibri" w:hAnsi="Calibri" w:cs="Calibri"/>
          <w:sz w:val="22"/>
          <w:szCs w:val="22"/>
        </w:rPr>
      </w:pPr>
      <w:r>
        <w:rPr>
          <w:rFonts w:ascii="Calibri" w:hAnsi="Calibri" w:cs="Calibri"/>
          <w:b/>
          <w:bCs/>
          <w:sz w:val="22"/>
          <w:szCs w:val="22"/>
        </w:rPr>
        <w:t>CUARTA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Publicación de la providencia admisoria:</w:t>
      </w:r>
      <w:r w:rsidRPr="00F44B2F">
        <w:rPr>
          <w:rFonts w:ascii="Calibri" w:hAnsi="Calibri" w:cs="Calibri"/>
          <w:sz w:val="22"/>
          <w:szCs w:val="22"/>
        </w:rPr>
        <w:t xml:space="preserve"> Que se ordene la </w:t>
      </w:r>
      <w:r w:rsidRPr="00F44B2F">
        <w:rPr>
          <w:rStyle w:val="Textoennegrita"/>
          <w:rFonts w:ascii="Calibri" w:eastAsiaTheme="majorEastAsia" w:hAnsi="Calibri" w:cs="Calibri"/>
          <w:sz w:val="22"/>
          <w:szCs w:val="22"/>
        </w:rPr>
        <w:t>publicación del auto admisorio</w:t>
      </w:r>
      <w:r w:rsidRPr="00F44B2F">
        <w:rPr>
          <w:rFonts w:ascii="Calibri" w:hAnsi="Calibri" w:cs="Calibri"/>
          <w:sz w:val="22"/>
          <w:szCs w:val="22"/>
        </w:rPr>
        <w:t xml:space="preserve"> (providencia de apertura) en un medio de amplia circulación nacional, por una sola vez y en </w:t>
      </w:r>
      <w:proofErr w:type="gramStart"/>
      <w:r w:rsidRPr="00F44B2F">
        <w:rPr>
          <w:rFonts w:ascii="Calibri" w:hAnsi="Calibri" w:cs="Calibri"/>
          <w:sz w:val="22"/>
          <w:szCs w:val="22"/>
        </w:rPr>
        <w:t>día domingo</w:t>
      </w:r>
      <w:proofErr w:type="gramEnd"/>
      <w:r w:rsidRPr="00F44B2F">
        <w:rPr>
          <w:rFonts w:ascii="Calibri" w:hAnsi="Calibri" w:cs="Calibri"/>
          <w:sz w:val="22"/>
          <w:szCs w:val="22"/>
        </w:rPr>
        <w:t>, convocando formalmente a todos los acreedores del deudor a presentarse al proceso. Esta publicación deberá realizarse cumpliendo las exigencias de publicidad establecidas en el artículo 108 del Código General del Proceso, garantizando la adecuada divulgación de la convocatoria concursal</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 en concordancia con el artículo 108 del Código General del Proceso).</w:t>
      </w:r>
    </w:p>
    <w:p w14:paraId="5FB60813" w14:textId="3D7751A9" w:rsidR="000749E1" w:rsidRPr="00603372" w:rsidRDefault="00F44B2F" w:rsidP="000749E1">
      <w:pPr>
        <w:pStyle w:val="NormalWeb"/>
        <w:jc w:val="both"/>
        <w:rPr>
          <w:rFonts w:ascii="Calibri" w:hAnsi="Calibri" w:cs="Calibri"/>
          <w:sz w:val="22"/>
          <w:szCs w:val="22"/>
        </w:rPr>
      </w:pPr>
      <w:r>
        <w:rPr>
          <w:rFonts w:ascii="Calibri" w:hAnsi="Calibri" w:cs="Calibri"/>
          <w:b/>
          <w:bCs/>
          <w:sz w:val="22"/>
          <w:szCs w:val="22"/>
        </w:rPr>
        <w:t>QUINTA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Oficios para incorporación de procesos ejecutivos en curso:</w:t>
      </w:r>
      <w:r w:rsidRPr="00F44B2F">
        <w:rPr>
          <w:rFonts w:ascii="Calibri" w:hAnsi="Calibri" w:cs="Calibri"/>
          <w:sz w:val="22"/>
          <w:szCs w:val="22"/>
        </w:rPr>
        <w:t xml:space="preserve"> Que se ordene </w:t>
      </w:r>
      <w:r w:rsidRPr="00F44B2F">
        <w:rPr>
          <w:rStyle w:val="Textoennegrita"/>
          <w:rFonts w:ascii="Calibri" w:eastAsiaTheme="majorEastAsia" w:hAnsi="Calibri" w:cs="Calibri"/>
          <w:sz w:val="22"/>
          <w:szCs w:val="22"/>
        </w:rPr>
        <w:t>oficiar a los juzgados</w:t>
      </w:r>
      <w:r w:rsidRPr="00F44B2F">
        <w:rPr>
          <w:rFonts w:ascii="Calibri" w:hAnsi="Calibri" w:cs="Calibri"/>
          <w:sz w:val="22"/>
          <w:szCs w:val="22"/>
        </w:rPr>
        <w:t xml:space="preserve"> donde cursen procesos ejecutivos individuales en contra del deudor, incluyendo aquellos originados por obligaciones alimentarias, para que </w:t>
      </w:r>
      <w:r w:rsidRPr="00F44B2F">
        <w:rPr>
          <w:rStyle w:val="Textoennegrita"/>
          <w:rFonts w:ascii="Calibri" w:eastAsiaTheme="majorEastAsia" w:hAnsi="Calibri" w:cs="Calibri"/>
          <w:sz w:val="22"/>
          <w:szCs w:val="22"/>
        </w:rPr>
        <w:t>suspendan</w:t>
      </w:r>
      <w:r w:rsidRPr="00F44B2F">
        <w:rPr>
          <w:rFonts w:ascii="Calibri" w:hAnsi="Calibri" w:cs="Calibri"/>
          <w:sz w:val="22"/>
          <w:szCs w:val="22"/>
        </w:rPr>
        <w:t xml:space="preserve"> dichas actuaciones y remitan de inmediato lo actuado a este Juzgado. Lo anterior con el fin de </w:t>
      </w:r>
      <w:r w:rsidRPr="00F44B2F">
        <w:rPr>
          <w:rStyle w:val="Textoennegrita"/>
          <w:rFonts w:ascii="Calibri" w:eastAsiaTheme="majorEastAsia" w:hAnsi="Calibri" w:cs="Calibri"/>
          <w:sz w:val="22"/>
          <w:szCs w:val="22"/>
        </w:rPr>
        <w:t>incorporar tales procesos al trámite de liquidación patrimonial</w:t>
      </w:r>
      <w:r w:rsidRPr="00F44B2F">
        <w:rPr>
          <w:rFonts w:ascii="Calibri" w:hAnsi="Calibri" w:cs="Calibri"/>
          <w:sz w:val="22"/>
          <w:szCs w:val="22"/>
        </w:rPr>
        <w:t xml:space="preserve">, evitando decisiones o ejecuciones separadas por fuera del concurso y garantizando el principio de universalidad </w:t>
      </w:r>
      <w:proofErr w:type="gramStart"/>
      <w:r w:rsidRPr="00F44B2F">
        <w:rPr>
          <w:rFonts w:ascii="Calibri" w:hAnsi="Calibri" w:cs="Calibri"/>
          <w:sz w:val="22"/>
          <w:szCs w:val="22"/>
        </w:rPr>
        <w:t>del mismo</w:t>
      </w:r>
      <w:proofErr w:type="gramEnd"/>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565 numeral 7 del Código General del Proceso2</w:t>
      </w:r>
      <w:r w:rsidR="00603372">
        <w:rPr>
          <w:rFonts w:ascii="Calibri" w:hAnsi="Calibri" w:cs="Calibri"/>
          <w:b/>
          <w:bCs/>
          <w:i/>
          <w:iCs/>
          <w:sz w:val="22"/>
          <w:szCs w:val="22"/>
          <w:u w:val="single"/>
        </w:rPr>
        <w:t>,</w:t>
      </w:r>
      <w:r w:rsidR="00603372" w:rsidRPr="00603372">
        <w:rPr>
          <w:rFonts w:ascii="Calibri" w:hAnsi="Calibri" w:cs="Calibri"/>
          <w:b/>
          <w:bCs/>
          <w:i/>
          <w:iCs/>
          <w:sz w:val="22"/>
          <w:szCs w:val="22"/>
          <w:u w:val="single"/>
        </w:rPr>
        <w:t xml:space="preserve"> modificado por la Ley 2445 de 2025)</w:t>
      </w:r>
      <w:r w:rsidRPr="00603372">
        <w:rPr>
          <w:rFonts w:ascii="Calibri" w:hAnsi="Calibri" w:cs="Calibri"/>
          <w:b/>
          <w:bCs/>
          <w:i/>
          <w:iCs/>
          <w:sz w:val="22"/>
          <w:szCs w:val="22"/>
          <w:u w:val="single"/>
        </w:rPr>
        <w:t>.</w:t>
      </w:r>
    </w:p>
    <w:p w14:paraId="2F10DBF1" w14:textId="5FE05D0B" w:rsidR="00F44B2F" w:rsidRPr="00444110" w:rsidRDefault="00F44B2F" w:rsidP="000749E1">
      <w:pPr>
        <w:pStyle w:val="NormalWeb"/>
        <w:jc w:val="both"/>
        <w:rPr>
          <w:rFonts w:ascii="Calibri" w:hAnsi="Calibri" w:cs="Calibri"/>
          <w:b/>
          <w:bCs/>
          <w:sz w:val="22"/>
          <w:szCs w:val="22"/>
        </w:rPr>
      </w:pPr>
      <w:r w:rsidRPr="00F44B2F">
        <w:rPr>
          <w:rFonts w:ascii="Calibri" w:hAnsi="Calibri" w:cs="Calibri"/>
          <w:b/>
          <w:bCs/>
          <w:sz w:val="22"/>
          <w:szCs w:val="22"/>
        </w:rPr>
        <w:t xml:space="preserve">SEXTA: </w:t>
      </w:r>
      <w:r w:rsidRPr="00444110">
        <w:rPr>
          <w:rStyle w:val="Textoennegrita"/>
          <w:rFonts w:ascii="Calibri" w:eastAsiaTheme="majorEastAsia" w:hAnsi="Calibri" w:cs="Calibri"/>
          <w:sz w:val="22"/>
          <w:szCs w:val="22"/>
        </w:rPr>
        <w:t>Suspensión de descuentos por libranza y retenciones indebidas:</w:t>
      </w:r>
      <w:r w:rsidRPr="00444110">
        <w:rPr>
          <w:rFonts w:ascii="Calibri" w:hAnsi="Calibri" w:cs="Calibri"/>
          <w:sz w:val="22"/>
          <w:szCs w:val="22"/>
        </w:rPr>
        <w:t xml:space="preserve"> Que se decrete la </w:t>
      </w:r>
      <w:r w:rsidRPr="00444110">
        <w:rPr>
          <w:rStyle w:val="Textoennegrita"/>
          <w:rFonts w:ascii="Calibri" w:eastAsiaTheme="majorEastAsia" w:hAnsi="Calibri" w:cs="Calibri"/>
          <w:sz w:val="22"/>
          <w:szCs w:val="22"/>
        </w:rPr>
        <w:t>suspensión inmediata</w:t>
      </w:r>
      <w:r w:rsidRPr="00444110">
        <w:rPr>
          <w:rFonts w:ascii="Calibri" w:hAnsi="Calibri" w:cs="Calibri"/>
          <w:sz w:val="22"/>
          <w:szCs w:val="22"/>
        </w:rPr>
        <w:t xml:space="preserve"> de todo descuento por libranza u otro mecanismo de retención de ingresos del deudor que se esté efectuando por fuera de este proceso concursal. En consecuencia, se ordene oficiar a las respectivas entidades pagadoras (empleadores o pagadurías) y a las entidades bancarias involucradas, para que se abstengan de realizar o continuar </w:t>
      </w:r>
      <w:r w:rsidRPr="00444110">
        <w:rPr>
          <w:rStyle w:val="Textoennegrita"/>
          <w:rFonts w:ascii="Calibri" w:eastAsiaTheme="majorEastAsia" w:hAnsi="Calibri" w:cs="Calibri"/>
          <w:sz w:val="22"/>
          <w:szCs w:val="22"/>
        </w:rPr>
        <w:t>cualquier deducción o retención</w:t>
      </w:r>
      <w:r w:rsidRPr="00444110">
        <w:rPr>
          <w:rFonts w:ascii="Calibri" w:hAnsi="Calibri" w:cs="Calibri"/>
          <w:sz w:val="22"/>
          <w:szCs w:val="22"/>
        </w:rPr>
        <w:t xml:space="preserve"> de los ingresos del deudor mientras permanezca vigente el trámite de liquidación, evitando así cualquier detracción no autorizada del patrimonio a liquidar y preservando la </w:t>
      </w:r>
      <w:r w:rsidRPr="00444110">
        <w:rPr>
          <w:rStyle w:val="nfasis"/>
          <w:rFonts w:ascii="Calibri" w:eastAsiaTheme="majorEastAsia" w:hAnsi="Calibri" w:cs="Calibri"/>
          <w:sz w:val="22"/>
          <w:szCs w:val="22"/>
        </w:rPr>
        <w:t xml:space="preserve">par </w:t>
      </w:r>
      <w:proofErr w:type="spellStart"/>
      <w:r w:rsidRPr="00444110">
        <w:rPr>
          <w:rStyle w:val="nfasis"/>
          <w:rFonts w:ascii="Calibri" w:eastAsiaTheme="majorEastAsia" w:hAnsi="Calibri" w:cs="Calibri"/>
          <w:sz w:val="22"/>
          <w:szCs w:val="22"/>
        </w:rPr>
        <w:t>conditio</w:t>
      </w:r>
      <w:proofErr w:type="spellEnd"/>
      <w:r w:rsidRPr="00444110">
        <w:rPr>
          <w:rStyle w:val="nfasis"/>
          <w:rFonts w:ascii="Calibri" w:eastAsiaTheme="majorEastAsia" w:hAnsi="Calibri" w:cs="Calibri"/>
          <w:sz w:val="22"/>
          <w:szCs w:val="22"/>
        </w:rPr>
        <w:t xml:space="preserve"> </w:t>
      </w:r>
      <w:proofErr w:type="spellStart"/>
      <w:r w:rsidRPr="00444110">
        <w:rPr>
          <w:rStyle w:val="nfasis"/>
          <w:rFonts w:ascii="Calibri" w:eastAsiaTheme="majorEastAsia" w:hAnsi="Calibri" w:cs="Calibri"/>
          <w:sz w:val="22"/>
          <w:szCs w:val="22"/>
        </w:rPr>
        <w:t>creditorum</w:t>
      </w:r>
      <w:proofErr w:type="spellEnd"/>
      <w:r w:rsidRPr="00444110">
        <w:rPr>
          <w:rFonts w:ascii="Calibri" w:hAnsi="Calibri" w:cs="Calibri"/>
          <w:sz w:val="22"/>
          <w:szCs w:val="22"/>
        </w:rPr>
        <w:t xml:space="preserve"> (igualdad de los acreedores) propia del proceso concursal</w:t>
      </w:r>
      <w:r w:rsidR="00603372" w:rsidRPr="00444110">
        <w:rPr>
          <w:rFonts w:ascii="Calibri" w:hAnsi="Calibri" w:cs="Calibri"/>
          <w:sz w:val="22"/>
          <w:szCs w:val="22"/>
        </w:rPr>
        <w:t xml:space="preserve"> </w:t>
      </w:r>
      <w:r w:rsidR="00603372" w:rsidRPr="00444110">
        <w:rPr>
          <w:rFonts w:ascii="Calibri" w:hAnsi="Calibri" w:cs="Calibri"/>
          <w:b/>
          <w:bCs/>
          <w:i/>
          <w:iCs/>
          <w:sz w:val="22"/>
          <w:szCs w:val="22"/>
          <w:u w:val="single"/>
        </w:rPr>
        <w:t>(</w:t>
      </w:r>
      <w:r w:rsidR="00603372" w:rsidRPr="00444110">
        <w:rPr>
          <w:rStyle w:val="nfasis"/>
          <w:rFonts w:ascii="Calibri" w:eastAsiaTheme="majorEastAsia" w:hAnsi="Calibri" w:cs="Calibri"/>
          <w:b/>
          <w:bCs/>
          <w:i w:val="0"/>
          <w:iCs w:val="0"/>
          <w:sz w:val="22"/>
          <w:szCs w:val="22"/>
          <w:u w:val="single"/>
        </w:rPr>
        <w:t>Fundamento legal:</w:t>
      </w:r>
      <w:r w:rsidR="00603372" w:rsidRPr="00444110">
        <w:rPr>
          <w:rFonts w:ascii="Calibri" w:hAnsi="Calibri" w:cs="Calibri"/>
          <w:b/>
          <w:bCs/>
          <w:i/>
          <w:iCs/>
          <w:sz w:val="22"/>
          <w:szCs w:val="22"/>
          <w:u w:val="single"/>
        </w:rPr>
        <w:t xml:space="preserve"> Artículo 545 numeral 2 y artículo 565 numeral 7 del Código General del Proceso, modificado por la Ley 2445 de 2025)..</w:t>
      </w:r>
      <w:r w:rsidRPr="00444110">
        <w:rPr>
          <w:rFonts w:ascii="Calibri" w:hAnsi="Calibri" w:cs="Calibri"/>
          <w:b/>
          <w:bCs/>
          <w:i/>
          <w:iCs/>
          <w:sz w:val="22"/>
          <w:szCs w:val="22"/>
          <w:u w:val="single"/>
        </w:rPr>
        <w:t>.</w:t>
      </w:r>
    </w:p>
    <w:p w14:paraId="34FC608B" w14:textId="77777777" w:rsidR="00AC3233"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FUNDAMENTOS LEGALES – DERECHO CONCURSAL A FAVOR DEL DEUDOR</w:t>
      </w:r>
    </w:p>
    <w:p w14:paraId="51108AF6"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1. Ley 2445 de 2025 – Reforma al Título IV de la Ley 1564 de 2012</w:t>
      </w:r>
    </w:p>
    <w:p w14:paraId="02AFF0BD"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Amplía el régimen de insolvencia a personas naturales y pequeños comerciantes.</w:t>
      </w:r>
    </w:p>
    <w:p w14:paraId="32B32F52"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Flexibiliza los requisitos de cesación de pagos: basta con deber el 30% del pasivo a más de dos acreedores por más de 90 días (Art. 538).</w:t>
      </w:r>
    </w:p>
    <w:p w14:paraId="1F2B1A29"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Suspensión inmediata de procesos judiciales, embargos y libranzas al admitirse la solicitud (Art. 545).</w:t>
      </w:r>
    </w:p>
    <w:p w14:paraId="5397584E"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Prohíbe la discriminación laboral por estar en insolvencia (Art. 532, parágrafo 3).</w:t>
      </w:r>
    </w:p>
    <w:p w14:paraId="70239820"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Los gastos de subsistencia y vivienda se priorizan como gastos de administración (Art. 549).</w:t>
      </w:r>
    </w:p>
    <w:p w14:paraId="20900421"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mutan las obligaciones residuales a obligaciones naturales tras la adjudicación (Art. 571).</w:t>
      </w:r>
    </w:p>
    <w:p w14:paraId="4FFB2D3F"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lastRenderedPageBreak/>
        <w:t>Se prohíbe ejecutar la vivienda de uso familiar cuando constituye mínimo vital (Arts. 545 y 571).</w:t>
      </w:r>
    </w:p>
    <w:p w14:paraId="720399C2"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2. Constitución Política de Colombia</w:t>
      </w:r>
    </w:p>
    <w:p w14:paraId="0F2E997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 El Estado se funda en la dignidad humana.</w:t>
      </w:r>
    </w:p>
    <w:p w14:paraId="09C16889"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13: Prohíbe tratos discriminatorios, protege a sujetos de especial protección.</w:t>
      </w:r>
    </w:p>
    <w:p w14:paraId="5BD3F32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Derecho al trabajo digno.</w:t>
      </w:r>
    </w:p>
    <w:p w14:paraId="6D23555C"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29: Garantía del debido proceso en todas las actuaciones.</w:t>
      </w:r>
    </w:p>
    <w:p w14:paraId="7F8EADD8"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42 y 44: Protección de la familia y de los derechos prevalentes de los niños.</w:t>
      </w:r>
    </w:p>
    <w:p w14:paraId="1FB02863"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51: Derecho a una vivienda digna.</w:t>
      </w:r>
    </w:p>
    <w:p w14:paraId="440A2D9D"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53: Intangibilidad del salario mínimo vital y móvil.</w:t>
      </w:r>
    </w:p>
    <w:p w14:paraId="5584BD18"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3. Bloque de Constitucionalidad y Derecho Internacional de los Derechos Humanos</w:t>
      </w:r>
    </w:p>
    <w:p w14:paraId="6057327C"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 la Declaración Universal de los Derechos Humanos.</w:t>
      </w:r>
    </w:p>
    <w:p w14:paraId="0C38A70D"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Pacto Internacional de Derechos Económicos, Sociales y Culturales.</w:t>
      </w:r>
    </w:p>
    <w:p w14:paraId="746D55B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Observación General No. 4 del Comité DESC: vivienda adecuada como derecho fundamental.</w:t>
      </w:r>
    </w:p>
    <w:p w14:paraId="217D5B7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3 y 27 de la Convención sobre los Derechos del Niño.</w:t>
      </w:r>
    </w:p>
    <w:p w14:paraId="6129C68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11 y 26 de la Convención Americana sobre Derechos Humanos.</w:t>
      </w:r>
    </w:p>
    <w:p w14:paraId="1AB1358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Protocolo de San Salvador.</w:t>
      </w:r>
    </w:p>
    <w:p w14:paraId="1B5E6C4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Reglas 1 y 3 de Brasilia: acceso a la justicia de personas en condición de vulnerabilidad.</w:t>
      </w:r>
    </w:p>
    <w:p w14:paraId="106BE404"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4. Jurisprudencia Constitucional Relevante</w:t>
      </w:r>
    </w:p>
    <w:p w14:paraId="16171E3C"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T-585 de 2006: prohibición de embargar la única vivienda de la familia.</w:t>
      </w:r>
    </w:p>
    <w:p w14:paraId="0FEFA0CB"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T-239 de 2013: necesidad de control constitucional frente a medidas regresivas.</w:t>
      </w:r>
    </w:p>
    <w:p w14:paraId="76F839AD"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T-043 de 2017: protección prevalente del niño ante el desarraigo de vivienda.</w:t>
      </w:r>
    </w:p>
    <w:p w14:paraId="2BC988F3"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SU-111 de 2018: se reconoce al deudor vulnerable como sujeto de especial protección.</w:t>
      </w:r>
    </w:p>
    <w:p w14:paraId="6D97A9B7" w14:textId="75681FAF" w:rsid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Sentencias C-599 de 2010, C-747 de 2012 y C-555 de 2021: protección del mínimo vital frente a embargos.</w:t>
      </w:r>
    </w:p>
    <w:p w14:paraId="6CB97C79"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b/>
          <w:bCs/>
          <w:lang w:eastAsia="es-CO"/>
        </w:rPr>
        <w:t>Conclusión jurídica integral:</w:t>
      </w:r>
    </w:p>
    <w:p w14:paraId="22E90E51"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lang w:eastAsia="es-CO"/>
        </w:rPr>
        <w:t xml:space="preserve">El procedimiento de insolvencia patrimonial de la persona natural no comerciante, regulado por la Ley 2445 de 2025, la Ley 1564 de 2012 y el Decreto 2677 de 2012, se erige como una herramienta de justicia social y restaurativa, dirigida a la </w:t>
      </w:r>
      <w:r w:rsidRPr="00AC3233">
        <w:rPr>
          <w:rFonts w:eastAsia="Times New Roman" w:cs="Calibri"/>
          <w:b/>
          <w:bCs/>
          <w:lang w:eastAsia="es-CO"/>
        </w:rPr>
        <w:t>rehabilitación financiera del deudor</w:t>
      </w:r>
      <w:r w:rsidRPr="00AC3233">
        <w:rPr>
          <w:rFonts w:eastAsia="Times New Roman" w:cs="Calibri"/>
          <w:lang w:eastAsia="es-CO"/>
        </w:rPr>
        <w:t xml:space="preserve">, mediante la normalización de sus relaciones crediticias bajo el principio de </w:t>
      </w:r>
      <w:r w:rsidRPr="00AC3233">
        <w:rPr>
          <w:rFonts w:eastAsia="Times New Roman" w:cs="Calibri"/>
          <w:b/>
          <w:bCs/>
          <w:lang w:eastAsia="es-CO"/>
        </w:rPr>
        <w:t>buena fe y equidad procesal</w:t>
      </w:r>
      <w:r w:rsidRPr="00AC3233">
        <w:rPr>
          <w:rFonts w:eastAsia="Times New Roman" w:cs="Calibri"/>
          <w:lang w:eastAsia="es-CO"/>
        </w:rPr>
        <w:t xml:space="preserve">. Esta figura no sólo garantiza el equilibrio entre los intereses del deudor y los acreedores, sino que también </w:t>
      </w:r>
      <w:r w:rsidRPr="00AC3233">
        <w:rPr>
          <w:rFonts w:eastAsia="Times New Roman" w:cs="Calibri"/>
          <w:b/>
          <w:bCs/>
          <w:lang w:eastAsia="es-CO"/>
        </w:rPr>
        <w:t>prioriza la protección del mínimo vital, la vivienda digna, el entorno familiar y los derechos de los menores</w:t>
      </w:r>
      <w:r w:rsidRPr="00AC3233">
        <w:rPr>
          <w:rFonts w:eastAsia="Times New Roman" w:cs="Calibri"/>
          <w:lang w:eastAsia="es-CO"/>
        </w:rPr>
        <w:t xml:space="preserve">, conforme al bloque de constitucionalidad (art. 93 CP), la jurisprudencia </w:t>
      </w:r>
      <w:r w:rsidRPr="00AC3233">
        <w:rPr>
          <w:rFonts w:eastAsia="Times New Roman" w:cs="Calibri"/>
          <w:lang w:eastAsia="es-CO"/>
        </w:rPr>
        <w:lastRenderedPageBreak/>
        <w:t xml:space="preserve">constitucional (T-585/06, SU-111/18, C-555/21), y tratados internacionales de derechos humanos como el PIDESC, la CADH y el Protocolo de San Salvador. Por tanto, </w:t>
      </w:r>
      <w:r w:rsidRPr="00AC3233">
        <w:rPr>
          <w:rFonts w:eastAsia="Times New Roman" w:cs="Calibri"/>
          <w:b/>
          <w:bCs/>
          <w:lang w:eastAsia="es-CO"/>
        </w:rPr>
        <w:t>toda actuación judicial o administrativa debe interpretarse en favor de la persona y su dignidad</w:t>
      </w:r>
      <w:r w:rsidRPr="00AC3233">
        <w:rPr>
          <w:rFonts w:eastAsia="Times New Roman" w:cs="Calibri"/>
          <w:lang w:eastAsia="es-CO"/>
        </w:rPr>
        <w:t>, excluyendo del inventario liquidable bienes inembargables como la vivienda familiar, y sancionando los abusos procesales de los acreedores en sede concursal.</w:t>
      </w:r>
    </w:p>
    <w:p w14:paraId="4A2AD6DA" w14:textId="77777777" w:rsidR="000749E1" w:rsidRPr="00B67E50" w:rsidRDefault="000749E1"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COMPETENCIA</w:t>
      </w:r>
    </w:p>
    <w:p w14:paraId="5E74F1EC" w14:textId="77777777" w:rsidR="00AC3233" w:rsidRDefault="00AC3233" w:rsidP="00AC3233">
      <w:pPr>
        <w:spacing w:before="100" w:beforeAutospacing="1" w:after="100" w:afterAutospacing="1" w:line="240" w:lineRule="auto"/>
        <w:jc w:val="both"/>
      </w:pPr>
      <w:r>
        <w:rPr>
          <w:rStyle w:val="Textoennegrita"/>
        </w:rPr>
        <w:t>Es competente para conocer de la presente demanda uno de los Juzgados Civiles Municipales del domicilio del deudor,</w:t>
      </w:r>
      <w:r>
        <w:t xml:space="preserve"> conforme a lo establecido en el artículo 28 del </w:t>
      </w:r>
      <w:r>
        <w:rPr>
          <w:rStyle w:val="Textoennegrita"/>
        </w:rPr>
        <w:t>Código General del Proceso</w:t>
      </w:r>
      <w:r>
        <w:t xml:space="preserve">, el cual determina que la competencia territorial, salvo disposición en contrario, se radica en el lugar donde el demandado tenga su domicilio. En el presente caso, al tratarse de una solicitud de liquidación patrimonial en el marco del régimen de insolvencia de persona natural no comerciante, corresponde al </w:t>
      </w:r>
      <w:r>
        <w:rPr>
          <w:rStyle w:val="Textoennegrita"/>
        </w:rPr>
        <w:t>juez civil municipal del domicilio del deudor</w:t>
      </w:r>
      <w:r>
        <w:t xml:space="preserve"> asumir el conocimiento del asunto</w:t>
      </w:r>
    </w:p>
    <w:p w14:paraId="4220A000" w14:textId="07605DBF" w:rsidR="000749E1"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b/>
          <w:bCs/>
          <w:lang w:eastAsia="es-CO"/>
        </w:rPr>
      </w:pPr>
      <w:r w:rsidRPr="00B67E50">
        <w:rPr>
          <w:rFonts w:eastAsia="Times New Roman" w:cs="Calibri"/>
          <w:b/>
          <w:bCs/>
          <w:lang w:eastAsia="es-CO"/>
        </w:rPr>
        <w:t>CUANTÍA</w:t>
      </w:r>
    </w:p>
    <w:p w14:paraId="14E146A9" w14:textId="3A35BCF9" w:rsidR="000749E1" w:rsidRPr="00E762C6" w:rsidRDefault="00AC3233" w:rsidP="000749E1">
      <w:pPr>
        <w:pStyle w:val="NormalWeb"/>
        <w:jc w:val="both"/>
        <w:rPr>
          <w:rFonts w:ascii="Calibri" w:hAnsi="Calibri" w:cs="Calibri"/>
          <w:sz w:val="22"/>
          <w:szCs w:val="22"/>
        </w:rPr>
      </w:pPr>
      <w:r w:rsidRPr="00AC3233">
        <w:rPr>
          <w:rFonts w:ascii="Calibri" w:hAnsi="Calibri" w:cs="Calibri"/>
          <w:sz w:val="22"/>
          <w:szCs w:val="22"/>
        </w:rPr>
        <w:t xml:space="preserve">El monto de la obligación </w:t>
      </w:r>
      <w:r w:rsidR="00B67E50" w:rsidRPr="00B67E50">
        <w:rPr>
          <w:rFonts w:ascii="Calibri" w:hAnsi="Calibri" w:cs="Calibri"/>
          <w:b/>
          <w:bCs/>
          <w:sz w:val="22"/>
          <w:szCs w:val="22"/>
        </w:rPr>
        <w:t xml:space="preserve">NO </w:t>
      </w:r>
      <w:r w:rsidRPr="00AC3233">
        <w:rPr>
          <w:rFonts w:ascii="Calibri" w:hAnsi="Calibri" w:cs="Calibri"/>
          <w:sz w:val="22"/>
          <w:szCs w:val="22"/>
        </w:rPr>
        <w:t xml:space="preserve">supera los ciento cincuenta (150) salarios mínimos legales mensuales vigentes para el año 2025, circunstancia que determina la competencia </w:t>
      </w:r>
      <w:proofErr w:type="gramStart"/>
      <w:r w:rsidRPr="00AC3233">
        <w:rPr>
          <w:rFonts w:ascii="Calibri" w:hAnsi="Calibri" w:cs="Calibri"/>
          <w:sz w:val="22"/>
          <w:szCs w:val="22"/>
        </w:rPr>
        <w:t>en razón de</w:t>
      </w:r>
      <w:proofErr w:type="gramEnd"/>
      <w:r w:rsidRPr="00AC3233">
        <w:rPr>
          <w:rFonts w:ascii="Calibri" w:hAnsi="Calibri" w:cs="Calibri"/>
          <w:sz w:val="22"/>
          <w:szCs w:val="22"/>
        </w:rPr>
        <w:t xml:space="preserve"> la cuantía a los Juzgados Civiles Municipales</w:t>
      </w:r>
      <w:r>
        <w:t>.</w:t>
      </w:r>
    </w:p>
    <w:p w14:paraId="21606BCE"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PRUEBAS</w:t>
      </w:r>
    </w:p>
    <w:p w14:paraId="0B149056"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Solicito se decreten y practiquen las siguientes pruebas, las cuales aportan sustento a los hechos y pretensiones de la presente demanda:</w:t>
      </w:r>
    </w:p>
    <w:p w14:paraId="2EF1E632" w14:textId="0119BF9C" w:rsidR="000749E1" w:rsidRDefault="000749E1" w:rsidP="00B67E50">
      <w:pPr>
        <w:pStyle w:val="NormalWeb"/>
        <w:numPr>
          <w:ilvl w:val="0"/>
          <w:numId w:val="27"/>
        </w:numPr>
        <w:jc w:val="both"/>
        <w:rPr>
          <w:rFonts w:ascii="Calibri" w:hAnsi="Calibri" w:cs="Calibri"/>
          <w:b/>
          <w:bCs/>
          <w:sz w:val="22"/>
          <w:szCs w:val="22"/>
        </w:rPr>
      </w:pPr>
      <w:r w:rsidRPr="00E762C6">
        <w:rPr>
          <w:rFonts w:ascii="Calibri" w:hAnsi="Calibri" w:cs="Calibri"/>
          <w:b/>
          <w:bCs/>
          <w:sz w:val="22"/>
          <w:szCs w:val="22"/>
        </w:rPr>
        <w:t xml:space="preserve">DOCUMENTALES:  </w:t>
      </w:r>
    </w:p>
    <w:p w14:paraId="03C3D003" w14:textId="77777777" w:rsidR="00D163A6" w:rsidRPr="00A72A5E" w:rsidRDefault="00D163A6" w:rsidP="00D163A6">
      <w:pPr>
        <w:pStyle w:val="Prrafodelista"/>
        <w:numPr>
          <w:ilvl w:val="0"/>
          <w:numId w:val="14"/>
        </w:numPr>
        <w:spacing w:after="0"/>
        <w:ind w:right="87"/>
        <w:rPr>
          <w:rFonts w:cs="Calibri"/>
          <w:sz w:val="24"/>
          <w:szCs w:val="24"/>
        </w:rPr>
      </w:pPr>
      <w:r w:rsidRPr="00A72A5E">
        <w:rPr>
          <w:rFonts w:cs="Calibri"/>
          <w:sz w:val="24"/>
          <w:szCs w:val="24"/>
        </w:rPr>
        <w:t xml:space="preserve">Registro civil de dependientes </w:t>
      </w:r>
    </w:p>
    <w:p w14:paraId="0A0FB825"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Registro de propiedad (veracidad que no tiene propiedades) </w:t>
      </w:r>
    </w:p>
    <w:p w14:paraId="181807A2"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Certificado redan</w:t>
      </w:r>
    </w:p>
    <w:p w14:paraId="6CE9A16C"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Certificado de ingresos </w:t>
      </w:r>
    </w:p>
    <w:p w14:paraId="09C07EF7" w14:textId="38B50D03" w:rsidR="009D5E5E" w:rsidRPr="00D163A6" w:rsidRDefault="00D163A6" w:rsidP="00D163A6">
      <w:pPr>
        <w:pStyle w:val="NormalWeb"/>
        <w:numPr>
          <w:ilvl w:val="0"/>
          <w:numId w:val="14"/>
        </w:numPr>
        <w:jc w:val="both"/>
        <w:rPr>
          <w:rFonts w:ascii="Calibri" w:hAnsi="Calibri" w:cs="Calibri"/>
          <w:sz w:val="22"/>
          <w:szCs w:val="22"/>
        </w:rPr>
      </w:pPr>
      <w:r>
        <w:rPr>
          <w:rStyle w:val="Textoennegrita"/>
          <w:rFonts w:ascii="Calibri" w:hAnsi="Calibri" w:cs="Calibri"/>
          <w:b w:val="0"/>
          <w:bCs w:val="0"/>
          <w:sz w:val="22"/>
          <w:szCs w:val="22"/>
        </w:rPr>
        <w:t xml:space="preserve">Certificado de gastos esenciales </w:t>
      </w:r>
    </w:p>
    <w:p w14:paraId="356FD66E" w14:textId="6EFBA58F" w:rsidR="009D5E5E" w:rsidRPr="00B67E50" w:rsidRDefault="009D5E5E" w:rsidP="00B67E50">
      <w:pPr>
        <w:pStyle w:val="Prrafodelista"/>
        <w:numPr>
          <w:ilvl w:val="0"/>
          <w:numId w:val="27"/>
        </w:num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TESTIMONIAL – DECLARACIÓN DEL DEUDOR</w:t>
      </w:r>
    </w:p>
    <w:p w14:paraId="1E81F8C1" w14:textId="58C0CB9C"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Solicito respetuosamente que se decrete la </w:t>
      </w:r>
      <w:r w:rsidRPr="009D5E5E">
        <w:rPr>
          <w:rFonts w:eastAsia="Times New Roman" w:cs="Calibri"/>
          <w:b/>
          <w:bCs/>
          <w:lang w:eastAsia="es-CO"/>
        </w:rPr>
        <w:t>práctica de declaración testimonial del deudor</w:t>
      </w:r>
      <w:r w:rsidRPr="009D5E5E">
        <w:rPr>
          <w:rFonts w:eastAsia="Times New Roman" w:cs="Calibri"/>
          <w:lang w:eastAsia="es-CO"/>
        </w:rPr>
        <w:t xml:space="preserve"> </w:t>
      </w:r>
      <w:r w:rsidR="00FF7BA5" w:rsidRPr="00FF7BA5">
        <w:rPr>
          <w:rFonts w:eastAsia="Times New Roman" w:cs="Calibri"/>
          <w:u w:val="single"/>
          <w:lang w:eastAsia="es-CO"/>
        </w:rPr>
        <w:t>{{</w:t>
      </w:r>
      <w:proofErr w:type="spellStart"/>
      <w:proofErr w:type="gramStart"/>
      <w:r w:rsidR="00FF7BA5" w:rsidRPr="00FF7BA5">
        <w:rPr>
          <w:rFonts w:eastAsia="Times New Roman" w:cs="Calibri"/>
          <w:u w:val="single"/>
          <w:lang w:eastAsia="es-CO"/>
        </w:rPr>
        <w:t>debtor.first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 {{</w:t>
      </w:r>
      <w:proofErr w:type="spellStart"/>
      <w:proofErr w:type="gramStart"/>
      <w:r w:rsidR="00FF7BA5" w:rsidRPr="00FF7BA5">
        <w:rPr>
          <w:rFonts w:eastAsia="Times New Roman" w:cs="Calibri"/>
          <w:u w:val="single"/>
          <w:lang w:eastAsia="es-CO"/>
        </w:rPr>
        <w:t>debtor.last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w:t>
      </w:r>
      <w:r w:rsidR="00FF7BA5">
        <w:rPr>
          <w:rFonts w:eastAsia="Times New Roman" w:cs="Calibri"/>
          <w:u w:val="single"/>
          <w:lang w:eastAsia="es-CO"/>
        </w:rPr>
        <w:t>,</w:t>
      </w:r>
      <w:r w:rsidRPr="009D5E5E">
        <w:rPr>
          <w:rFonts w:eastAsia="Times New Roman" w:cs="Calibri"/>
          <w:lang w:eastAsia="es-CO"/>
        </w:rPr>
        <w:t xml:space="preserve"> con el fin de que comparezca en audiencia a rendir su versión sobre </w:t>
      </w:r>
      <w:r w:rsidRPr="009D5E5E">
        <w:rPr>
          <w:rFonts w:eastAsia="Times New Roman" w:cs="Calibri"/>
          <w:b/>
          <w:bCs/>
          <w:lang w:eastAsia="es-CO"/>
        </w:rPr>
        <w:t>las causas materiales, personales, económicas y sociales que lo llevaron a incurrir en cesación de pagos</w:t>
      </w:r>
      <w:r w:rsidRPr="009D5E5E">
        <w:rPr>
          <w:rFonts w:eastAsia="Times New Roman" w:cs="Calibri"/>
          <w:lang w:eastAsia="es-CO"/>
        </w:rPr>
        <w:t>, y explique en detalle las condiciones que actualmente impiden el cumplimiento oportuno de sus obligaciones.</w:t>
      </w:r>
    </w:p>
    <w:p w14:paraId="7B30BFD4" w14:textId="77777777"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lastRenderedPageBreak/>
        <w:t xml:space="preserve">Esta diligencia resulta </w:t>
      </w:r>
      <w:r w:rsidRPr="009D5E5E">
        <w:rPr>
          <w:rFonts w:eastAsia="Times New Roman" w:cs="Calibri"/>
          <w:b/>
          <w:bCs/>
          <w:lang w:eastAsia="es-CO"/>
        </w:rPr>
        <w:t>esencial para que el Despacho pueda conocer de primera mano los factores estructurales y sobrevinientes que generaron la crisis económica</w:t>
      </w:r>
      <w:r w:rsidRPr="009D5E5E">
        <w:rPr>
          <w:rFonts w:eastAsia="Times New Roman" w:cs="Calibri"/>
          <w:lang w:eastAsia="es-CO"/>
        </w:rPr>
        <w:t>, valorar su conducta frente al cumplimiento de sus compromisos contractuales, y verificar la buena fe con que acude al trámite de insolvencia, conforme lo exige el artículo 531 del Código General del Proceso.</w:t>
      </w:r>
    </w:p>
    <w:p w14:paraId="260F5990" w14:textId="7F735CC3" w:rsidR="009D5E5E" w:rsidRDefault="009D5E5E" w:rsidP="00B67E50">
      <w:pPr>
        <w:pStyle w:val="NormalWeb"/>
        <w:numPr>
          <w:ilvl w:val="0"/>
          <w:numId w:val="27"/>
        </w:numPr>
        <w:rPr>
          <w:rFonts w:ascii="Calibri" w:hAnsi="Calibri" w:cs="Calibri"/>
          <w:b/>
          <w:bCs/>
          <w:sz w:val="22"/>
          <w:szCs w:val="22"/>
        </w:rPr>
      </w:pPr>
      <w:r w:rsidRPr="009D5E5E">
        <w:rPr>
          <w:rFonts w:ascii="Calibri" w:hAnsi="Calibri" w:cs="Calibri"/>
          <w:b/>
          <w:bCs/>
          <w:sz w:val="22"/>
          <w:szCs w:val="22"/>
        </w:rPr>
        <w:t>SOLICITADAS</w:t>
      </w:r>
      <w:r w:rsidR="001B41A3">
        <w:rPr>
          <w:rFonts w:ascii="Calibri" w:hAnsi="Calibri" w:cs="Calibri"/>
          <w:b/>
          <w:bCs/>
          <w:sz w:val="22"/>
          <w:szCs w:val="22"/>
        </w:rPr>
        <w:t xml:space="preserve"> A LOS ACREDORES: </w:t>
      </w:r>
    </w:p>
    <w:p w14:paraId="33A60EF6" w14:textId="77777777" w:rsidR="001B41A3" w:rsidRPr="00B67E50" w:rsidRDefault="001B41A3" w:rsidP="001B41A3">
      <w:p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Se requiera a los acreedores demandados</w:t>
      </w:r>
      <w:r w:rsidRPr="00B67E50">
        <w:rPr>
          <w:rFonts w:eastAsia="Times New Roman" w:cs="Calibri"/>
          <w:lang w:eastAsia="es-CO"/>
        </w:rPr>
        <w:t xml:space="preserve"> para que, al momento de dar contestación a la demanda, aporten los documentos que obren en su poder relacionados con las obligaciones a cargo de mi poderdante, documentos que resultan </w:t>
      </w:r>
      <w:r w:rsidRPr="00B67E50">
        <w:rPr>
          <w:rFonts w:eastAsia="Times New Roman" w:cs="Calibri"/>
          <w:b/>
          <w:bCs/>
          <w:lang w:eastAsia="es-CO"/>
        </w:rPr>
        <w:t>cruciales para la verificación y análisis integral de la relación crediticia</w:t>
      </w:r>
      <w:r w:rsidRPr="00B67E50">
        <w:rPr>
          <w:rFonts w:eastAsia="Times New Roman" w:cs="Calibri"/>
          <w:lang w:eastAsia="es-CO"/>
        </w:rPr>
        <w:t>, y cuya falta de exhibición impide determinar con claridad el estado real de las acreencias invocadas por tales acreedores.</w:t>
      </w:r>
    </w:p>
    <w:p w14:paraId="4DA8F321" w14:textId="1042BC2E" w:rsidR="001B41A3" w:rsidRPr="001B41A3" w:rsidRDefault="001B41A3" w:rsidP="001B41A3">
      <w:pPr>
        <w:spacing w:before="100" w:beforeAutospacing="1" w:after="100" w:afterAutospacing="1" w:line="240" w:lineRule="auto"/>
        <w:rPr>
          <w:rFonts w:eastAsia="Times New Roman" w:cs="Calibri"/>
          <w:sz w:val="20"/>
          <w:szCs w:val="20"/>
          <w:lang w:eastAsia="es-CO"/>
        </w:rPr>
      </w:pPr>
      <w:r w:rsidRPr="001B41A3">
        <w:rPr>
          <w:rFonts w:eastAsia="Times New Roman" w:cs="Calibri"/>
          <w:sz w:val="20"/>
          <w:szCs w:val="20"/>
          <w:lang w:eastAsia="es-CO"/>
        </w:rPr>
        <w:t>En particular, se requiere que los acreedores alleguen los siguientes documentos:</w:t>
      </w:r>
    </w:p>
    <w:p w14:paraId="65842868"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Contrato de crédito debidamente firmado, fechado y sin enmendaduras, junto con sus anexos financieros.</w:t>
      </w:r>
    </w:p>
    <w:p w14:paraId="1A0EFB72"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Carta de instrucciones del pagaré en blanco, si este fue presentado como soporte de la obligación.</w:t>
      </w:r>
    </w:p>
    <w:p w14:paraId="4BD0F9D6"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Tabla de amortización completa, que discrimine capital, intereses corrientes, intereses moratorios y tasas pactadas y aplicadas.</w:t>
      </w:r>
    </w:p>
    <w:p w14:paraId="2B0D7424"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Desglose detallado de cobros administrativos, primas de seguros, honorarios y demás conceptos incorporados en la obligación, con prueba de aceptación expresa por parte del deudor.</w:t>
      </w:r>
    </w:p>
    <w:p w14:paraId="3E2D440C"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Soporte contable de cartera castigada (en caso de aplicar), indicando fecha de castigo, notificación al deudor y tratamiento contable y fiscal dado.</w:t>
      </w:r>
    </w:p>
    <w:p w14:paraId="69985853"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Extractos históricos del crédito y certificación del estado actual de la obligación, con discriminación de saldos, pagos realizados, valores pendientes y cargos acumulados.</w:t>
      </w:r>
    </w:p>
    <w:p w14:paraId="14814B6F"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íntegra de todos los pagarés suscritos por el deudor.</w:t>
      </w:r>
    </w:p>
    <w:p w14:paraId="3F37AEA7"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todas las letras de cambio adquiridas y en circulación, si las hubiere.</w:t>
      </w:r>
    </w:p>
    <w:p w14:paraId="7C2B85DD" w14:textId="26F00B9C" w:rsidR="009D5E5E" w:rsidRPr="00D163A6"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las pólizas de seguro vinculadas a la obligación (seguro de vida, de desempleo, de no pago, de todo riesgo u otras), incluyendo sus condiciones generales y particulares.</w:t>
      </w:r>
    </w:p>
    <w:p w14:paraId="5E2E14DC"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ANEXOS</w:t>
      </w:r>
    </w:p>
    <w:p w14:paraId="28E313F7"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Se anexan al presente escrito los siguientes documentos, como soporte de los hechos y fundamentos expuestos:</w:t>
      </w:r>
    </w:p>
    <w:p w14:paraId="1E459CC8" w14:textId="77777777" w:rsidR="00D163A6"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w:t>
      </w:r>
      <w:r>
        <w:rPr>
          <w:rFonts w:cs="Calibri"/>
          <w:sz w:val="24"/>
          <w:szCs w:val="24"/>
        </w:rPr>
        <w:t xml:space="preserve"> deudor </w:t>
      </w:r>
    </w:p>
    <w:p w14:paraId="6F9C73EE"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018520B"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tarjeta profesional asistente jurídico</w:t>
      </w:r>
    </w:p>
    <w:p w14:paraId="20104F15" w14:textId="77777777" w:rsidR="00D163A6" w:rsidRDefault="00D163A6" w:rsidP="00D163A6">
      <w:pPr>
        <w:pStyle w:val="Prrafodelista"/>
        <w:numPr>
          <w:ilvl w:val="0"/>
          <w:numId w:val="6"/>
        </w:numPr>
        <w:spacing w:after="0"/>
        <w:ind w:right="87"/>
        <w:rPr>
          <w:rFonts w:cs="Calibri"/>
          <w:sz w:val="24"/>
          <w:szCs w:val="24"/>
        </w:rPr>
      </w:pPr>
      <w:r w:rsidRPr="00A72A5E">
        <w:rPr>
          <w:rFonts w:cs="Calibri"/>
          <w:sz w:val="24"/>
          <w:szCs w:val="24"/>
        </w:rPr>
        <w:t xml:space="preserve">Copia poder autenticado conferido al </w:t>
      </w:r>
      <w:r w:rsidRPr="0008770F">
        <w:rPr>
          <w:rFonts w:cs="Calibri"/>
          <w:sz w:val="24"/>
          <w:szCs w:val="24"/>
        </w:rPr>
        <w:t>asistente jurídico</w:t>
      </w:r>
      <w:r w:rsidRPr="00A72A5E">
        <w:rPr>
          <w:rFonts w:cs="Calibri"/>
          <w:sz w:val="24"/>
          <w:szCs w:val="24"/>
        </w:rPr>
        <w:t xml:space="preserve"> </w:t>
      </w:r>
    </w:p>
    <w:p w14:paraId="540B9495" w14:textId="70134F4D"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lastRenderedPageBreak/>
        <w:t>Estos documentos se presentan para acreditar la legitimación en la causa de las partes y la calidad de los representantes legales involucrados en el proceso.</w:t>
      </w:r>
    </w:p>
    <w:p w14:paraId="0911A2B0" w14:textId="77777777" w:rsidR="000749E1" w:rsidRPr="00E762C6" w:rsidRDefault="000749E1" w:rsidP="000749E1">
      <w:pPr>
        <w:tabs>
          <w:tab w:val="left" w:pos="7035"/>
        </w:tabs>
        <w:spacing w:after="0"/>
        <w:rPr>
          <w:rFonts w:cs="Calibri"/>
        </w:rPr>
      </w:pPr>
      <w:r w:rsidRPr="00E762C6">
        <w:rPr>
          <w:rFonts w:cs="Calibri"/>
        </w:rPr>
        <w:t xml:space="preserve">Cordialmente,                                                                                                     </w:t>
      </w:r>
    </w:p>
    <w:p w14:paraId="66F25242" w14:textId="1000760B" w:rsidR="0033192D" w:rsidRPr="00E762C6" w:rsidRDefault="0033192D">
      <w:pPr>
        <w:spacing w:line="278" w:lineRule="auto"/>
        <w:rPr>
          <w:rFonts w:cs="Calibri"/>
          <w:b/>
          <w:bCs/>
        </w:rPr>
      </w:pPr>
    </w:p>
    <w:p w14:paraId="120D059A" w14:textId="77777777" w:rsidR="007C43CE" w:rsidRPr="00E762C6" w:rsidRDefault="007C43CE" w:rsidP="007C43CE">
      <w:pPr>
        <w:pStyle w:val="Prrafodelista"/>
        <w:spacing w:after="0"/>
        <w:ind w:left="0" w:right="87"/>
        <w:jc w:val="both"/>
        <w:rPr>
          <w:rFonts w:cs="Calibri"/>
          <w:b/>
          <w:bCs/>
          <w:i/>
          <w:iCs/>
        </w:rPr>
      </w:pPr>
      <w:r w:rsidRPr="00E762C6">
        <w:rPr>
          <w:rFonts w:cs="Calibri"/>
          <w:b/>
          <w:bCs/>
          <w:i/>
          <w:iCs/>
        </w:rPr>
        <w:t xml:space="preserve">ASISTENCIA JURIDICA </w:t>
      </w:r>
    </w:p>
    <w:p w14:paraId="189CAD8E" w14:textId="26368855" w:rsidR="007C43CE" w:rsidRPr="00E762C6" w:rsidRDefault="007C43CE" w:rsidP="007C43CE">
      <w:pPr>
        <w:pStyle w:val="Prrafodelista"/>
        <w:spacing w:after="0"/>
        <w:ind w:left="0" w:right="87"/>
        <w:jc w:val="both"/>
        <w:rPr>
          <w:rFonts w:eastAsia="Arial" w:cs="Calibri"/>
        </w:rPr>
      </w:pPr>
      <w:r w:rsidRPr="00E762C6">
        <w:rPr>
          <w:rFonts w:cs="Calibri"/>
          <w:b/>
          <w:bCs/>
          <w:i/>
          <w:iCs/>
        </w:rPr>
        <w:t xml:space="preserve">                             </w:t>
      </w:r>
    </w:p>
    <w:p w14:paraId="4DBAD470" w14:textId="1518EF23" w:rsidR="007C43CE" w:rsidRPr="00E762C6" w:rsidRDefault="0095312C" w:rsidP="007C43CE">
      <w:pPr>
        <w:jc w:val="both"/>
        <w:rPr>
          <w:rFonts w:cs="Calibri"/>
          <w:u w:val="single"/>
          <w:lang w:eastAsia="es-ES"/>
        </w:rPr>
      </w:pPr>
      <w:r w:rsidRPr="00E762C6">
        <w:rPr>
          <w:rFonts w:cs="Calibri"/>
          <w:noProof/>
        </w:rPr>
        <w:drawing>
          <wp:anchor distT="0" distB="0" distL="114300" distR="114300" simplePos="0" relativeHeight="251660288" behindDoc="1" locked="0" layoutInCell="1" allowOverlap="1" wp14:anchorId="1D96E90C" wp14:editId="29296513">
            <wp:simplePos x="0" y="0"/>
            <wp:positionH relativeFrom="column">
              <wp:posOffset>1254760</wp:posOffset>
            </wp:positionH>
            <wp:positionV relativeFrom="paragraph">
              <wp:posOffset>-98425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59264" behindDoc="0" locked="0" layoutInCell="1" allowOverlap="1" wp14:anchorId="149EA277" wp14:editId="24CB7930">
            <wp:simplePos x="0" y="0"/>
            <wp:positionH relativeFrom="column">
              <wp:posOffset>13335</wp:posOffset>
            </wp:positionH>
            <wp:positionV relativeFrom="paragraph">
              <wp:posOffset>9525</wp:posOffset>
            </wp:positionV>
            <wp:extent cx="1427480" cy="55308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9AD7" w14:textId="19BD5896" w:rsidR="007C43CE" w:rsidRPr="00E762C6" w:rsidRDefault="001B41A3" w:rsidP="007C43CE">
      <w:pPr>
        <w:jc w:val="both"/>
        <w:rPr>
          <w:rFonts w:cs="Calibri"/>
          <w:lang w:eastAsia="es-ES"/>
        </w:rPr>
      </w:pPr>
      <w:r w:rsidRPr="00E762C6">
        <w:rPr>
          <w:rFonts w:cs="Calibri"/>
          <w:noProof/>
        </w:rPr>
        <w:drawing>
          <wp:anchor distT="0" distB="0" distL="114300" distR="114300" simplePos="0" relativeHeight="251663360" behindDoc="1" locked="0" layoutInCell="1" allowOverlap="1" wp14:anchorId="27E08DF8" wp14:editId="13A86074">
            <wp:simplePos x="0" y="0"/>
            <wp:positionH relativeFrom="column">
              <wp:posOffset>2499995</wp:posOffset>
            </wp:positionH>
            <wp:positionV relativeFrom="paragraph">
              <wp:posOffset>184785</wp:posOffset>
            </wp:positionV>
            <wp:extent cx="1257300" cy="541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62336" behindDoc="1" locked="0" layoutInCell="1" allowOverlap="1" wp14:anchorId="2CF4E4A1" wp14:editId="3C905290">
            <wp:simplePos x="0" y="0"/>
            <wp:positionH relativeFrom="column">
              <wp:posOffset>3893185</wp:posOffset>
            </wp:positionH>
            <wp:positionV relativeFrom="paragraph">
              <wp:posOffset>130810</wp:posOffset>
            </wp:positionV>
            <wp:extent cx="705485" cy="705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lang w:eastAsia="es-ES"/>
        </w:rPr>
        <w:drawing>
          <wp:anchor distT="0" distB="0" distL="114300" distR="114300" simplePos="0" relativeHeight="251661312" behindDoc="1" locked="0" layoutInCell="1" allowOverlap="1" wp14:anchorId="2DFFAA81" wp14:editId="443CEA69">
            <wp:simplePos x="0" y="0"/>
            <wp:positionH relativeFrom="column">
              <wp:posOffset>1731645</wp:posOffset>
            </wp:positionH>
            <wp:positionV relativeFrom="paragraph">
              <wp:posOffset>227330</wp:posOffset>
            </wp:positionV>
            <wp:extent cx="666750" cy="6089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u w:val="single"/>
          <w:lang w:eastAsia="es-ES"/>
        </w:rPr>
        <w:t>________________________________</w:t>
      </w:r>
      <w:r w:rsidR="0095312C">
        <w:rPr>
          <w:rFonts w:cs="Calibri"/>
          <w:u w:val="single"/>
          <w:lang w:eastAsia="es-ES"/>
        </w:rPr>
        <w:t>___</w:t>
      </w:r>
      <w:r w:rsidR="007C43CE" w:rsidRPr="00E762C6">
        <w:rPr>
          <w:rFonts w:cs="Calibri"/>
          <w:lang w:eastAsia="es-ES"/>
        </w:rPr>
        <w:t>  </w:t>
      </w:r>
      <w:r w:rsidR="007C43CE" w:rsidRPr="00E762C6">
        <w:rPr>
          <w:rFonts w:cs="Calibri"/>
          <w:lang w:eastAsia="es-ES"/>
        </w:rPr>
        <w:tab/>
      </w:r>
    </w:p>
    <w:p w14:paraId="7B64EEE3" w14:textId="32E70460" w:rsidR="007C43CE" w:rsidRPr="00E762C6" w:rsidRDefault="007C43CE" w:rsidP="007C43CE">
      <w:pPr>
        <w:spacing w:after="0"/>
        <w:jc w:val="both"/>
        <w:rPr>
          <w:rFonts w:cs="Calibri"/>
          <w:lang w:eastAsia="es-ES"/>
        </w:rPr>
      </w:pPr>
      <w:r w:rsidRPr="00E762C6">
        <w:rPr>
          <w:rFonts w:cs="Calibri"/>
          <w:b/>
          <w:bCs/>
          <w:lang w:eastAsia="es-ES"/>
        </w:rPr>
        <w:t xml:space="preserve">Jorge Uriel Vega Londoño </w:t>
      </w:r>
    </w:p>
    <w:p w14:paraId="6A2D70ED" w14:textId="77777777" w:rsidR="007C43CE" w:rsidRPr="00E762C6" w:rsidRDefault="007C43CE" w:rsidP="007C43CE">
      <w:pPr>
        <w:spacing w:after="0"/>
        <w:jc w:val="both"/>
        <w:rPr>
          <w:rFonts w:cs="Calibri"/>
          <w:lang w:eastAsia="es-ES"/>
        </w:rPr>
      </w:pPr>
      <w:r w:rsidRPr="00E762C6">
        <w:rPr>
          <w:rFonts w:cs="Calibri"/>
          <w:lang w:eastAsia="es-ES"/>
        </w:rPr>
        <w:t xml:space="preserve">Abogado </w:t>
      </w:r>
    </w:p>
    <w:p w14:paraId="6C5214AE" w14:textId="5349AC7F" w:rsidR="007C43CE" w:rsidRPr="00E762C6" w:rsidRDefault="007C43CE" w:rsidP="007C43CE">
      <w:pPr>
        <w:spacing w:after="0"/>
        <w:jc w:val="both"/>
        <w:rPr>
          <w:rFonts w:cs="Calibri"/>
          <w:lang w:eastAsia="es-ES"/>
        </w:rPr>
      </w:pPr>
      <w:r w:rsidRPr="00E762C6">
        <w:rPr>
          <w:rFonts w:cs="Calibri"/>
          <w:lang w:eastAsia="es-ES"/>
        </w:rPr>
        <w:t xml:space="preserve">Apoderado </w:t>
      </w:r>
    </w:p>
    <w:p w14:paraId="2E27D275" w14:textId="77777777" w:rsidR="007C43CE" w:rsidRPr="00E762C6" w:rsidRDefault="007C43CE" w:rsidP="007C43CE">
      <w:pPr>
        <w:spacing w:after="0"/>
        <w:jc w:val="both"/>
        <w:rPr>
          <w:rFonts w:cs="Calibri"/>
          <w:b/>
          <w:bCs/>
          <w:lang w:eastAsia="es-ES"/>
        </w:rPr>
      </w:pPr>
      <w:r w:rsidRPr="00E762C6">
        <w:rPr>
          <w:rFonts w:cs="Calibri"/>
          <w:b/>
          <w:bCs/>
          <w:noProof/>
          <w:lang w:eastAsia="es-ES"/>
          <w14:ligatures w14:val="standardContextual"/>
        </w:rPr>
        <w:drawing>
          <wp:anchor distT="0" distB="0" distL="114300" distR="114300" simplePos="0" relativeHeight="251664384" behindDoc="1" locked="0" layoutInCell="1" allowOverlap="1" wp14:anchorId="6FF985EC" wp14:editId="7C2D5C7D">
            <wp:simplePos x="0" y="0"/>
            <wp:positionH relativeFrom="margin">
              <wp:align>left</wp:align>
            </wp:positionH>
            <wp:positionV relativeFrom="paragraph">
              <wp:posOffset>21868</wp:posOffset>
            </wp:positionV>
            <wp:extent cx="4362450" cy="126460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2450" cy="1264607"/>
                    </a:xfrm>
                    <a:prstGeom prst="rect">
                      <a:avLst/>
                    </a:prstGeom>
                  </pic:spPr>
                </pic:pic>
              </a:graphicData>
            </a:graphic>
            <wp14:sizeRelH relativeFrom="page">
              <wp14:pctWidth>0</wp14:pctWidth>
            </wp14:sizeRelH>
            <wp14:sizeRelV relativeFrom="page">
              <wp14:pctHeight>0</wp14:pctHeight>
            </wp14:sizeRelV>
          </wp:anchor>
        </w:drawing>
      </w:r>
    </w:p>
    <w:p w14:paraId="48C19710" w14:textId="77777777" w:rsidR="007C43CE" w:rsidRPr="00E762C6" w:rsidRDefault="007C43CE" w:rsidP="007C43CE">
      <w:pPr>
        <w:spacing w:after="0"/>
        <w:jc w:val="both"/>
        <w:rPr>
          <w:rFonts w:cs="Calibri"/>
          <w:lang w:eastAsia="es-ES"/>
        </w:rPr>
      </w:pPr>
    </w:p>
    <w:p w14:paraId="45CD225E" w14:textId="77777777" w:rsidR="007C43CE" w:rsidRPr="00E762C6" w:rsidRDefault="007C43CE" w:rsidP="007C43CE">
      <w:pPr>
        <w:rPr>
          <w:rFonts w:cs="Calibri"/>
          <w:b/>
          <w:bCs/>
          <w:i/>
          <w:iCs/>
        </w:rPr>
      </w:pPr>
      <w:r w:rsidRPr="00E762C6">
        <w:rPr>
          <w:rFonts w:cs="Calibri"/>
          <w:b/>
          <w:bCs/>
          <w:i/>
          <w:iCs/>
        </w:rPr>
        <w:t xml:space="preserve">                              </w:t>
      </w:r>
    </w:p>
    <w:p w14:paraId="69AC5D04" w14:textId="77777777" w:rsidR="007C43CE" w:rsidRPr="00E762C6" w:rsidRDefault="007C43CE" w:rsidP="007C43CE">
      <w:pPr>
        <w:rPr>
          <w:rFonts w:cs="Calibri"/>
          <w:b/>
          <w:bCs/>
          <w:i/>
          <w:iCs/>
        </w:rPr>
      </w:pPr>
    </w:p>
    <w:p w14:paraId="14795FBC" w14:textId="77777777" w:rsidR="007C43CE" w:rsidRPr="00E762C6" w:rsidRDefault="007C43CE" w:rsidP="007C43CE">
      <w:pPr>
        <w:spacing w:after="0"/>
        <w:jc w:val="both"/>
        <w:rPr>
          <w:rFonts w:cs="Calibri"/>
          <w:b/>
          <w:bCs/>
          <w:lang w:eastAsia="es-ES"/>
        </w:rPr>
      </w:pPr>
    </w:p>
    <w:p w14:paraId="23BA48A7" w14:textId="1985E5B8" w:rsidR="00176267" w:rsidRDefault="00176267" w:rsidP="007C43CE">
      <w:pPr>
        <w:spacing w:after="0"/>
        <w:jc w:val="both"/>
        <w:rPr>
          <w:rFonts w:cs="Calibri"/>
          <w:b/>
          <w:bCs/>
          <w:lang w:eastAsia="es-ES"/>
        </w:rPr>
      </w:pPr>
    </w:p>
    <w:p w14:paraId="40CA8ACD" w14:textId="77777777" w:rsidR="00F1486C" w:rsidRPr="00E762C6" w:rsidRDefault="00F1486C" w:rsidP="007C43CE">
      <w:pPr>
        <w:spacing w:after="0"/>
        <w:jc w:val="both"/>
        <w:rPr>
          <w:rFonts w:cs="Calibri"/>
          <w:b/>
          <w:bCs/>
          <w:lang w:eastAsia="es-ES"/>
        </w:rPr>
      </w:pPr>
    </w:p>
    <w:p w14:paraId="0F5A7DC0" w14:textId="132E21EE" w:rsidR="007C43CE" w:rsidRPr="001B41A3" w:rsidRDefault="00FC5B6D" w:rsidP="00FC5B6D">
      <w:pPr>
        <w:spacing w:line="278" w:lineRule="auto"/>
        <w:jc w:val="center"/>
        <w:rPr>
          <w:rFonts w:eastAsia="Times New Roman" w:cs="Calibri"/>
          <w:b/>
          <w:bCs/>
          <w:lang w:val="en-US" w:eastAsia="es-CO"/>
        </w:rPr>
      </w:pP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t>-----</w:t>
      </w:r>
      <w:r w:rsidR="00176267" w:rsidRPr="001B41A3">
        <w:rPr>
          <w:rFonts w:eastAsia="Times New Roman" w:cs="Calibri"/>
          <w:b/>
          <w:bCs/>
          <w:lang w:val="en-US" w:eastAsia="es-CO"/>
        </w:rPr>
        <w:t xml:space="preserve">FIN DEL </w:t>
      </w:r>
      <w:proofErr w:type="gramStart"/>
      <w:r w:rsidR="00176267" w:rsidRPr="001B41A3">
        <w:rPr>
          <w:rFonts w:eastAsia="Times New Roman" w:cs="Calibri"/>
          <w:b/>
          <w:bCs/>
          <w:lang w:val="en-US" w:eastAsia="es-CO"/>
        </w:rPr>
        <w:t>DOCUMENTO</w:t>
      </w:r>
      <w:r w:rsidR="001B41A3" w:rsidRPr="001B41A3">
        <w:rPr>
          <w:rFonts w:eastAsia="Times New Roman" w:cs="Calibri"/>
          <w:b/>
          <w:bCs/>
          <w:lang w:val="en-US" w:eastAsia="es-CO"/>
        </w:rPr>
        <w:t>-</w:t>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proofErr w:type="gramEnd"/>
      <w:r>
        <w:rPr>
          <w:rFonts w:eastAsia="Times New Roman" w:cs="Calibri"/>
          <w:b/>
          <w:bCs/>
          <w:lang w:val="en-US" w:eastAsia="es-CO"/>
        </w:rPr>
        <w:t>----</w:t>
      </w:r>
    </w:p>
    <w:p w14:paraId="38E0EA07" w14:textId="77777777" w:rsidR="0099428A" w:rsidRPr="00E762C6" w:rsidRDefault="0099428A" w:rsidP="007C43CE">
      <w:pPr>
        <w:spacing w:before="100" w:beforeAutospacing="1" w:after="100" w:afterAutospacing="1" w:line="240" w:lineRule="auto"/>
        <w:jc w:val="center"/>
        <w:rPr>
          <w:rFonts w:eastAsia="Times New Roman" w:cs="Calibri"/>
          <w:lang w:val="en-US" w:eastAsia="es-CO"/>
        </w:rPr>
      </w:pPr>
    </w:p>
    <w:sectPr w:rsidR="0099428A" w:rsidRPr="00E762C6" w:rsidSect="00EA44CB">
      <w:headerReference w:type="default" r:id="rId26"/>
      <w:footerReference w:type="default" r:id="rId27"/>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6F952" w14:textId="77777777" w:rsidR="00F94215" w:rsidRDefault="00F94215" w:rsidP="00EA44CB">
      <w:pPr>
        <w:spacing w:after="0" w:line="240" w:lineRule="auto"/>
      </w:pPr>
      <w:r>
        <w:separator/>
      </w:r>
    </w:p>
  </w:endnote>
  <w:endnote w:type="continuationSeparator" w:id="0">
    <w:p w14:paraId="06131138" w14:textId="77777777" w:rsidR="00F94215" w:rsidRDefault="00F94215"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E196A" w14:textId="77777777"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424C1733" wp14:editId="7C22D158">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5BC1D83D" w14:textId="7777777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3691891B" w14:textId="1B5012DF"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xml:space="preserve">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0B561" w14:textId="77777777" w:rsidR="00F94215" w:rsidRDefault="00F94215" w:rsidP="00EA44CB">
      <w:pPr>
        <w:spacing w:after="0" w:line="240" w:lineRule="auto"/>
      </w:pPr>
      <w:r>
        <w:separator/>
      </w:r>
    </w:p>
  </w:footnote>
  <w:footnote w:type="continuationSeparator" w:id="0">
    <w:p w14:paraId="47E81EFD" w14:textId="77777777" w:rsidR="00F94215" w:rsidRDefault="00F94215"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F951" w14:textId="7C21EB14" w:rsidR="00512B6A" w:rsidRDefault="00512B6A">
    <w:pPr>
      <w:pStyle w:val="Encabezado"/>
    </w:pPr>
    <w:r w:rsidRPr="00A327E9">
      <w:rPr>
        <w:noProof/>
      </w:rPr>
      <w:drawing>
        <wp:anchor distT="0" distB="0" distL="114300" distR="114300" simplePos="0" relativeHeight="251668480" behindDoc="1" locked="0" layoutInCell="1" allowOverlap="1" wp14:anchorId="3CA8B82A" wp14:editId="62160E74">
          <wp:simplePos x="0" y="0"/>
          <wp:positionH relativeFrom="column">
            <wp:posOffset>-939800</wp:posOffset>
          </wp:positionH>
          <wp:positionV relativeFrom="paragraph">
            <wp:posOffset>-468931</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16386D4F" wp14:editId="46CC3239">
          <wp:simplePos x="0" y="0"/>
          <wp:positionH relativeFrom="column">
            <wp:posOffset>5191760</wp:posOffset>
          </wp:positionH>
          <wp:positionV relativeFrom="paragraph">
            <wp:posOffset>-81280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068DB806" wp14:editId="78777C60">
          <wp:simplePos x="0" y="0"/>
          <wp:positionH relativeFrom="column">
            <wp:posOffset>3921760</wp:posOffset>
          </wp:positionH>
          <wp:positionV relativeFrom="paragraph">
            <wp:posOffset>150495</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63360" behindDoc="0" locked="0" layoutInCell="1" allowOverlap="1" wp14:anchorId="5CECB811" wp14:editId="31B3EF8A">
          <wp:simplePos x="0" y="0"/>
          <wp:positionH relativeFrom="column">
            <wp:posOffset>962660</wp:posOffset>
          </wp:positionH>
          <wp:positionV relativeFrom="paragraph">
            <wp:posOffset>22307</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38BE2E3" wp14:editId="0F83B9D8">
          <wp:simplePos x="0" y="0"/>
          <wp:positionH relativeFrom="column">
            <wp:posOffset>-363855</wp:posOffset>
          </wp:positionH>
          <wp:positionV relativeFrom="paragraph">
            <wp:posOffset>34843</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62336" behindDoc="0" locked="0" layoutInCell="1" allowOverlap="1" wp14:anchorId="7F326AFF" wp14:editId="175F8AB2">
          <wp:simplePos x="0" y="0"/>
          <wp:positionH relativeFrom="column">
            <wp:posOffset>2163445</wp:posOffset>
          </wp:positionH>
          <wp:positionV relativeFrom="paragraph">
            <wp:posOffset>-188677</wp:posOffset>
          </wp:positionV>
          <wp:extent cx="1423035" cy="1224915"/>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B7EBC" w14:textId="656A75AA" w:rsidR="00871F3C" w:rsidRDefault="00871F3C">
    <w:pPr>
      <w:pStyle w:val="Encabezado"/>
    </w:pPr>
  </w:p>
  <w:p w14:paraId="73DEF687" w14:textId="1F9A43A6" w:rsidR="00871F3C" w:rsidRDefault="00871F3C">
    <w:pPr>
      <w:pStyle w:val="Encabezado"/>
    </w:pPr>
  </w:p>
  <w:p w14:paraId="03A382B5" w14:textId="7BE8367D" w:rsidR="00871F3C" w:rsidRDefault="00871F3C">
    <w:pPr>
      <w:pStyle w:val="Encabezado"/>
    </w:pPr>
  </w:p>
  <w:p w14:paraId="6F40A460" w14:textId="6D8A46D7" w:rsidR="00871F3C" w:rsidRDefault="00871F3C">
    <w:pPr>
      <w:pStyle w:val="Encabezado"/>
    </w:pPr>
  </w:p>
  <w:p w14:paraId="6C0094D7" w14:textId="13B5F284" w:rsidR="00EA44CB" w:rsidRDefault="00EA44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236"/>
    <w:multiLevelType w:val="multilevel"/>
    <w:tmpl w:val="2EC6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12D8E"/>
    <w:multiLevelType w:val="multilevel"/>
    <w:tmpl w:val="A756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0F6D"/>
    <w:multiLevelType w:val="hybridMultilevel"/>
    <w:tmpl w:val="C2F4C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636307"/>
    <w:multiLevelType w:val="multilevel"/>
    <w:tmpl w:val="9ECC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A53B8"/>
    <w:multiLevelType w:val="multilevel"/>
    <w:tmpl w:val="0A3A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1E82"/>
    <w:multiLevelType w:val="multilevel"/>
    <w:tmpl w:val="32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1096450"/>
    <w:multiLevelType w:val="hybridMultilevel"/>
    <w:tmpl w:val="26A2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F22636"/>
    <w:multiLevelType w:val="hybridMultilevel"/>
    <w:tmpl w:val="FDA65892"/>
    <w:lvl w:ilvl="0" w:tplc="46C8D2A0">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F6CD9"/>
    <w:multiLevelType w:val="multilevel"/>
    <w:tmpl w:val="331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C363F"/>
    <w:multiLevelType w:val="multilevel"/>
    <w:tmpl w:val="77FC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E668B"/>
    <w:multiLevelType w:val="multilevel"/>
    <w:tmpl w:val="746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EC0"/>
    <w:multiLevelType w:val="multilevel"/>
    <w:tmpl w:val="2210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E1E08"/>
    <w:multiLevelType w:val="hybridMultilevel"/>
    <w:tmpl w:val="92C87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43A5C"/>
    <w:multiLevelType w:val="multilevel"/>
    <w:tmpl w:val="107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70F7D"/>
    <w:multiLevelType w:val="hybridMultilevel"/>
    <w:tmpl w:val="BD9E02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D381D"/>
    <w:multiLevelType w:val="multilevel"/>
    <w:tmpl w:val="FA68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3382E"/>
    <w:multiLevelType w:val="multilevel"/>
    <w:tmpl w:val="FAD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260E1D"/>
    <w:multiLevelType w:val="multilevel"/>
    <w:tmpl w:val="4C5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870D6F"/>
    <w:multiLevelType w:val="multilevel"/>
    <w:tmpl w:val="140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8594455">
    <w:abstractNumId w:val="14"/>
  </w:num>
  <w:num w:numId="2" w16cid:durableId="491214236">
    <w:abstractNumId w:val="24"/>
  </w:num>
  <w:num w:numId="3" w16cid:durableId="1021778379">
    <w:abstractNumId w:val="1"/>
  </w:num>
  <w:num w:numId="4" w16cid:durableId="306131355">
    <w:abstractNumId w:val="9"/>
  </w:num>
  <w:num w:numId="5" w16cid:durableId="1177695308">
    <w:abstractNumId w:val="6"/>
  </w:num>
  <w:num w:numId="6" w16cid:durableId="243150883">
    <w:abstractNumId w:val="28"/>
  </w:num>
  <w:num w:numId="7" w16cid:durableId="1025060699">
    <w:abstractNumId w:val="18"/>
  </w:num>
  <w:num w:numId="8" w16cid:durableId="753747903">
    <w:abstractNumId w:val="21"/>
  </w:num>
  <w:num w:numId="9" w16cid:durableId="1599752728">
    <w:abstractNumId w:val="5"/>
  </w:num>
  <w:num w:numId="10" w16cid:durableId="1652832224">
    <w:abstractNumId w:val="25"/>
  </w:num>
  <w:num w:numId="11" w16cid:durableId="408356619">
    <w:abstractNumId w:val="0"/>
  </w:num>
  <w:num w:numId="12" w16cid:durableId="1312632019">
    <w:abstractNumId w:val="4"/>
  </w:num>
  <w:num w:numId="13" w16cid:durableId="412775712">
    <w:abstractNumId w:val="7"/>
  </w:num>
  <w:num w:numId="14" w16cid:durableId="1906716265">
    <w:abstractNumId w:val="27"/>
  </w:num>
  <w:num w:numId="15" w16cid:durableId="367023141">
    <w:abstractNumId w:val="22"/>
  </w:num>
  <w:num w:numId="16" w16cid:durableId="661936612">
    <w:abstractNumId w:val="20"/>
  </w:num>
  <w:num w:numId="17" w16cid:durableId="1733038413">
    <w:abstractNumId w:val="15"/>
  </w:num>
  <w:num w:numId="18" w16cid:durableId="2121871314">
    <w:abstractNumId w:val="16"/>
  </w:num>
  <w:num w:numId="19" w16cid:durableId="341787453">
    <w:abstractNumId w:val="13"/>
  </w:num>
  <w:num w:numId="20" w16cid:durableId="1684087463">
    <w:abstractNumId w:val="19"/>
  </w:num>
  <w:num w:numId="21" w16cid:durableId="1375689745">
    <w:abstractNumId w:val="8"/>
  </w:num>
  <w:num w:numId="22" w16cid:durableId="1298416821">
    <w:abstractNumId w:val="23"/>
  </w:num>
  <w:num w:numId="23" w16cid:durableId="1843278928">
    <w:abstractNumId w:val="12"/>
  </w:num>
  <w:num w:numId="24" w16cid:durableId="1989699106">
    <w:abstractNumId w:val="26"/>
  </w:num>
  <w:num w:numId="25" w16cid:durableId="123931813">
    <w:abstractNumId w:val="2"/>
  </w:num>
  <w:num w:numId="26" w16cid:durableId="1714622200">
    <w:abstractNumId w:val="10"/>
  </w:num>
  <w:num w:numId="27" w16cid:durableId="267855600">
    <w:abstractNumId w:val="3"/>
  </w:num>
  <w:num w:numId="28" w16cid:durableId="1167743629">
    <w:abstractNumId w:val="11"/>
  </w:num>
  <w:num w:numId="29" w16cid:durableId="939417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276D3"/>
    <w:rsid w:val="000534EC"/>
    <w:rsid w:val="000550BC"/>
    <w:rsid w:val="00072BDB"/>
    <w:rsid w:val="000749E1"/>
    <w:rsid w:val="00075D5E"/>
    <w:rsid w:val="000A6BF2"/>
    <w:rsid w:val="000D152D"/>
    <w:rsid w:val="00117EA3"/>
    <w:rsid w:val="001226E1"/>
    <w:rsid w:val="00122BCA"/>
    <w:rsid w:val="001255DC"/>
    <w:rsid w:val="00137946"/>
    <w:rsid w:val="001443BF"/>
    <w:rsid w:val="001625CF"/>
    <w:rsid w:val="00176267"/>
    <w:rsid w:val="001B41A3"/>
    <w:rsid w:val="001B43E7"/>
    <w:rsid w:val="001C7662"/>
    <w:rsid w:val="001D24FA"/>
    <w:rsid w:val="001D4E41"/>
    <w:rsid w:val="001D5421"/>
    <w:rsid w:val="00202462"/>
    <w:rsid w:val="0023171B"/>
    <w:rsid w:val="002338C6"/>
    <w:rsid w:val="00247538"/>
    <w:rsid w:val="00247D0E"/>
    <w:rsid w:val="002B5556"/>
    <w:rsid w:val="002D3978"/>
    <w:rsid w:val="0030196C"/>
    <w:rsid w:val="003202F3"/>
    <w:rsid w:val="0033192D"/>
    <w:rsid w:val="0034201E"/>
    <w:rsid w:val="0037728E"/>
    <w:rsid w:val="00391606"/>
    <w:rsid w:val="003C193F"/>
    <w:rsid w:val="00410938"/>
    <w:rsid w:val="00413F5E"/>
    <w:rsid w:val="00440297"/>
    <w:rsid w:val="00444110"/>
    <w:rsid w:val="00446F3E"/>
    <w:rsid w:val="00481F0B"/>
    <w:rsid w:val="00504A50"/>
    <w:rsid w:val="00512B6A"/>
    <w:rsid w:val="005409C2"/>
    <w:rsid w:val="00567E3C"/>
    <w:rsid w:val="005A37C5"/>
    <w:rsid w:val="005C7092"/>
    <w:rsid w:val="005D1A06"/>
    <w:rsid w:val="005D5BFA"/>
    <w:rsid w:val="00603372"/>
    <w:rsid w:val="00645203"/>
    <w:rsid w:val="0067541D"/>
    <w:rsid w:val="00686418"/>
    <w:rsid w:val="00694756"/>
    <w:rsid w:val="006A77BC"/>
    <w:rsid w:val="006E443D"/>
    <w:rsid w:val="006E6C2F"/>
    <w:rsid w:val="006F1F34"/>
    <w:rsid w:val="007059DB"/>
    <w:rsid w:val="00715F13"/>
    <w:rsid w:val="007428F9"/>
    <w:rsid w:val="00767CCF"/>
    <w:rsid w:val="007832B8"/>
    <w:rsid w:val="007942D0"/>
    <w:rsid w:val="0079535F"/>
    <w:rsid w:val="00795786"/>
    <w:rsid w:val="007A6A8F"/>
    <w:rsid w:val="007A7AF4"/>
    <w:rsid w:val="007B2C2B"/>
    <w:rsid w:val="007B72AD"/>
    <w:rsid w:val="007C43CE"/>
    <w:rsid w:val="007D574C"/>
    <w:rsid w:val="007E4433"/>
    <w:rsid w:val="00800EF1"/>
    <w:rsid w:val="00813651"/>
    <w:rsid w:val="00813EA8"/>
    <w:rsid w:val="00843979"/>
    <w:rsid w:val="00871F3C"/>
    <w:rsid w:val="00875D65"/>
    <w:rsid w:val="0089175C"/>
    <w:rsid w:val="008C1E39"/>
    <w:rsid w:val="008C2592"/>
    <w:rsid w:val="008F1071"/>
    <w:rsid w:val="00904920"/>
    <w:rsid w:val="00917CEC"/>
    <w:rsid w:val="0095312C"/>
    <w:rsid w:val="0097204F"/>
    <w:rsid w:val="00981E9F"/>
    <w:rsid w:val="009845F0"/>
    <w:rsid w:val="00987FA8"/>
    <w:rsid w:val="00993245"/>
    <w:rsid w:val="0099428A"/>
    <w:rsid w:val="009949DE"/>
    <w:rsid w:val="009A3F10"/>
    <w:rsid w:val="009D22D4"/>
    <w:rsid w:val="009D5E5E"/>
    <w:rsid w:val="009E47A4"/>
    <w:rsid w:val="00A006E7"/>
    <w:rsid w:val="00A04ACA"/>
    <w:rsid w:val="00A1039E"/>
    <w:rsid w:val="00A1654B"/>
    <w:rsid w:val="00AC0159"/>
    <w:rsid w:val="00AC3233"/>
    <w:rsid w:val="00AD472A"/>
    <w:rsid w:val="00AF7555"/>
    <w:rsid w:val="00B67E50"/>
    <w:rsid w:val="00B74712"/>
    <w:rsid w:val="00B74D83"/>
    <w:rsid w:val="00BC3AEB"/>
    <w:rsid w:val="00BE074F"/>
    <w:rsid w:val="00BE40E0"/>
    <w:rsid w:val="00BF34C9"/>
    <w:rsid w:val="00BF38A7"/>
    <w:rsid w:val="00C50AAA"/>
    <w:rsid w:val="00C528E0"/>
    <w:rsid w:val="00C70A3C"/>
    <w:rsid w:val="00CC0661"/>
    <w:rsid w:val="00D163A6"/>
    <w:rsid w:val="00D216AA"/>
    <w:rsid w:val="00D46D50"/>
    <w:rsid w:val="00D4798C"/>
    <w:rsid w:val="00D61AA2"/>
    <w:rsid w:val="00D81F4A"/>
    <w:rsid w:val="00D902D1"/>
    <w:rsid w:val="00DB433F"/>
    <w:rsid w:val="00DC5FAD"/>
    <w:rsid w:val="00DD7CE7"/>
    <w:rsid w:val="00DF312E"/>
    <w:rsid w:val="00E07EFC"/>
    <w:rsid w:val="00E34FB3"/>
    <w:rsid w:val="00E57D88"/>
    <w:rsid w:val="00E73827"/>
    <w:rsid w:val="00E762C6"/>
    <w:rsid w:val="00E9452E"/>
    <w:rsid w:val="00EA44CB"/>
    <w:rsid w:val="00F1486C"/>
    <w:rsid w:val="00F27DF9"/>
    <w:rsid w:val="00F44B2F"/>
    <w:rsid w:val="00F94215"/>
    <w:rsid w:val="00F95951"/>
    <w:rsid w:val="00FB0FB6"/>
    <w:rsid w:val="00FB51D6"/>
    <w:rsid w:val="00FB581A"/>
    <w:rsid w:val="00FB740C"/>
    <w:rsid w:val="00FC5B6D"/>
    <w:rsid w:val="00F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F5B73"/>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F34"/>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NormalWeb">
    <w:name w:val="Normal (Web)"/>
    <w:basedOn w:val="Normal"/>
    <w:uiPriority w:val="99"/>
    <w:unhideWhenUsed/>
    <w:rsid w:val="000749E1"/>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F44B2F"/>
    <w:rPr>
      <w:i/>
      <w:iCs/>
    </w:rPr>
  </w:style>
  <w:style w:type="character" w:customStyle="1" w:styleId="ms-1">
    <w:name w:val="ms-1"/>
    <w:basedOn w:val="Fuentedeprrafopredeter"/>
    <w:rsid w:val="007D574C"/>
  </w:style>
  <w:style w:type="character" w:customStyle="1" w:styleId="max-w-full">
    <w:name w:val="max-w-full"/>
    <w:basedOn w:val="Fuentedeprrafopredeter"/>
    <w:rsid w:val="007D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74401">
      <w:bodyDiv w:val="1"/>
      <w:marLeft w:val="0"/>
      <w:marRight w:val="0"/>
      <w:marTop w:val="0"/>
      <w:marBottom w:val="0"/>
      <w:divBdr>
        <w:top w:val="none" w:sz="0" w:space="0" w:color="auto"/>
        <w:left w:val="none" w:sz="0" w:space="0" w:color="auto"/>
        <w:bottom w:val="none" w:sz="0" w:space="0" w:color="auto"/>
        <w:right w:val="none" w:sz="0" w:space="0" w:color="auto"/>
      </w:divBdr>
    </w:div>
    <w:div w:id="150104865">
      <w:bodyDiv w:val="1"/>
      <w:marLeft w:val="0"/>
      <w:marRight w:val="0"/>
      <w:marTop w:val="0"/>
      <w:marBottom w:val="0"/>
      <w:divBdr>
        <w:top w:val="none" w:sz="0" w:space="0" w:color="auto"/>
        <w:left w:val="none" w:sz="0" w:space="0" w:color="auto"/>
        <w:bottom w:val="none" w:sz="0" w:space="0" w:color="auto"/>
        <w:right w:val="none" w:sz="0" w:space="0" w:color="auto"/>
      </w:divBdr>
    </w:div>
    <w:div w:id="227545215">
      <w:bodyDiv w:val="1"/>
      <w:marLeft w:val="0"/>
      <w:marRight w:val="0"/>
      <w:marTop w:val="0"/>
      <w:marBottom w:val="0"/>
      <w:divBdr>
        <w:top w:val="none" w:sz="0" w:space="0" w:color="auto"/>
        <w:left w:val="none" w:sz="0" w:space="0" w:color="auto"/>
        <w:bottom w:val="none" w:sz="0" w:space="0" w:color="auto"/>
        <w:right w:val="none" w:sz="0" w:space="0" w:color="auto"/>
      </w:divBdr>
      <w:divsChild>
        <w:div w:id="2142115798">
          <w:marLeft w:val="0"/>
          <w:marRight w:val="0"/>
          <w:marTop w:val="0"/>
          <w:marBottom w:val="0"/>
          <w:divBdr>
            <w:top w:val="none" w:sz="0" w:space="0" w:color="auto"/>
            <w:left w:val="none" w:sz="0" w:space="0" w:color="auto"/>
            <w:bottom w:val="none" w:sz="0" w:space="0" w:color="auto"/>
            <w:right w:val="none" w:sz="0" w:space="0" w:color="auto"/>
          </w:divBdr>
          <w:divsChild>
            <w:div w:id="12940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941">
      <w:bodyDiv w:val="1"/>
      <w:marLeft w:val="0"/>
      <w:marRight w:val="0"/>
      <w:marTop w:val="0"/>
      <w:marBottom w:val="0"/>
      <w:divBdr>
        <w:top w:val="none" w:sz="0" w:space="0" w:color="auto"/>
        <w:left w:val="none" w:sz="0" w:space="0" w:color="auto"/>
        <w:bottom w:val="none" w:sz="0" w:space="0" w:color="auto"/>
        <w:right w:val="none" w:sz="0" w:space="0" w:color="auto"/>
      </w:divBdr>
      <w:divsChild>
        <w:div w:id="1072003291">
          <w:marLeft w:val="0"/>
          <w:marRight w:val="0"/>
          <w:marTop w:val="0"/>
          <w:marBottom w:val="0"/>
          <w:divBdr>
            <w:top w:val="none" w:sz="0" w:space="0" w:color="auto"/>
            <w:left w:val="none" w:sz="0" w:space="0" w:color="auto"/>
            <w:bottom w:val="none" w:sz="0" w:space="0" w:color="auto"/>
            <w:right w:val="none" w:sz="0" w:space="0" w:color="auto"/>
          </w:divBdr>
          <w:divsChild>
            <w:div w:id="1639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657">
      <w:bodyDiv w:val="1"/>
      <w:marLeft w:val="0"/>
      <w:marRight w:val="0"/>
      <w:marTop w:val="0"/>
      <w:marBottom w:val="0"/>
      <w:divBdr>
        <w:top w:val="none" w:sz="0" w:space="0" w:color="auto"/>
        <w:left w:val="none" w:sz="0" w:space="0" w:color="auto"/>
        <w:bottom w:val="none" w:sz="0" w:space="0" w:color="auto"/>
        <w:right w:val="none" w:sz="0" w:space="0" w:color="auto"/>
      </w:divBdr>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778">
      <w:bodyDiv w:val="1"/>
      <w:marLeft w:val="0"/>
      <w:marRight w:val="0"/>
      <w:marTop w:val="0"/>
      <w:marBottom w:val="0"/>
      <w:divBdr>
        <w:top w:val="none" w:sz="0" w:space="0" w:color="auto"/>
        <w:left w:val="none" w:sz="0" w:space="0" w:color="auto"/>
        <w:bottom w:val="none" w:sz="0" w:space="0" w:color="auto"/>
        <w:right w:val="none" w:sz="0" w:space="0" w:color="auto"/>
      </w:divBdr>
      <w:divsChild>
        <w:div w:id="1559895737">
          <w:marLeft w:val="0"/>
          <w:marRight w:val="0"/>
          <w:marTop w:val="0"/>
          <w:marBottom w:val="0"/>
          <w:divBdr>
            <w:top w:val="none" w:sz="0" w:space="0" w:color="auto"/>
            <w:left w:val="none" w:sz="0" w:space="0" w:color="auto"/>
            <w:bottom w:val="none" w:sz="0" w:space="0" w:color="auto"/>
            <w:right w:val="none" w:sz="0" w:space="0" w:color="auto"/>
          </w:divBdr>
          <w:divsChild>
            <w:div w:id="8265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346">
      <w:bodyDiv w:val="1"/>
      <w:marLeft w:val="0"/>
      <w:marRight w:val="0"/>
      <w:marTop w:val="0"/>
      <w:marBottom w:val="0"/>
      <w:divBdr>
        <w:top w:val="none" w:sz="0" w:space="0" w:color="auto"/>
        <w:left w:val="none" w:sz="0" w:space="0" w:color="auto"/>
        <w:bottom w:val="none" w:sz="0" w:space="0" w:color="auto"/>
        <w:right w:val="none" w:sz="0" w:space="0" w:color="auto"/>
      </w:divBdr>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7779">
      <w:bodyDiv w:val="1"/>
      <w:marLeft w:val="0"/>
      <w:marRight w:val="0"/>
      <w:marTop w:val="0"/>
      <w:marBottom w:val="0"/>
      <w:divBdr>
        <w:top w:val="none" w:sz="0" w:space="0" w:color="auto"/>
        <w:left w:val="none" w:sz="0" w:space="0" w:color="auto"/>
        <w:bottom w:val="none" w:sz="0" w:space="0" w:color="auto"/>
        <w:right w:val="none" w:sz="0" w:space="0" w:color="auto"/>
      </w:divBdr>
      <w:divsChild>
        <w:div w:id="942540405">
          <w:marLeft w:val="0"/>
          <w:marRight w:val="0"/>
          <w:marTop w:val="0"/>
          <w:marBottom w:val="0"/>
          <w:divBdr>
            <w:top w:val="none" w:sz="0" w:space="0" w:color="auto"/>
            <w:left w:val="none" w:sz="0" w:space="0" w:color="auto"/>
            <w:bottom w:val="none" w:sz="0" w:space="0" w:color="auto"/>
            <w:right w:val="none" w:sz="0" w:space="0" w:color="auto"/>
          </w:divBdr>
          <w:divsChild>
            <w:div w:id="79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536">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739">
      <w:bodyDiv w:val="1"/>
      <w:marLeft w:val="0"/>
      <w:marRight w:val="0"/>
      <w:marTop w:val="0"/>
      <w:marBottom w:val="0"/>
      <w:divBdr>
        <w:top w:val="none" w:sz="0" w:space="0" w:color="auto"/>
        <w:left w:val="none" w:sz="0" w:space="0" w:color="auto"/>
        <w:bottom w:val="none" w:sz="0" w:space="0" w:color="auto"/>
        <w:right w:val="none" w:sz="0" w:space="0" w:color="auto"/>
      </w:divBdr>
    </w:div>
    <w:div w:id="1206870580">
      <w:bodyDiv w:val="1"/>
      <w:marLeft w:val="0"/>
      <w:marRight w:val="0"/>
      <w:marTop w:val="0"/>
      <w:marBottom w:val="0"/>
      <w:divBdr>
        <w:top w:val="none" w:sz="0" w:space="0" w:color="auto"/>
        <w:left w:val="none" w:sz="0" w:space="0" w:color="auto"/>
        <w:bottom w:val="none" w:sz="0" w:space="0" w:color="auto"/>
        <w:right w:val="none" w:sz="0" w:space="0" w:color="auto"/>
      </w:divBdr>
      <w:divsChild>
        <w:div w:id="1753550594">
          <w:marLeft w:val="0"/>
          <w:marRight w:val="0"/>
          <w:marTop w:val="0"/>
          <w:marBottom w:val="0"/>
          <w:divBdr>
            <w:top w:val="none" w:sz="0" w:space="0" w:color="auto"/>
            <w:left w:val="none" w:sz="0" w:space="0" w:color="auto"/>
            <w:bottom w:val="none" w:sz="0" w:space="0" w:color="auto"/>
            <w:right w:val="none" w:sz="0" w:space="0" w:color="auto"/>
          </w:divBdr>
          <w:divsChild>
            <w:div w:id="10503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323">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014">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1959288399">
      <w:bodyDiv w:val="1"/>
      <w:marLeft w:val="0"/>
      <w:marRight w:val="0"/>
      <w:marTop w:val="0"/>
      <w:marBottom w:val="0"/>
      <w:divBdr>
        <w:top w:val="none" w:sz="0" w:space="0" w:color="auto"/>
        <w:left w:val="none" w:sz="0" w:space="0" w:color="auto"/>
        <w:bottom w:val="none" w:sz="0" w:space="0" w:color="auto"/>
        <w:right w:val="none" w:sz="0" w:space="0" w:color="auto"/>
      </w:divBdr>
      <w:divsChild>
        <w:div w:id="2118022028">
          <w:marLeft w:val="0"/>
          <w:marRight w:val="0"/>
          <w:marTop w:val="0"/>
          <w:marBottom w:val="0"/>
          <w:divBdr>
            <w:top w:val="none" w:sz="0" w:space="0" w:color="auto"/>
            <w:left w:val="none" w:sz="0" w:space="0" w:color="auto"/>
            <w:bottom w:val="none" w:sz="0" w:space="0" w:color="auto"/>
            <w:right w:val="none" w:sz="0" w:space="0" w:color="auto"/>
          </w:divBdr>
          <w:divsChild>
            <w:div w:id="20708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vl.abogado@gmail.com"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juvl.abogado@gmail.com"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director@propensionesabogados.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6442</Words>
  <Characters>35435</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18</cp:revision>
  <dcterms:created xsi:type="dcterms:W3CDTF">2025-04-27T02:20:00Z</dcterms:created>
  <dcterms:modified xsi:type="dcterms:W3CDTF">2025-05-03T06:34:00Z</dcterms:modified>
  <dc:identifier/>
  <dc:language/>
</cp:coreProperties>
</file>