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keepNext/>
      </w:pPr>
      <w:r>
        <w:t xml:space="preserve">Informe a la familia de Alma</w:t>
      </w:r>
    </w:p>
    <w:p>
      <w:pPr>
        <w:pStyle w:val="Normal"/>
        <w:widowControl/>
        <w:spacing w:after="130" w:line="300"/>
      </w:pPr>
      <w:r>
        <w:t xml:space="preserve">Informe a la familia  ·  Confirmado por la docente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Año escolar: </w:t>
      </w:r>
      <w:r>
        <w:t xml:space="preserve">2026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Institución educativa: </w:t>
      </w:r>
      <w:r>
        <w:t xml:space="preserve">IEI Semillas del Valle QA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Aula: </w:t>
      </w:r>
      <w:r>
        <w:t xml:space="preserve">Exploradores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Docente: </w:t>
      </w:r>
      <w:r>
        <w:t xml:space="preserve">Lucía Palomino Quispe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Período de evaluación: </w:t>
      </w:r>
      <w:r>
        <w:t xml:space="preserve">Bimestre 4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Período: </w:t>
      </w:r>
      <w:r>
        <w:t xml:space="preserve">19/10/2026 al 18/12/2026</w:t>
      </w:r>
    </w:p>
    <w:p>
      <w:pPr>
        <w:pStyle w:val="Heading1"/>
        <w:keepNext/>
      </w:pPr>
      <w:r>
        <w:t xml:space="preserve">Para la familia</w:t>
      </w:r>
    </w:p>
    <w:p>
      <w:pPr>
        <w:pStyle w:val="Normal"/>
        <w:widowControl/>
        <w:spacing w:after="130" w:line="300"/>
      </w:pPr>
      <w:r>
        <w:t xml:space="preserve">Familia de Alma: durante este período observamos cómo participa en acuerdos para compartir cuentos. Su forma de actuar varió según el tamaño del grupo y la situación.</w:t>
      </w:r>
    </w:p>
    <w:p>
      <w:pPr>
        <w:pStyle w:val="Heading2"/>
        <w:keepNext/>
      </w:pPr>
      <w:r>
        <w:t xml:space="preserve">Convive y participa democráticamente en la búsqueda del bien común</w:t>
      </w:r>
    </w:p>
    <w:p>
      <w:pPr>
        <w:pStyle w:val="Heading2"/>
        <w:keepNext/>
      </w:pPr>
      <w:r>
        <w:t xml:space="preserve">Avances</w:t>
      </w:r>
    </w:p>
    <w:p>
      <w:pPr>
        <w:pStyle w:val="Normal"/>
        <w:widowControl/>
        <w:spacing w:after="130" w:line="300"/>
      </w:pPr>
      <w:r>
        <w:t xml:space="preserve">En grupos pequeños propuso y cumplió acuerdos para compartir los cuentos, y escuchó y aceptó propuestas de sus compañeros. El 5 de noviembre propuso que cada integrante mirara una página e incluyó a otra niña en la elección sin intervención docente. El 11 de noviembre propuso devolver el cuento antes de elegir otro y aceptó probar una vuelta más ante una propuesta de cambio. El 12 de noviembre, en un grupo de cinco, quiso conservar dos cuentos; después de una pregunta docente, dejó uno, escuchó la propuesta de rotar y la puso en práctica.</w:t>
      </w:r>
    </w:p>
    <w:p>
      <w:pPr>
        <w:pStyle w:val="Heading2"/>
        <w:keepNext/>
      </w:pPr>
      <w:r>
        <w:t xml:space="preserve">Ejemplos observados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El 5 de noviembre, al incorporarse otra niña, la incluyó en la elección de páginas sin que la docente interviniera.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El 11 de noviembre, propuso devolver el cuento antes de elegir otro y aceptó probar una vuelta más.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El 12 de noviembre, tras una pregunta docente, dejó un cuento y participó en la rotación.</w:t>
      </w:r>
    </w:p>
    <w:p>
      <w:pPr>
        <w:pStyle w:val="Heading2"/>
        <w:keepNext/>
      </w:pPr>
      <w:r>
        <w:t xml:space="preserve">Qué ayudó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La participación en los acuerdos varió según el tamaño del grupo. En el grupo de cinco, la pregunta docente precedió a la rotación.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En las situaciones registradas no se observó una explicación de cómo los acuerdos ayudan a compartir los cuentos.</w:t>
      </w:r>
    </w:p>
    <w:p>
      <w:pPr>
        <w:pStyle w:val="Heading2"/>
        <w:keepNext/>
      </w:pPr>
      <w:r>
        <w:t xml:space="preserve">Próximos pasos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Ofrecer en el aula nuevas situaciones de préstamo o elección con distintos compañeros y observar qué acuerdos utiliza antes de recibir ayuda.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Conversar sobre cómo un acuerdo permite que los demás también elijan o usen los cuentos, registrando sus propias palabras.</w:t>
      </w:r>
    </w:p>
    <w:p>
      <w:pPr>
        <w:pStyle w:val="Heading2"/>
        <w:keepNext/>
      </w:pPr>
      <w:r>
        <w:t xml:space="preserve">En casa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Si surge una ocasión para compartir cuentos, pueden conversar sobre qué acuerdo ayudaría a que todos tengan oportunidad de elegir o mirar.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Pueden escuchar sus propuestas y darle tiempo para explicar cómo el acuerdo ayuda a compartir.</w:t>
      </w:r>
    </w:p>
    <w:p>
      <w:pPr>
        <w:pStyle w:val="Heading1"/>
        <w:keepNext/>
      </w:pPr>
      <w:r>
        <w:t xml:space="preserve">Para seguir acompañando</w:t>
      </w:r>
    </w:p>
    <w:p>
      <w:pPr>
        <w:pStyle w:val="Normal"/>
        <w:widowControl/>
        <w:spacing w:after="130" w:line="300"/>
      </w:pPr>
      <w:r>
        <w:t xml:space="preserve">Seguiremos acompañando este proceso con oportunidades para proponer y poner en práctica acuerdos con distintos compañeros.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44444"/>
        <w:sz w:val="18"/>
        <w:szCs w:val="18"/>
      </w:rPr>
      <w:t xml:space="preserve">Ayni Aula  ·  Página </w:t>
    </w:r>
    <w:r>
      <w:rPr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>
      <w:pPr>
        <w:spacing w:after="120" w:line="285"/>
      </w:pPr>
    </w:pPrDefault>
  </w:docDefaults>
  <w:style w:type="paragraph" w:styleId="Title">
    <w:name w:val="Title"/>
    <w:basedOn w:val="Normal"/>
    <w:next w:val="Normal"/>
    <w:qFormat/>
    <w:pPr>
      <w:keepNext/>
      <w:spacing w:after="180"/>
    </w:pPr>
    <w:rPr>
      <w:rFonts w:ascii="Aptos Display" w:cs="Aptos Display" w:eastAsia="Aptos Display" w:hAnsi="Aptos Display"/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00" w:before="280"/>
    </w:pPr>
    <w:rPr>
      <w:rFonts w:ascii="Aptos Display" w:cs="Aptos Display" w:eastAsia="Aptos Display" w:hAnsi="Aptos Display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20"/>
    </w:pPr>
    <w:rPr>
      <w:rFonts w:ascii="Aptos" w:cs="Aptos" w:eastAsia="Aptos" w:hAnsi="Aptos"/>
      <w:b/>
      <w:bCs/>
      <w:color w:val="000000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65" w:line="285"/>
    </w:pPr>
    <w:rPr>
      <w:rFonts w:ascii="Aptos" w:cs="Aptos" w:eastAsia="Aptos" w:hAnsi="Aptos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85"/>
    </w:pPr>
    <w:rPr>
      <w:rFonts w:ascii="Aptos" w:cs="Aptos" w:eastAsia="Aptos" w:hAnsi="Aptos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fbbc2b7fdf9794657f5cecf609ab8ebc85363d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a la familia de Alma</dc:title>
  <dc:subject>Informe a la familia</dc:subject>
  <dc:creator>Ayni Aula</dc:creator>
  <cp:lastModifiedBy>Un-named</cp:lastModifiedBy>
  <cp:revision>1</cp:revision>
  <dcterms:created xsi:type="dcterms:W3CDTF">2026-12-21T17:08:23.503Z</dcterms:created>
  <dcterms:modified xsi:type="dcterms:W3CDTF">2026-12-21T17:08:23.503Z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