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keepNext/>
      </w:pPr>
      <w:r>
        <w:t xml:space="preserve">Informe a la familia de Omar</w:t>
      </w:r>
    </w:p>
    <w:p>
      <w:pPr>
        <w:pStyle w:val="Normal"/>
        <w:widowControl/>
        <w:spacing w:after="130" w:line="300"/>
      </w:pPr>
      <w:r>
        <w:t xml:space="preserve">Informe a la familia  ·  Confirmado por la docente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Año escolar: </w:t>
      </w:r>
      <w:r>
        <w:t xml:space="preserve">2026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Institución educativa: </w:t>
      </w:r>
      <w:r>
        <w:t xml:space="preserve">IEI Semillas del Valle QA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Aula: </w:t>
      </w:r>
      <w:r>
        <w:t xml:space="preserve">Exploradores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Docente: </w:t>
      </w:r>
      <w:r>
        <w:t xml:space="preserve">Lucía Palomino Quispe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Período de evaluación: </w:t>
      </w:r>
      <w:r>
        <w:t xml:space="preserve">Bimestre 2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Período: </w:t>
      </w:r>
      <w:r>
        <w:t xml:space="preserve">25/05/2026 al 24/07/2026</w:t>
      </w:r>
    </w:p>
    <w:p>
      <w:pPr>
        <w:pStyle w:val="Heading1"/>
        <w:keepNext/>
      </w:pPr>
      <w:r>
        <w:t xml:space="preserve">Para la familia</w:t>
      </w:r>
    </w:p>
    <w:p>
      <w:pPr>
        <w:pStyle w:val="Normal"/>
        <w:widowControl/>
        <w:spacing w:after="130" w:line="300"/>
      </w:pPr>
      <w:r>
        <w:t xml:space="preserve">Familia: compartimos lo observado entre el 25 de mayo y el 24 de julio en la competencia «Convive y participa democráticamente en la búsqueda del bien común».</w:t>
      </w:r>
    </w:p>
    <w:p>
      <w:pPr>
        <w:pStyle w:val="Heading2"/>
        <w:keepNext/>
      </w:pPr>
      <w:r>
        <w:t xml:space="preserve">Convive y participa democráticamente en la búsqueda del bien común</w:t>
      </w:r>
    </w:p>
    <w:p>
      <w:pPr>
        <w:pStyle w:val="Heading2"/>
        <w:keepNext/>
      </w:pPr>
      <w:r>
        <w:t xml:space="preserve">Avances</w:t>
      </w:r>
    </w:p>
    <w:p>
      <w:pPr>
        <w:pStyle w:val="Normal"/>
        <w:widowControl/>
        <w:spacing w:after="130" w:line="300"/>
      </w:pPr>
      <w:r>
        <w:t xml:space="preserve">En los registros de junio, Omar retomó acuerdos para compartir materiales. Pasó de necesitar un recordatorio para entregar la cesta a pedir y esperar las fichas sin cogerlas, y devolvió los materiales al recoger. Por ejemplo, el 15 de junio recordó el acuerdo y pidió el recipiente; el 16 de junio ayudó a ubicar el turno de un compañero que se incorporó y le pasó el recipiente. Ese día también devolvió las fichas a la caja sin otro aviso.</w:t>
      </w:r>
    </w:p>
    <w:p>
      <w:pPr>
        <w:pStyle w:val="Heading2"/>
        <w:keepNext/>
      </w:pPr>
      <w:r>
        <w:t xml:space="preserve">Ejemplos observados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El 15 de junio recordó el acuerdo y pidió el recipiente antes de cogerlo.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El 16 de junio, cuando se incorporó un tercer compañero, señaló dónde ubicar su turno y le pasó el recipiente.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El 16 de junio devolvió las fichas a la caja sin otro aviso.</w:t>
      </w:r>
    </w:p>
    <w:p>
      <w:pPr>
        <w:pStyle w:val="Heading2"/>
        <w:keepNext/>
      </w:pPr>
      <w:r>
        <w:t xml:space="preserve">Qué ayudó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En los registros, una pregunta o un señalamiento docente ayudó a recuperar o ajustar el acuerdo cuando cambió la organización del juego.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En una situación la inclusión del compañero nuevo no surgió espontáneamente; en otra, después de una pregunta, participó en organizar su turno.</w:t>
      </w:r>
    </w:p>
    <w:p>
      <w:pPr>
        <w:pStyle w:val="Heading2"/>
        <w:keepNext/>
      </w:pPr>
      <w:r>
        <w:t xml:space="preserve">Próximos pasos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Ofrecer nuevas oportunidades de juego en pareja y en grupos pequeños para observar cómo retoma o ajusta acuerdos cuando cambian los participantes.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Dar tiempo para que organice los turnos antes de intervenir y observar qué propone o hace y qué apoyo necesita.</w:t>
      </w:r>
    </w:p>
    <w:p>
      <w:pPr>
        <w:pStyle w:val="Heading2"/>
        <w:keepNext/>
      </w:pPr>
      <w:r>
        <w:t xml:space="preserve">En casa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En momentos cotidianos de juego o de uso compartido de materiales, pueden invitar a Omar a proponer cómo organizar los turnos y darle tiempo para hacerlo.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Si se suma otra persona al juego, pueden hacer una pregunta abierta, como «¿Cómo podemos hacerle un turno?», y observar qué propone.</w:t>
      </w:r>
    </w:p>
    <w:p>
      <w:pPr>
        <w:pStyle w:val="Heading1"/>
        <w:keepNext/>
      </w:pPr>
      <w:r>
        <w:t xml:space="preserve">Para seguir acompañando</w:t>
      </w:r>
    </w:p>
    <w:p>
      <w:pPr>
        <w:pStyle w:val="Normal"/>
        <w:widowControl/>
        <w:spacing w:after="130" w:line="300"/>
      </w:pPr>
      <w:r>
        <w:t xml:space="preserve">Pueden seguir ofreciendo oportunidades cotidianas para compartir y organizar turnos, respetando el ritmo de Omar.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44444"/>
        <w:sz w:val="18"/>
        <w:szCs w:val="18"/>
      </w:rPr>
      <w:t xml:space="preserve">Ayni Aula  ·  Página </w:t>
    </w:r>
    <w:r>
      <w:rPr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>
      <w:pPr>
        <w:spacing w:after="120" w:line="285"/>
      </w:pPr>
    </w:pPrDefault>
  </w:docDefaults>
  <w:style w:type="paragraph" w:styleId="Title">
    <w:name w:val="Title"/>
    <w:basedOn w:val="Normal"/>
    <w:next w:val="Normal"/>
    <w:qFormat/>
    <w:pPr>
      <w:keepNext/>
      <w:spacing w:after="180"/>
    </w:pPr>
    <w:rPr>
      <w:rFonts w:ascii="Aptos Display" w:cs="Aptos Display" w:eastAsia="Aptos Display" w:hAnsi="Aptos Display"/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00" w:before="280"/>
    </w:pPr>
    <w:rPr>
      <w:rFonts w:ascii="Aptos Display" w:cs="Aptos Display" w:eastAsia="Aptos Display" w:hAnsi="Aptos Display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20"/>
    </w:pPr>
    <w:rPr>
      <w:rFonts w:ascii="Aptos" w:cs="Aptos" w:eastAsia="Aptos" w:hAnsi="Aptos"/>
      <w:b/>
      <w:bCs/>
      <w:color w:val="000000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65" w:line="285"/>
    </w:pPr>
    <w:rPr>
      <w:rFonts w:ascii="Aptos" w:cs="Aptos" w:eastAsia="Aptos" w:hAnsi="Aptos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85"/>
    </w:pPr>
    <w:rPr>
      <w:rFonts w:ascii="Aptos" w:cs="Aptos" w:eastAsia="Aptos" w:hAnsi="Aptos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fbbc2b7fdf9794657f5cecf609ab8ebc85363d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a la familia de Omar</dc:title>
  <dc:subject>Informe a la familia</dc:subject>
  <dc:creator>Ayni Aula</dc:creator>
  <cp:lastModifiedBy>Un-named</cp:lastModifiedBy>
  <cp:revision>1</cp:revision>
  <dcterms:created xsi:type="dcterms:W3CDTF">2026-07-27T17:12:51.285Z</dcterms:created>
  <dcterms:modified xsi:type="dcterms:W3CDTF">2026-07-27T17:12:51.286Z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