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cantSplit/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cantSplit/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Puentes con equilibrio</w:t>
            </w:r>
          </w:p>
        </w:tc>
      </w:tr>
      <w:tr w:rsidR="00B10395" w:rsidRPr="00592EFA" w14:paraId="606F5F4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Psicomotricidad · Edad objetivo: 4 años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AYNI-T04-PM-01 · 50 minutos</w:t>
            </w:r>
          </w:p>
        </w:tc>
      </w:tr>
      <w:tr w:rsidR="00B10395" w:rsidRPr="00592EFA" w14:paraId="64D8A2F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Psicomotricidad</w:t>
            </w:r>
          </w:p>
        </w:tc>
      </w:tr>
      <w:tr w:rsidR="00B10395" w:rsidRPr="00592EFA" w14:paraId="48920FA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4 años</w:t>
            </w:r>
          </w:p>
        </w:tc>
      </w:tr>
      <w:tr w:rsidR="00B10395" w:rsidRPr="00592EFA" w14:paraId="06E9C63B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Para grupos interesados en equilibrio, transporte de objetos y cambios de velocidad.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Combinar desplazamientos y regular equilibrio, fuerza y velocidad.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Probar puentes de cinta, aros y saquitos, y ajustar la ruta tras cada intento.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Controlar mejor sus movimientos y resolver retos motores con seguridad.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Se desenvuelve de manera autónoma a través de su motricidad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Comprende su cuerpo; Se expresa corporalmente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Referencia 4 años. Paráfrasis semántica trazable, no cita textual MINEDU: Mayor control, equilibrio, coordinación y orientación espacial.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Combina desplazamientos y ajusta equilibrio, fuerza o velocidad cuando el reto o su intento lo requiere.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Secuencia motriz controlada y un ajuste visible en velocidad, fuerza, apoyo u orden.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Enfoque inclusivo o de atención a la diversidad · Respeta distintos ritmos y acuerda cambios para participar.</w:t>
            </w:r>
          </w:p>
        </w:tc>
      </w:tr>
      <w:tr w:rsidR="00B10395" w:rsidRPr="00592EFA" w14:paraId="33673D8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Ensachar líneas, acercar aros, retirar cargas u ofrecer apoyo lateral.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Cintas, aros, bloques y saquitos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Patio o sala despejada con rutas paralelas y suficiente separación para volver a intentar.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cinta de pintor; aros; bloques de espuma bajos; saquitos de tela; cajas como metas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Armar dos rutas con línea, aros y meta; comprobar estabilidad y separación.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Parejas o tríos; eligen orden, sentido y dificultad sin esperas largas.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Usar elementos bajos, fijar cintas, retirar objetos duros y acordar un sentido por ruta.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Invitar a regular el movimiento y volver a probar; no competir por velocidad.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Observan dos puentes, anticipan qué parte será estable o difícil y eligen una ruta.</w:t>
              <w:br/>
              <w:br/>
              <w:t>Mediación docente: ¿Qué harás para no salir del puente? ¿Dónde conviene ir más lento?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8 min · rutas preparadas</w:t>
            </w:r>
          </w:p>
        </w:tc>
      </w:tr>
      <w:tr w:rsidR="00B10395" w:rsidRPr="00592EFA" w14:paraId="4C5306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Caminan por líneas, pasan aros, trasladan un saquito y llegan a una meta. Luego cambian distancia, sentido o velocidad.</w:t>
              <w:br/>
              <w:br/>
              <w:t>Mediación y preguntas: ¿Qué cambiaste? ¿Cuánta fuerza necesitas? ¿Qué ayuda a recuperar el equilibrio?</w:t>
              <w:br/>
              <w:t>Participación de los niños: Eligen, combinan acciones, regulan el movimiento y proponen ajustes.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30 min · cintas, aros, bloques y saquitos</w:t>
            </w:r>
          </w:p>
        </w:tc>
      </w:tr>
      <w:tr w:rsidR="00B10395" w:rsidRPr="00592EFA" w14:paraId="1C6A2AB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Muestran el ajuste que les ayudó.</w:t>
              <w:br/>
              <w:br/>
              <w:t>Reflexión / representación / socialización: Comparan sin elegir ganadores.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10 min · un tramo del recorrido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Cómo combina movimientos y regula equilibrio, fuerza o velocidad para resolver un reto elegido.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cantSplit/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requiere anexo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Materiales de uso cotidiano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El taller se ejecuta con los materiales descritos en la organización.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aplica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Variar distancias y objetos después de observar al grupo; mantener rutas paralelas.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Cambiar la meta, transportar con dos manos o crear un puente en pareja.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4 años; psicomotricidad; equilibrio; fuerza; velocidad · Versión 1.0.0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