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Mural del lugar que compartimos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Taller gráfico-plástico · Edad objetivo: 5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AYNI-T05-GP-01 · 60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Taller gráfico-plástico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5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que desean representar un lugar cercano en una creación común.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Crear en grupo una composición sobre un lugar y conversar sobre el proceso.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Explorar dibujo, collage y textura; acordar la composición y revisar aportes.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Representar el contexto y reflexionar sobre decisiones creativas colectivas.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Crea proyectos desde los lenguajes artísticos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 y experimenta los lenguajes del arte; Aplica procesos creativos; Socializa sus procesos y proyectos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5 años. Paráfrasis semántica trazable, no cita textual MINEDU: Exploración individual/grupal, representación del contexto y reflexión sencilla.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Combina recursos para representar un lugar, integra su aporte al mural y describe una decisión o algo que valora del proceso.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Aporte integrado, combinación de materiales y comentario sobre una decisión propia o grupal.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de orientación al bien común · Escucha propuestas y cuida los materiales compartidos.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Ofrecer recortes grandes, herramientas adaptadas, roles flexibles o área individual.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Papel mural, papeles, témperas y texturas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Aula con mesas de exploración y pared o piso amplio para montar el mural sin bloquear la circulación.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papel kraft grande; papeles reutilizados; témperas lavables; crayones; esponjas; pegamento escolar; telas o lanas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Recordar un lugar, ordenar materiales, fijar el soporte y reservar zona de secado.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Equipos exploran y proponen partes; el grupo acuerda ubicación y cambios.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Usar materiales limpios y sin grapas; controlar pegamento y mantener libre el paso.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Conservar decisiones infantiles; no usar piezas prediseñadas por el adulto.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Recuerdan un lugar con relatos, gestos o bocetos y eligen detalles y materiales.</w:t>
              <w:br/>
              <w:br/>
              <w:t>Mediación docente: ¿Qué hace reconocible ese lugar? ¿Qué material expresa su textura o color?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10 min · soporte y materiales de exploración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Prueban dibujo, pintura, collage y textura; ubican partes, observan el conjunto y acuerdan cambios.</w:t>
              <w:br/>
              <w:br/>
              <w:t>Mediación y preguntas: ¿Cómo se relaciona esta parte con las otras? ¿Qué cambiarán antes de pegar?</w:t>
              <w:br/>
              <w:t>Participación de los niños: Exploran, representan, negocian ubicación y técnica y revisan la composición.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35 min · papel mural y materiales gráfico-plásticos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Describen una decisión del mural.</w:t>
              <w:br/>
              <w:br/>
              <w:t>Reflexión / representación / socialización: Comentan cómo combinaron ideas.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12 a 15 min · mural instalado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combina lenguajes y materiales para representar el contexto, integra decisiones con otros y comenta su proceso o las producciones.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requiere anexo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Materiales de uso cotidiano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El taller se ejecuta con los materiales descritos en la organización.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aplica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Elegir otro lugar y renovar materiales; conservar exploración, acuerdo y conversación.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Sonidos dibujados, paisaje inventado, capas o módulos reordenables.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5 años; gráfico-plástico; mural; contexto; creación colectiva; socialización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