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20" w:type="dxa"/>
              <w:bottom w:w="40" w:type="dxa"/>
              <w:end w:w="20" w:type="dxa"/>
            </w:tcMar>
            <w:shd w:fill="FAFCFD" w:val="clea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40080" cy="6400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20" w:type="dxa"/>
              <w:bottom w:w="40" w:type="dxa"/>
              <w:end w:w="2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6F7D8B"/>
                <w:sz w:val="22"/>
              </w:rPr>
              <w:t>{{INSTITUCION_EDUCATIVA}}</w:t>
            </w:r>
          </w:p>
        </w:tc>
      </w:tr>
    </w:tbl>
    <w:p>
      <w:pPr>
        <w:spacing w:before="0" w:after="0" w:line="252" w:lineRule="auto"/>
        <w:jc w:val="center"/>
      </w:pPr>
      <w:r>
        <w:rPr>
          <w:rFonts w:ascii="Aptos Display" w:hAnsi="Aptos Display"/>
          <w:b/>
          <w:i w:val="0"/>
          <w:color w:val="2E5B88"/>
          <w:sz w:val="54"/>
        </w:rPr>
        <w:t>EVALUACIÓN</w:t>
      </w:r>
    </w:p>
    <w:p>
      <w:pPr>
        <w:spacing w:before="0" w:after="40" w:line="252" w:lineRule="auto"/>
        <w:jc w:val="center"/>
      </w:pPr>
      <w:r>
        <w:rPr>
          <w:rFonts w:ascii="Aptos Display" w:hAnsi="Aptos Display"/>
          <w:b/>
          <w:i w:val="0"/>
          <w:color w:val="6BB38E"/>
          <w:sz w:val="54"/>
        </w:rPr>
        <w:t>DIAGNÓSTICA</w:t>
      </w:r>
    </w:p>
    <w:p>
      <w:pPr>
        <w:spacing w:before="0" w:after="200" w:line="252" w:lineRule="auto"/>
        <w:jc w:val="center"/>
      </w:pPr>
      <w:r>
        <w:rPr>
          <w:rFonts w:ascii="Aptos" w:hAnsi="Aptos"/>
          <w:b/>
          <w:i w:val="0"/>
          <w:color w:val="F2A541"/>
          <w:sz w:val="28"/>
        </w:rPr>
        <w:t>Educación Inicial · Ciclo 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951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Institución educativa</w:t>
            </w:r>
          </w:p>
        </w:tc>
        <w:tc>
          <w:tcPr>
            <w:tcW w:type="dxa" w:w="6408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{{INSTITUCION_EDUCATIVA}}</w:t>
            </w:r>
          </w:p>
        </w:tc>
      </w:tr>
      <w:tr>
        <w:tc>
          <w:tcPr>
            <w:tcW w:type="dxa" w:w="2951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Edad / aula</w:t>
            </w:r>
          </w:p>
        </w:tc>
        <w:tc>
          <w:tcPr>
            <w:tcW w:type="dxa" w:w="6408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{{EDAD_AULA}}</w:t>
            </w:r>
          </w:p>
        </w:tc>
      </w:tr>
      <w:tr>
        <w:tc>
          <w:tcPr>
            <w:tcW w:type="dxa" w:w="2951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Docente</w:t>
            </w:r>
          </w:p>
        </w:tc>
        <w:tc>
          <w:tcPr>
            <w:tcW w:type="dxa" w:w="6408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{{DOCENTE}}</w:t>
            </w:r>
          </w:p>
        </w:tc>
      </w:tr>
      <w:tr>
        <w:tc>
          <w:tcPr>
            <w:tcW w:type="dxa" w:w="2951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UGEL</w:t>
            </w:r>
          </w:p>
        </w:tc>
        <w:tc>
          <w:tcPr>
            <w:tcW w:type="dxa" w:w="6408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{{UGEL}}</w:t>
            </w:r>
          </w:p>
        </w:tc>
      </w:tr>
      <w:tr>
        <w:tc>
          <w:tcPr>
            <w:tcW w:type="dxa" w:w="2951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Periodo diagnóstico</w:t>
            </w:r>
          </w:p>
        </w:tc>
        <w:tc>
          <w:tcPr>
            <w:tcW w:type="dxa" w:w="6408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{{PERIODO_DIAGNOSTICO}}</w:t>
            </w:r>
          </w:p>
        </w:tc>
      </w:tr>
      <w:tr>
        <w:tc>
          <w:tcPr>
            <w:tcW w:type="dxa" w:w="2951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Niñas y niños matriculados</w:t>
            </w:r>
          </w:p>
        </w:tc>
        <w:tc>
          <w:tcPr>
            <w:tcW w:type="dxa" w:w="6408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{{N_ESTUDIANTES}}</w:t>
            </w:r>
          </w:p>
        </w:tc>
      </w:tr>
    </w:tbl>
    <w:p>
      <w:pPr>
        <w:spacing w:before="160" w:after="0" w:line="252" w:lineRule="auto"/>
        <w:jc w:val="center"/>
      </w:pPr>
      <w:r>
        <w:rPr>
          <w:rFonts w:ascii="Aptos" w:hAnsi="Aptos"/>
          <w:b w:val="0"/>
          <w:i/>
          <w:color w:val="6F7D8B"/>
          <w:sz w:val="19"/>
        </w:rPr>
        <w:t>Conocer cómo inicia el grupo para acompañar mejor sus aprendizajes.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I. DATOS GENERALES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29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c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Institución educativa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{{INSTITUCION_EDUCATIVA}}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Nivel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Educación Inicial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Edad / aula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{{EDAD_AULA}}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Ciclo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II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Docente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{{DOCENTE}}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UGEL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{{UGEL}}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Periodo de recojo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{{PERIODO_DIAGNOSTICO}}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8"/>
              </w:rPr>
              <w:t>Estudiantes observados</w:t>
            </w:r>
          </w:p>
        </w:tc>
        <w:tc>
          <w:tcPr>
            <w:tcW w:type="dxa" w:w="6768"/>
            <w:shd w:fill="FFFFFF" w:val="clear"/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{{N_OBSERVADOS}} de {{N_ESTUDIANTES}}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II. PROPÓSITO Y ALCANCE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606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60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F9E8D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482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bul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48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F9E8D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La evaluación diagnóstica permite conocer la situación inicial de las niñas y los niños a partir de información diversa y evidencias recogidas en contextos cotidianos. Su finalidad es orientar decisiones pedagógicas y la planificación; no es una prueba aislada ni busca etiquetar a los estudiantes.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67"/>
      </w:tblGrid>
      <w:tr>
        <w:tc>
          <w:tcPr>
            <w:tcW w:type="dxa" w:w="4752"/>
            <w:shd w:fill="EAF5E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Propósito del informe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{{PROPOSITO_DIAGNOSTICO}}</w:t>
            </w:r>
          </w:p>
        </w:tc>
        <w:tc>
          <w:tcPr>
            <w:tcW w:type="dxa" w:w="4752"/>
            <w:shd w:fill="DCEEF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Periodo y contexto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{{CONTEXTO_PERIODO_DIAGNOSTICO}}</w:t>
            </w:r>
          </w:p>
        </w:tc>
      </w:tr>
      <w:tr>
        <w:tc>
          <w:tcPr>
            <w:tcW w:type="dxa" w:w="4752"/>
            <w:shd w:fill="EDE7F6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Qué se buscó conocer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{{FOCOS_DIAGNOSTICOS}}</w:t>
            </w:r>
          </w:p>
        </w:tc>
        <w:tc>
          <w:tcPr>
            <w:tcW w:type="dxa" w:w="4752"/>
            <w:shd w:fill="F9E8D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Condiciones relevantes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{{CONDICIONES_RECOJO}}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III. CÓMO SE RECOGIÓ LA INFORMACIÓN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24871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4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DCEEF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1879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87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DCEEF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La información diagnóstica se construye combinando varias fuentes. Si una competencia aún no cuenta con evidencia suficiente, el informe debe indicarlo y mantenerla en observación en lugar de completar conclusiones por suposición.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520"/>
        <w:gridCol w:w="3960"/>
        <w:gridCol w:w="1152"/>
      </w:tblGrid>
      <w:tr>
        <w:tc>
          <w:tcPr>
            <w:tcW w:type="dxa" w:w="2088"/>
            <w:shd w:fill="2E5B88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Fuente / técnica</w:t>
            </w:r>
          </w:p>
        </w:tc>
        <w:tc>
          <w:tcPr>
            <w:tcW w:type="dxa" w:w="2520"/>
            <w:shd w:fill="2E5B88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Instrumento o registro</w:t>
            </w:r>
          </w:p>
        </w:tc>
        <w:tc>
          <w:tcPr>
            <w:tcW w:type="dxa" w:w="3960"/>
            <w:shd w:fill="2E5B88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Qué aporta</w:t>
            </w:r>
          </w:p>
        </w:tc>
        <w:tc>
          <w:tcPr>
            <w:tcW w:type="dxa" w:w="1152"/>
            <w:shd w:fill="2E5B88" w:val="clea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088"/>
            <w:shd w:fill="FFFFFF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7375E"/>
                <w:sz w:val="16"/>
              </w:rPr>
              <w:t>Entrevista a familias</w:t>
            </w:r>
          </w:p>
        </w:tc>
        <w:tc>
          <w:tcPr>
            <w:tcW w:type="dxa" w:w="2520"/>
            <w:shd w:fill="FFFFFF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Guía de entrevista</w:t>
            </w:r>
          </w:p>
        </w:tc>
        <w:tc>
          <w:tcPr>
            <w:tcW w:type="dxa" w:w="3960"/>
            <w:shd w:fill="FFFFFF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Aporta contexto familiar, rutinas, lengua, intereses y antecedentes relevantes.</w:t>
            </w:r>
          </w:p>
        </w:tc>
        <w:tc>
          <w:tcPr>
            <w:tcW w:type="dxa" w:w="1152"/>
            <w:shd w:fill="FFFFFF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{{ESTADO_ENTREV}}</w:t>
            </w:r>
          </w:p>
        </w:tc>
      </w:tr>
      <w:tr>
        <w:tc>
          <w:tcPr>
            <w:tcW w:type="dxa" w:w="2088"/>
            <w:shd w:fill="FAFCFD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7375E"/>
                <w:sz w:val="16"/>
              </w:rPr>
              <w:t>Observación</w:t>
            </w:r>
          </w:p>
        </w:tc>
        <w:tc>
          <w:tcPr>
            <w:tcW w:type="dxa" w:w="2520"/>
            <w:shd w:fill="FAFCFD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r>
              <w:t>Registros de Ayni Aula</w:t>
            </w:r>
          </w:p>
        </w:tc>
        <w:tc>
          <w:tcPr>
            <w:tcW w:type="dxa" w:w="3960"/>
            <w:shd w:fill="FAFCFD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Registra actuaciones e interacciones en juego, rutinas, adaptación y experiencias del aula.</w:t>
            </w:r>
          </w:p>
        </w:tc>
        <w:tc>
          <w:tcPr>
            <w:tcW w:type="dxa" w:w="1152"/>
            <w:shd w:fill="FAFCFD" w:val="clear"/>
            <w:tcMar>
              <w:top w:w="75" w:type="dxa"/>
              <w:start w:w="70" w:type="dxa"/>
              <w:bottom w:w="75" w:type="dxa"/>
              <w:end w:w="70" w:type="dxa"/>
            </w:tcMar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{{ESTADO_OBS}}</w:t>
            </w:r>
          </w:p>
        </w:tc>
      </w:tr>
      <w:tr>
        <w:tc>
          <w:tcPr>
            <w:tcW w:type="dxa" w:w="2088"/>
            <w:shd w:fill="F0F7FA"/>
          </w:tcPr>
          <w:p>
            <w:r>
              <w:t>Comentario de la docente</w:t>
            </w:r>
          </w:p>
        </w:tc>
        <w:tc>
          <w:tcPr>
            <w:tcW w:type="dxa" w:w="2520"/>
            <w:shd w:fill="F0F7FA"/>
          </w:tcPr>
          <w:p>
            <w:r>
              <w:t>Síntesis individual confirmada</w:t>
            </w:r>
          </w:p>
        </w:tc>
        <w:tc>
          <w:tcPr>
            <w:tcW w:type="dxa" w:w="3960"/>
            <w:shd w:fill="F0F7FA"/>
          </w:tcPr>
          <w:p>
            <w:r>
              <w:t>Reúne la interpretación de la docente sobre cada niño.</w:t>
            </w:r>
          </w:p>
        </w:tc>
        <w:tc>
          <w:tcPr>
            <w:tcW w:type="dxa" w:w="1152"/>
            <w:shd w:fill="F0F7FA"/>
          </w:tcPr>
          <w:p>
            <w:r>
              <w:t>{{ESTADO_COMENTARIOS}}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IV. COBERTURA DE REGISTROS AL DESCARGAR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24871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end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4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67"/>
      </w:tblGrid>
      <w:tr>
        <w:tc>
          <w:tcPr>
            <w:tcW w:type="dxa" w:w="4752"/>
            <w:shd w:fill="EAF5E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Entrevistas familiares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{{N_ENTREVISTAS_COMPLETADAS}} / {{N_ESTUDIANTES}}</w:t>
            </w:r>
          </w:p>
        </w:tc>
        <w:tc>
          <w:tcPr>
            <w:tcW w:type="dxa" w:w="4752"/>
            <w:shd w:fill="DCEEF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Niños observados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{{N_OBSERVADOS}} / {{N_ESTUDIANTES}}</w:t>
            </w:r>
          </w:p>
        </w:tc>
      </w:tr>
      <w:tr>
        <w:tc>
          <w:tcPr>
            <w:tcW w:type="dxa" w:w="4752"/>
            <w:shd w:fill="EDE7F6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 w:val="0"/>
              </w:rPr>
              <w:t>Registros de observación</w:t>
              <w:br/>
              <w:t>{{N_EVIDENCIAS_REVISADAS}}</w:t>
            </w:r>
          </w:p>
        </w:tc>
        <w:tc>
          <w:tcPr>
            <w:tcW w:type="dxa" w:w="4752"/>
            <w:shd w:fill="F9E8D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Información aún pendiente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{{INFORMACION_PENDIENTE}}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V. SÍNTESIS DIAGNÓSTICA DEL GRUPO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187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87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F9E8D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482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bul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48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F9E8D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Esta síntesis resume patrones del grupo sin perder de vista que cada niña y niño puede encontrarse en una situación diferente. Las afirmaciones deben estar respaldadas por observaciones o registros disponibles.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67"/>
      </w:tblGrid>
      <w:tr>
        <w:tc>
          <w:tcPr>
            <w:tcW w:type="dxa" w:w="4752"/>
            <w:shd w:fill="EAF5E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Fortalezas observadas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{{DIAGNOSTICO_FORTALEZAS}}</w:t>
            </w:r>
          </w:p>
        </w:tc>
        <w:tc>
          <w:tcPr>
            <w:tcW w:type="dxa" w:w="4752"/>
            <w:shd w:fill="FCE6E3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Necesidades de aprendizaje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{{DIAGNOSTICO_NECESIDADES}}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EAF5EF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606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60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EAF5EF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Prioridades preliminares del grupo: {{PRIORIDADES_DIAGNOSTICAS}}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VI. OBSERVACIONES POR COMPETENCIA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419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zz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41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DCEEF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2487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4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DCEEF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Esta tabla muestra cuántos registros hay por competencia. No asigna niveles de logro ni reemplaza la interpretación de la docente.</w:t>
            </w:r>
          </w:p>
        </w:tc>
      </w:tr>
    </w:tbl>
    <w:p>
      <w:pPr>
        <w:spacing w:before="0" w:after="0" w:line="20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5616"/>
            <w:shd w:fill="244667"/>
          </w:tcPr>
          <w:p>
            <w:pPr>
              <w:spacing w:before="140" w:after="140"/>
            </w:pPr>
            <w:r>
              <w:rPr>
                <w:rFonts w:ascii="Aptos" w:hAnsi="Aptos"/>
                <w:b/>
                <w:color w:val="FFFFFF"/>
                <w:sz w:val="18"/>
              </w:rPr>
              <w:t>Competencia</w:t>
            </w:r>
          </w:p>
        </w:tc>
        <w:tc>
          <w:tcPr>
            <w:tcW w:type="dxa" w:w="1944"/>
            <w:shd w:fill="244667"/>
          </w:tcPr>
          <w:p>
            <w:pPr>
              <w:spacing w:before="140" w:after="140"/>
            </w:pPr>
            <w:r>
              <w:rPr>
                <w:rFonts w:ascii="Aptos" w:hAnsi="Aptos"/>
                <w:b/>
                <w:color w:val="FFFFFF"/>
                <w:sz w:val="18"/>
              </w:rPr>
              <w:t>Niños observados</w:t>
            </w:r>
          </w:p>
        </w:tc>
        <w:tc>
          <w:tcPr>
            <w:tcW w:type="dxa" w:w="1944"/>
            <w:shd w:fill="244667"/>
          </w:tcPr>
          <w:p>
            <w:pPr>
              <w:spacing w:before="140" w:after="140"/>
            </w:pPr>
            <w:r>
              <w:rPr>
                <w:rFonts w:ascii="Aptos" w:hAnsi="Aptos"/>
                <w:b/>
                <w:color w:val="FFFFFF"/>
                <w:sz w:val="18"/>
              </w:rPr>
              <w:t>Registros</w:t>
            </w:r>
          </w:p>
        </w:tc>
      </w:tr>
      <w:tr>
        <w:tc>
          <w:tcPr>
            <w:tcW w:type="dxa" w:w="5616"/>
            <w:shd w:fill="EAF4FA"/>
          </w:tcPr>
          <w:p>
            <w:pPr>
              <w:spacing w:before="140" w:after="140"/>
            </w:pPr>
            <w:r>
              <w:rPr>
                <w:rFonts w:ascii="Aptos" w:hAnsi="Aptos"/>
                <w:b w:val="0"/>
                <w:color w:val="1B324B"/>
                <w:sz w:val="18"/>
              </w:rPr>
              <w:t>{{COMPETENCY_NAME}}</w:t>
            </w:r>
          </w:p>
        </w:tc>
        <w:tc>
          <w:tcPr>
            <w:tcW w:type="dxa" w:w="1944"/>
            <w:shd w:fill="EAF4FA"/>
          </w:tcPr>
          <w:p>
            <w:pPr>
              <w:spacing w:before="140" w:after="140"/>
            </w:pPr>
            <w:r>
              <w:rPr>
                <w:rFonts w:ascii="Aptos" w:hAnsi="Aptos"/>
                <w:b w:val="0"/>
                <w:color w:val="1B324B"/>
                <w:sz w:val="18"/>
              </w:rPr>
              <w:t>{{COMPETENCY_STUDENTS}}</w:t>
            </w:r>
          </w:p>
        </w:tc>
        <w:tc>
          <w:tcPr>
            <w:tcW w:type="dxa" w:w="1944"/>
            <w:shd w:fill="EAF4FA"/>
          </w:tcPr>
          <w:p>
            <w:pPr>
              <w:spacing w:before="140" w:after="140"/>
            </w:pPr>
            <w:r>
              <w:rPr>
                <w:rFonts w:ascii="Aptos" w:hAnsi="Aptos"/>
                <w:b w:val="0"/>
                <w:color w:val="1B324B"/>
                <w:sz w:val="18"/>
              </w:rPr>
              <w:t>{{COMPETENCY_RECORDS}}</w:t>
            </w:r>
          </w:p>
        </w:tc>
      </w:tr>
    </w:tbl>
    <w:p>
      <w:pPr>
        <w:spacing w:before="0" w:after="0" w:line="32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VII. PRIORIDADES Y DECISIONES PEDAGÓGICAS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606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60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F9E8D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482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bul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48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F9E8D8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Esta sección es el puente entre la evaluación diagnóstica y la planificación anual. Las prioridades deben surgir de los hallazgos del grupo, no de una lista fija de temas.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67"/>
      </w:tblGrid>
      <w:tr>
        <w:tc>
          <w:tcPr>
            <w:tcW w:type="dxa" w:w="4752"/>
            <w:shd w:fill="EAF5E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 w:val="0"/>
              </w:rPr>
              <w:t>Decisiones de la docente</w:t>
              <w:br/>
              <w:t>{{PRIORIDADES_DIAGNOSTICAS}}</w:t>
            </w:r>
          </w:p>
        </w:tc>
        <w:tc>
          <w:tcPr>
            <w:tcW w:type="dxa" w:w="4752"/>
            <w:shd w:fill="DCEEF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b w:val="0"/>
              </w:rPr>
              <w:t>Fortalezas para seguir aprovechando</w:t>
              <w:br/>
              <w:t>{{DIAGNOSTICO_FORTALEZAS}}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VIII. USO DE LA INFORMACIÓN Y SEGUIMIENTO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24871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end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48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67"/>
      </w:tblGrid>
      <w:tr>
        <w:tc>
          <w:tcPr>
            <w:tcW w:type="dxa" w:w="4752"/>
            <w:shd w:fill="EAF5EF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Para la planificación anual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{{IMPLICANCIAS_PLAN_ANUAL}}</w:t>
            </w:r>
          </w:p>
        </w:tc>
        <w:tc>
          <w:tcPr>
            <w:tcW w:type="dxa" w:w="4752"/>
            <w:shd w:fill="DCEEF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Para las primeras experiencias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{{IMPLICANCIAS_PRIMERAS_EXPERIENCIAS}}</w:t>
            </w:r>
          </w:p>
        </w:tc>
      </w:tr>
      <w:tr>
        <w:tc>
          <w:tcPr>
            <w:tcW w:type="dxa" w:w="4752"/>
            <w:shd w:fill="EDE7F6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Qué continuaremos observando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{{ASPECTOS_PENDIENTES_OBSERVAR}}</w:t>
            </w:r>
          </w:p>
        </w:tc>
        <w:tc>
          <w:tcPr>
            <w:tcW w:type="dxa" w:w="4752"/>
            <w:shd w:fill="F9E8D8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20"/>
              </w:rPr>
              <w:t>Próxima revisión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{{FECHA_REVISION_DIAGNOSTICO}}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720"/>
      </w:tblGrid>
      <w:tr>
        <w:tc>
          <w:tcPr>
            <w:tcW w:type="dxa" w:w="900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 Display" w:hAnsi="Aptos Display"/>
                <w:b/>
                <w:i w:val="0"/>
                <w:color w:val="17375E"/>
                <w:sz w:val="31"/>
              </w:rPr>
              <w:t>IX. CONCLUSIÓN DIAGNÓSTICA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1879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87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7"/>
            <w:shd w:fill="EAF5EF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" cy="3606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60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shd w:fill="EAF5EF" w:val="clea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8"/>
              </w:rPr>
              <w:t>{{CONCLUSION_DIAGNOSTICA_GRUPAL}}</w:t>
            </w:r>
          </w:p>
        </w:tc>
      </w:tr>
    </w:tbl>
    <w:p>
      <w:pPr>
        <w:spacing w:before="120" w:after="60" w:line="252" w:lineRule="auto"/>
      </w:pPr>
      <w:r>
        <w:rPr>
          <w:rFonts w:ascii="Aptos" w:hAnsi="Aptos"/>
          <w:b/>
          <w:i w:val="0"/>
          <w:color w:val="17375E"/>
          <w:sz w:val="22"/>
        </w:rPr>
        <w:t>Anexos o registros vinculados</w:t>
      </w:r>
      <w:r>
        <w:rPr>
          <w:rFonts w:ascii="Aptos" w:hAnsi="Aptos"/>
          <w:b w:val="0"/>
          <w:i/>
          <w:color w:val="6F7D8B"/>
          <w:sz w:val="17"/>
        </w:rPr>
        <w:t xml:space="preserve"> (no es necesario imprimirlos dentro del informe)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c>
          <w:tcPr>
            <w:tcW w:type="dxa" w:w="2880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6"/>
              </w:rPr>
              <w:t>Entrevistas familiares</w:t>
            </w:r>
          </w:p>
        </w:tc>
        <w:tc>
          <w:tcPr>
            <w:tcW w:type="dxa" w:w="6480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{{REFERENCIA_ENTREVISTAS}}</w:t>
            </w:r>
          </w:p>
        </w:tc>
      </w:tr>
      <w:tr>
        <w:tc>
          <w:tcPr>
            <w:tcW w:type="dxa" w:w="2880"/>
            <w:shd w:fill="DCEEF8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17375E"/>
                <w:sz w:val="16"/>
              </w:rPr>
              <w:t>Registros de observación</w:t>
            </w:r>
          </w:p>
        </w:tc>
        <w:tc>
          <w:tcPr>
            <w:tcW w:type="dxa" w:w="6480"/>
            <w:shd w:fill="FAFCFD" w:val="clear"/>
            <w:tcBorders>
              <w:top w:val="single" w:sz="3" w:color="D9E2EA"/>
              <w:left w:val="single" w:sz="3" w:color="D9E2EA"/>
              <w:bottom w:val="single" w:sz="3" w:color="D9E2EA"/>
              <w:right w:val="single" w:sz="3" w:color="D9E2EA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4364B"/>
                <w:sz w:val="16"/>
              </w:rPr>
              <w:t>{{REFERENCIA_OBSERVACIONES}}</w:t>
            </w:r>
          </w:p>
        </w:tc>
      </w:tr>
    </w:tbl>
    <w:p>
      <w:pPr>
        <w:spacing w:before="140" w:after="60" w:line="252" w:lineRule="auto"/>
      </w:pPr>
      <w:r>
        <w:rPr>
          <w:rFonts w:ascii="Aptos" w:hAnsi="Aptos"/>
          <w:b/>
          <w:i w:val="0"/>
          <w:color w:val="17375E"/>
          <w:sz w:val="19"/>
        </w:rPr>
        <w:t>Base técnica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6F7D8B"/>
          <w:sz w:val="15"/>
        </w:rPr>
        <w:t>• MINEDU. La evaluación diagnóstica para conocer a nuestras niñas y nuestros niños.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6F7D8B"/>
          <w:sz w:val="15"/>
        </w:rPr>
        <w:t>• MINEDU. Currículo Nacional de la Educación Básica y Programa Curricular de Educación Inicial.</w:t>
      </w:r>
    </w:p>
    <w:p>
      <w:pPr>
        <w:spacing w:before="0" w:after="80" w:line="240" w:lineRule="auto"/>
      </w:pPr>
      <w:r>
        <w:rPr>
          <w:rFonts w:ascii="Aptos" w:hAnsi="Aptos"/>
          <w:b w:val="0"/>
          <w:i w:val="0"/>
          <w:color w:val="6F7D8B"/>
          <w:sz w:val="15"/>
        </w:rPr>
        <w:t>• MINEDU. Orientaciones para el inicio del año escolar 2026.</w:t>
      </w:r>
    </w:p>
    <w:sectPr w:rsidR="00FC693F" w:rsidRPr="0006063C" w:rsidSect="00034616">
      <w:headerReference w:type="default" r:id="rId9"/>
      <w:footerReference w:type="default" r:id="rId10"/>
      <w:headerReference w:type="first" r:id="rId19"/>
      <w:pgSz w:w="11909" w:h="16834"/>
      <w:pgMar w:top="1123" w:right="792" w:bottom="1757" w:left="792" w:header="259" w:footer="21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848"/>
      <w:gridCol w:w="1872"/>
    </w:tblGrid>
    <w:tr>
      <w:tc>
        <w:tcPr>
          <w:tcW w:type="dxa" w:w="7848"/>
          <w:tcBorders>
            <w:top w:val="nil"/>
            <w:left w:val="nil"/>
            <w:bottom w:val="nil"/>
            <w:right w:val="nil"/>
          </w:tcBorders>
          <w:tcMar>
            <w:top w:w="10" w:type="dxa"/>
            <w:start w:w="20" w:type="dxa"/>
            <w:bottom w:w="10" w:type="dxa"/>
            <w:end w:w="20" w:type="dxa"/>
          </w:tcMar>
        </w:tcPr>
        <w:p>
          <w:pPr>
            <w:spacing w:before="0" w:after="0" w:line="252" w:lineRule="auto"/>
            <w:jc w:val="left"/>
          </w:pPr>
          <w:r>
            <w:rPr>
              <w:rFonts w:ascii="Aptos" w:hAnsi="Aptos"/>
              <w:b w:val="0"/>
              <w:i w:val="0"/>
              <w:color w:val="6F7D8B"/>
              <w:sz w:val="15"/>
            </w:rPr>
            <w:t>{{INSTITUCION_EDUCATIVA}} · Educación Inicial</w:t>
          </w:r>
        </w:p>
      </w:tc>
      <w:tc>
        <w:tcPr>
          <w:tcW w:type="dxa" w:w="1872"/>
          <w:tcBorders>
            <w:top w:val="nil"/>
            <w:left w:val="nil"/>
            <w:bottom w:val="nil"/>
            <w:right w:val="nil"/>
          </w:tcBorders>
          <w:tcMar>
            <w:top w:w="10" w:type="dxa"/>
            <w:start w:w="20" w:type="dxa"/>
            <w:bottom w:w="10" w:type="dxa"/>
            <w:end w:w="20" w:type="dxa"/>
          </w:tcMar>
        </w:tcPr>
        <w:p>
          <w:pPr>
            <w:spacing w:before="0" w:after="0" w:line="252" w:lineRule="auto"/>
            <w:jc w:val="right"/>
          </w:pPr>
          <w:r>
            <w:rPr>
              <w:rFonts w:ascii="Aptos" w:hAnsi="Aptos"/>
              <w:b w:val="0"/>
              <w:i w:val="0"/>
              <w:color w:val="6F7D8B"/>
              <w:sz w:val="15"/>
            </w:rPr>
            <w:t xml:space="preserve">Página </w:t>
          </w:r>
          <w:r>
            <w:rPr>
              <w:rFonts w:ascii="Aptos" w:hAnsi="Aptos"/>
              <w:b w:val="0"/>
              <w:i w:val="0"/>
              <w:color w:val="6F7D8B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spacing w:before="0" w:after="0" w:line="252" w:lineRule="auto"/>
      <w:jc w:val="center"/>
    </w:pPr>
    <w:r>
      <w:drawing>
        <wp:inline xmlns:a="http://schemas.openxmlformats.org/drawingml/2006/main" xmlns:pic="http://schemas.openxmlformats.org/drawingml/2006/picture">
          <wp:extent cx="6309360" cy="1650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ve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6506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42"/>
      <w:gridCol w:w="3442"/>
      <w:gridCol w:w="3442"/>
    </w:tblGrid>
    <w:tr>
      <w:trPr>
        <w:trHeight w:val="605" w:hRule="atLeast"/>
      </w:trPr>
      <w:tc>
        <w:tcPr>
          <w:tcW w:type="dxa" w:w="3816"/>
          <w:vAlign w:val="center"/>
          <w:tcMar>
            <w:top w:w="40" w:type="dxa"/>
            <w:start w:w="20" w:type="dxa"/>
            <w:bottom w:w="35" w:type="dxa"/>
            <w:end w:w="40" w:type="dxa"/>
          </w:tcMar>
          <w:tcBorders>
            <w:left w:val="nil"/>
            <w:right w:val="nil"/>
            <w:top w:val="nil"/>
            <w:bottom w:val="nil"/>
          </w:tcBorders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14804A"/>
              <w:sz w:val="23"/>
            </w:rPr>
            <w:t>{{INSTITUCION_EDUCATIVA}}</w:t>
          </w:r>
        </w:p>
        <w:p>
          <w:pPr>
            <w:spacing w:before="0" w:after="0"/>
            <w:jc w:val="left"/>
          </w:pPr>
          <w:r>
            <w:rPr>
              <w:rFonts w:ascii="Aptos" w:hAnsi="Aptos"/>
              <w:b/>
              <w:color w:val="58657B"/>
              <w:sz w:val="19"/>
            </w:rPr>
            <w:t>Educación Inicial</w:t>
          </w:r>
        </w:p>
      </w:tc>
      <w:tc>
        <w:tcPr>
          <w:tcW w:type="dxa" w:w="5256"/>
          <w:vAlign w:val="center"/>
          <w:tcMar>
            <w:top w:w="10" w:type="dxa"/>
            <w:start w:w="20" w:type="dxa"/>
            <w:bottom w:w="10" w:type="dxa"/>
            <w:end w:w="20" w:type="dxa"/>
          </w:tcMar>
          <w:tcBorders>
            <w:left w:val="nil"/>
            <w:right w:val="nil"/>
            <w:top w:val="nil"/>
            <w:bottom w:val="nil"/>
          </w:tcBorders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14804A"/>
              <w:sz w:val="17"/>
            </w:rPr>
            <w:t>REPORTE PEDAGÓGICO</w:t>
          </w:r>
        </w:p>
        <w:p>
          <w:pPr>
            <w:spacing w:before="0" w:after="0"/>
            <w:jc w:val="center"/>
          </w:pPr>
          <w:r>
            <w:rPr>
              <w:rFonts w:ascii="Aptos Display" w:hAnsi="Aptos Display"/>
              <w:b w:val="0"/>
              <w:color w:val="1F2C44"/>
              <w:sz w:val="37"/>
            </w:rPr>
            <w:t>Evaluación diagnóstica</w:t>
          </w:r>
        </w:p>
        <w:p>
          <w:pPr>
            <w:spacing w:before="0" w:after="0"/>
            <w:jc w:val="center"/>
          </w:pPr>
          <w:r>
            <w:rPr>
              <w:rFonts w:ascii="Aptos" w:hAnsi="Aptos"/>
              <w:b/>
              <w:color w:val="596780"/>
              <w:sz w:val="19"/>
            </w:rPr>
            <w:t>Inicial · Ciclo II</w:t>
          </w:r>
        </w:p>
      </w:tc>
      <w:tc>
        <w:tcPr>
          <w:tcW w:type="dxa" w:w="1656"/>
          <w:vAlign w:val="center"/>
          <w:tcMar>
            <w:top w:w="40" w:type="dxa"/>
            <w:start w:w="20" w:type="dxa"/>
            <w:bottom w:w="30" w:type="dxa"/>
            <w:end w:w="10" w:type="dxa"/>
          </w:tcMar>
          <w:tcBorders>
            <w:left w:val="nil"/>
            <w:right w:val="nil"/>
            <w:top w:val="nil"/>
            <w:bottom w:val="nil"/>
          </w:tcBorders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14804A"/>
              <w:sz w:val="26"/>
            </w:rPr>
            <w:t>{{AÑO_ESCOLAR}}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0325"/>
    </w:tblGrid>
    <w:tr>
      <w:trPr>
        <w:trHeight w:val="17" w:hRule="exact"/>
      </w:trPr>
      <w:tc>
        <w:tcPr>
          <w:tcW w:type="dxa" w:w="10325"/>
          <w:shd w:val="clear" w:color="auto" w:fill="6BB38E"/>
          <w:tcMar>
            <w:top w:w="0" w:type="dxa"/>
            <w:start w:w="0" w:type="dxa"/>
            <w:bottom w:w="0" w:type="dxa"/>
            <w:end w:w="0" w:type="dxa"/>
          </w:tcMar>
          <w:tcBorders>
            <w:left w:val="nil"/>
            <w:right w:val="nil"/>
            <w:top w:val="nil"/>
            <w:bottom w:val="nil"/>
          </w:tcBorders>
        </w:tcPr>
        <w:p>
          <w:r/>
        </w:p>
      </w:tc>
    </w:tr>
  </w:tbl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2.xml"/><Relationship Id="rId20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diagnóstica del aula</dc:title>
  <dc:subject>Informe pedagógico de Educación Inicial</dc:subject>
  <dc:creator>Ayni Aula</dc:creator>
  <cp:keywords/>
  <dc:description>Informe de Ayni Aula completado desde registros autorizados.</dc:description>
  <cp:lastModifiedBy>Ayni Aula</cp:lastModifiedBy>
  <cp:revision>1</cp:revision>
  <dcterms:created xsi:type="dcterms:W3CDTF">2013-12-23T23:15:00Z</dcterms:created>
  <dcterms:modified xsi:type="dcterms:W3CDTF">2013-12-23T23:15:00Z</dcterms:modified>
  <cp:category/>
</cp:coreProperties>
</file>