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284"/>
        <w:jc w:val="center"/>
        <w:rPr>
          <w:rFonts w:ascii="Arial Narrow" w:hAnsi="Arial Narrow" w:cs="Arial Narrow" w:eastAsia="Arial Narrow"/>
          <w:color w:val="auto"/>
          <w:spacing w:val="0"/>
          <w:position w:val="0"/>
          <w:sz w:val="36"/>
          <w:shd w:fill="auto" w:val="clear"/>
        </w:rPr>
      </w:pPr>
      <w:r>
        <w:rPr>
          <w:rFonts w:ascii="Arial Narrow" w:hAnsi="Arial Narrow" w:cs="Arial Narrow" w:eastAsia="Arial Narrow"/>
          <w:color w:val="auto"/>
          <w:spacing w:val="0"/>
          <w:position w:val="0"/>
          <w:sz w:val="48"/>
          <w:shd w:fill="auto" w:val="clear"/>
        </w:rPr>
        <w:t xml:space="preserve">Universidad de Sevilla</w:t>
      </w:r>
      <w:r>
        <w:rPr>
          <w:rFonts w:ascii="Arial" w:hAnsi="Arial" w:cs="Arial" w:eastAsia="Arial"/>
          <w:color w:val="auto"/>
          <w:spacing w:val="0"/>
          <w:position w:val="0"/>
          <w:sz w:val="22"/>
          <w:shd w:fill="auto" w:val="clear"/>
        </w:rPr>
        <w:br/>
      </w:r>
      <w:r>
        <w:rPr>
          <w:rFonts w:ascii="Arial Narrow" w:hAnsi="Arial Narrow" w:cs="Arial Narrow" w:eastAsia="Arial Narrow"/>
          <w:color w:val="auto"/>
          <w:spacing w:val="0"/>
          <w:position w:val="0"/>
          <w:sz w:val="36"/>
          <w:shd w:fill="auto" w:val="clear"/>
        </w:rPr>
        <w:t xml:space="preserve">Escuela Técnica Superior de Ingeniería Informática</w:t>
      </w:r>
    </w:p>
    <w:p>
      <w:pPr>
        <w:spacing w:before="0" w:after="160" w:line="360"/>
        <w:ind w:right="0" w:left="0" w:firstLine="284"/>
        <w:jc w:val="center"/>
        <w:rPr>
          <w:rFonts w:ascii="Arial Narrow" w:hAnsi="Arial Narrow" w:cs="Arial Narrow" w:eastAsia="Arial Narrow"/>
          <w:color w:val="auto"/>
          <w:spacing w:val="0"/>
          <w:position w:val="0"/>
          <w:sz w:val="22"/>
          <w:shd w:fill="auto" w:val="clear"/>
        </w:rPr>
      </w:pPr>
      <w:r>
        <w:object w:dxaOrig="1682" w:dyaOrig="1682">
          <v:rect xmlns:o="urn:schemas-microsoft-com:office:office" xmlns:v="urn:schemas-microsoft-com:vml" id="rectole0000000000" style="width:84.100000pt;height:8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ANALYSIS REPORT INDIVIDUAL STUDENT 4</w:t>
      </w: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Grado en Ingeniería Informática </w:t>
      </w:r>
      <w:r>
        <w:rPr>
          <w:rFonts w:ascii="Calibri" w:hAnsi="Calibri" w:cs="Calibri" w:eastAsia="Calibri"/>
          <w:color w:val="auto"/>
          <w:spacing w:val="0"/>
          <w:position w:val="0"/>
          <w:sz w:val="32"/>
          <w:shd w:fill="auto" w:val="clear"/>
        </w:rPr>
        <w:t xml:space="preserve">– Ingenier</w:t>
      </w:r>
      <w:r>
        <w:rPr>
          <w:rFonts w:ascii="Arial Narrow" w:hAnsi="Arial Narrow" w:cs="Arial Narrow" w:eastAsia="Arial Narrow"/>
          <w:color w:val="auto"/>
          <w:spacing w:val="0"/>
          <w:position w:val="0"/>
          <w:sz w:val="32"/>
          <w:shd w:fill="auto" w:val="clear"/>
        </w:rPr>
        <w:t xml:space="preserve">ía del Software</w:t>
        <w:br/>
        <w:t xml:space="preserve">Diseño y Pruebas II</w:t>
      </w: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Curso 2022 </w:t>
      </w:r>
      <w:r>
        <w:rPr>
          <w:rFonts w:ascii="Arial Narrow" w:hAnsi="Arial Narrow" w:cs="Arial Narrow" w:eastAsia="Arial Narrow"/>
          <w:color w:val="auto"/>
          <w:spacing w:val="0"/>
          <w:position w:val="0"/>
          <w:sz w:val="32"/>
          <w:shd w:fill="auto" w:val="clear"/>
        </w:rPr>
        <w:t xml:space="preserve">–</w:t>
      </w:r>
      <w:r>
        <w:rPr>
          <w:rFonts w:ascii="Arial Narrow" w:hAnsi="Arial Narrow" w:cs="Arial Narrow" w:eastAsia="Arial Narrow"/>
          <w:color w:val="auto"/>
          <w:spacing w:val="0"/>
          <w:position w:val="0"/>
          <w:sz w:val="32"/>
          <w:shd w:fill="auto" w:val="clear"/>
        </w:rPr>
        <w:t xml:space="preserve"> 2023</w:t>
      </w: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p>
    <w:tbl>
      <w:tblPr/>
      <w:tblGrid>
        <w:gridCol w:w="2340"/>
        <w:gridCol w:w="1860"/>
      </w:tblGrid>
      <w:tr>
        <w:trPr>
          <w:trHeight w:val="1" w:hRule="atLeast"/>
          <w:jc w:val="left"/>
        </w:trPr>
        <w:tc>
          <w:tcPr>
            <w:tcW w:w="23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32"/>
                <w:shd w:fill="auto" w:val="clear"/>
              </w:rPr>
              <w:t xml:space="preserve">Fecha</w:t>
            </w:r>
          </w:p>
        </w:tc>
        <w:tc>
          <w:tcPr>
            <w:tcW w:w="18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32"/>
                <w:shd w:fill="auto" w:val="clear"/>
              </w:rPr>
              <w:t xml:space="preserve">Versión</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32"/>
                <w:shd w:fill="auto" w:val="clear"/>
              </w:rPr>
              <w:t xml:space="preserve">&lt;26/05/2023&gt;</w:t>
            </w:r>
          </w:p>
        </w:tc>
        <w:tc>
          <w:tcPr>
            <w:tcW w:w="1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32"/>
                <w:shd w:fill="auto" w:val="clear"/>
              </w:rPr>
              <w:t xml:space="preserve">v1r1</w:t>
            </w:r>
          </w:p>
        </w:tc>
      </w:tr>
    </w:tbl>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p>
    <w:p>
      <w:pPr>
        <w:tabs>
          <w:tab w:val="left" w:pos="5103" w:leader="none"/>
        </w:tabs>
        <w:spacing w:before="0" w:after="160" w:line="360"/>
        <w:ind w:right="0" w:left="0" w:firstLine="0"/>
        <w:jc w:val="center"/>
        <w:rPr>
          <w:rFonts w:ascii="Arial Narrow" w:hAnsi="Arial Narrow" w:cs="Arial Narrow" w:eastAsia="Arial Narrow"/>
          <w:color w:val="auto"/>
          <w:spacing w:val="0"/>
          <w:position w:val="0"/>
          <w:sz w:val="32"/>
          <w:shd w:fill="auto" w:val="clear"/>
        </w:rPr>
      </w:pPr>
    </w:p>
    <w:tbl>
      <w:tblPr/>
      <w:tblGrid>
        <w:gridCol w:w="3326"/>
        <w:gridCol w:w="3780"/>
      </w:tblGrid>
      <w:tr>
        <w:trPr>
          <w:trHeight w:val="1" w:hRule="atLeast"/>
          <w:jc w:val="left"/>
        </w:trPr>
        <w:tc>
          <w:tcPr>
            <w:tcW w:w="710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Grupo de Prácticas: C1.01.01</w:t>
            </w:r>
          </w:p>
        </w:tc>
      </w:tr>
      <w:tr>
        <w:trPr>
          <w:trHeight w:val="1" w:hRule="atLeast"/>
          <w:jc w:val="left"/>
        </w:trPr>
        <w:tc>
          <w:tcPr>
            <w:tcW w:w="710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Repositorio: </w:t>
            </w:r>
            <w:hyperlink xmlns:r="http://schemas.openxmlformats.org/officeDocument/2006/relationships" r:id="docRId2">
              <w:r>
                <w:rPr>
                  <w:rFonts w:ascii="Arial Narrow" w:hAnsi="Arial Narrow" w:cs="Arial Narrow" w:eastAsia="Arial Narrow"/>
                  <w:b/>
                  <w:color w:val="0000FF"/>
                  <w:spacing w:val="0"/>
                  <w:position w:val="0"/>
                  <w:sz w:val="24"/>
                  <w:u w:val="single"/>
                  <w:shd w:fill="auto" w:val="clear"/>
                </w:rPr>
                <w:t xml:space="preserve">https://github.com/sebasruii/Acme-L3-D04</w:t>
              </w:r>
            </w:hyperlink>
          </w:p>
        </w:tc>
      </w:tr>
      <w:tr>
        <w:trPr>
          <w:trHeight w:val="1" w:hRule="atLeast"/>
          <w:jc w:val="left"/>
        </w:trPr>
        <w:tc>
          <w:tcPr>
            <w:tcW w:w="332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Autores por orden alfabético</w:t>
            </w:r>
          </w:p>
        </w:tc>
        <w:tc>
          <w:tcPr>
            <w:tcW w:w="3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Correo</w:t>
            </w:r>
          </w:p>
        </w:tc>
      </w:tr>
      <w:tr>
        <w:trPr>
          <w:trHeight w:val="1" w:hRule="atLeast"/>
          <w:jc w:val="left"/>
        </w:trPr>
        <w:tc>
          <w:tcPr>
            <w:tcW w:w="33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Pérez Romero, Lucía</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000000"/>
                <w:spacing w:val="0"/>
                <w:position w:val="0"/>
                <w:sz w:val="22"/>
                <w:shd w:fill="FFFFFF" w:val="clear"/>
              </w:rPr>
              <w:t xml:space="preserve">lucperrom1@alum.us.es </w:t>
            </w:r>
          </w:p>
        </w:tc>
      </w:tr>
    </w:tbl>
    <w:p>
      <w:pPr>
        <w:spacing w:before="0" w:after="160" w:line="360"/>
        <w:ind w:right="0" w:left="0" w:firstLine="0"/>
        <w:jc w:val="center"/>
        <w:rPr>
          <w:rFonts w:ascii="Arial Narrow" w:hAnsi="Arial Narrow" w:cs="Arial Narrow" w:eastAsia="Arial Narrow"/>
          <w:color w:val="auto"/>
          <w:spacing w:val="0"/>
          <w:position w:val="0"/>
          <w:sz w:val="22"/>
          <w:shd w:fill="auto" w:val="clear"/>
        </w:rPr>
      </w:pPr>
    </w:p>
    <w:p>
      <w:pPr>
        <w:spacing w:before="0" w:after="160" w:line="360"/>
        <w:ind w:right="0" w:left="0" w:firstLine="0"/>
        <w:jc w:val="center"/>
        <w:rPr>
          <w:rFonts w:ascii="Arial Narrow" w:hAnsi="Arial Narrow" w:cs="Arial Narrow" w:eastAsia="Arial Narrow"/>
          <w:color w:val="auto"/>
          <w:spacing w:val="0"/>
          <w:position w:val="0"/>
          <w:sz w:val="22"/>
          <w:shd w:fill="auto" w:val="clear"/>
        </w:rPr>
      </w:pPr>
    </w:p>
    <w:p>
      <w:pPr>
        <w:spacing w:before="0" w:after="160" w:line="360"/>
        <w:ind w:right="0" w:left="0" w:firstLine="0"/>
        <w:jc w:val="center"/>
        <w:rPr>
          <w:rFonts w:ascii="Arial Narrow" w:hAnsi="Arial Narrow" w:cs="Arial Narrow" w:eastAsia="Arial Narrow"/>
          <w:color w:val="auto"/>
          <w:spacing w:val="0"/>
          <w:position w:val="0"/>
          <w:sz w:val="22"/>
          <w:shd w:fill="auto" w:val="clear"/>
        </w:rPr>
      </w:pPr>
    </w:p>
    <w:p>
      <w:pPr>
        <w:spacing w:before="0" w:after="160" w:line="360"/>
        <w:ind w:right="0" w:left="0" w:firstLine="0"/>
        <w:jc w:val="center"/>
        <w:rPr>
          <w:rFonts w:ascii="Arial Narrow" w:hAnsi="Arial Narrow" w:cs="Arial Narrow" w:eastAsia="Arial Narrow"/>
          <w:color w:val="auto"/>
          <w:spacing w:val="0"/>
          <w:position w:val="0"/>
          <w:sz w:val="22"/>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0"/>
        <w:jc w:val="center"/>
        <w:rPr>
          <w:rFonts w:ascii="Arial Narrow" w:hAnsi="Arial Narrow" w:cs="Arial Narrow" w:eastAsia="Arial Narrow"/>
          <w:color w:val="auto"/>
          <w:spacing w:val="0"/>
          <w:position w:val="0"/>
          <w:sz w:val="28"/>
          <w:shd w:fill="auto" w:val="clear"/>
        </w:rPr>
      </w:pPr>
    </w:p>
    <w:p>
      <w:pPr>
        <w:spacing w:before="0" w:after="160" w:line="360"/>
        <w:ind w:right="0" w:left="0" w:firstLine="284"/>
        <w:jc w:val="both"/>
        <w:rPr>
          <w:rFonts w:ascii="Arial" w:hAnsi="Arial" w:cs="Arial" w:eastAsia="Arial"/>
          <w:color w:val="auto"/>
          <w:spacing w:val="0"/>
          <w:position w:val="0"/>
          <w:sz w:val="22"/>
          <w:shd w:fill="auto" w:val="clear"/>
        </w:rPr>
      </w:pPr>
    </w:p>
    <w:p>
      <w:pPr>
        <w:spacing w:before="0" w:after="160" w:line="360"/>
        <w:ind w:right="0" w:left="0" w:firstLine="284"/>
        <w:jc w:val="both"/>
        <w:rPr>
          <w:rFonts w:ascii="Arial Narrow" w:hAnsi="Arial Narrow" w:cs="Arial Narrow" w:eastAsia="Arial Narrow"/>
          <w:color w:val="auto"/>
          <w:spacing w:val="0"/>
          <w:position w:val="0"/>
          <w:sz w:val="20"/>
          <w:shd w:fill="auto" w:val="clear"/>
        </w:rPr>
      </w:pPr>
    </w:p>
    <w:p>
      <w:pPr>
        <w:tabs>
          <w:tab w:val="left" w:pos="3295" w:leader="none"/>
        </w:tabs>
        <w:spacing w:before="0" w:after="160" w:line="360"/>
        <w:ind w:right="0" w:left="0" w:firstLine="284"/>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ab/>
      </w:r>
    </w:p>
    <w:p>
      <w:pPr>
        <w:spacing w:before="0" w:after="160" w:line="36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w:t>
      </w:r>
    </w:p>
    <w:p>
      <w:pPr>
        <w:spacing w:before="0" w:after="160" w:line="360"/>
        <w:ind w:right="0" w:left="0" w:firstLine="0"/>
        <w:jc w:val="left"/>
        <w:rPr>
          <w:rFonts w:ascii="Arial Narrow" w:hAnsi="Arial Narrow" w:cs="Arial Narrow" w:eastAsia="Arial Narrow"/>
          <w:color w:val="auto"/>
          <w:spacing w:val="0"/>
          <w:position w:val="0"/>
          <w:sz w:val="24"/>
          <w:shd w:fill="auto" w:val="clear"/>
        </w:rPr>
      </w:pPr>
    </w:p>
    <w:p>
      <w:pPr>
        <w:keepNext w:val="true"/>
        <w:keepLines w:val="true"/>
        <w:numPr>
          <w:ilvl w:val="0"/>
          <w:numId w:val="27"/>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Resumen Ejecutivo</w:t>
      </w:r>
    </w:p>
    <w:p>
      <w:pPr>
        <w:spacing w:before="0" w:after="160" w:line="360"/>
        <w:ind w:right="0" w:left="0" w:firstLine="28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documento se presenta un listado de registros de análisis donde se especifica, para los requisitos que requieren de algún análisis, el requisito al que se refiere el registro, la conclusión a la que se llegó con el análisis y decisiones tomadas tras este.</w:t>
      </w:r>
    </w:p>
    <w:p>
      <w:pPr>
        <w:spacing w:before="0" w:after="160" w:line="360"/>
        <w:ind w:right="0" w:left="0" w:firstLine="284"/>
        <w:jc w:val="both"/>
        <w:rPr>
          <w:rFonts w:ascii="Arial" w:hAnsi="Arial" w:cs="Arial" w:eastAsia="Arial"/>
          <w:color w:val="auto"/>
          <w:spacing w:val="0"/>
          <w:position w:val="0"/>
          <w:sz w:val="24"/>
          <w:shd w:fill="auto" w:val="clear"/>
        </w:rPr>
      </w:pPr>
    </w:p>
    <w:p>
      <w:pPr>
        <w:keepNext w:val="true"/>
        <w:keepLines w:val="true"/>
        <w:numPr>
          <w:ilvl w:val="0"/>
          <w:numId w:val="29"/>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Tabla de revisiones</w:t>
      </w:r>
    </w:p>
    <w:tbl>
      <w:tblPr/>
      <w:tblGrid>
        <w:gridCol w:w="1710"/>
        <w:gridCol w:w="1605"/>
        <w:gridCol w:w="5179"/>
      </w:tblGrid>
      <w:tr>
        <w:trPr>
          <w:trHeight w:val="300" w:hRule="auto"/>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Fecha</w:t>
            </w:r>
          </w:p>
        </w:tc>
        <w:tc>
          <w:tcPr>
            <w:tcW w:w="16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284"/>
              <w:jc w:val="both"/>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Revisión</w:t>
            </w:r>
          </w:p>
        </w:tc>
        <w:tc>
          <w:tcPr>
            <w:tcW w:w="51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Descripción</w:t>
            </w:r>
          </w:p>
        </w:tc>
      </w:tr>
      <w:tr>
        <w:trPr>
          <w:trHeight w:val="30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Narrow" w:hAnsi="Arial Narrow" w:cs="Arial Narrow" w:eastAsia="Arial Narrow"/>
                <w:color w:val="auto"/>
                <w:spacing w:val="0"/>
                <w:position w:val="0"/>
                <w:sz w:val="24"/>
                <w:shd w:fill="auto" w:val="clear"/>
              </w:rPr>
              <w:t xml:space="preserve">&lt;13/05/2023</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Narrow" w:hAnsi="Arial Narrow" w:cs="Arial Narrow" w:eastAsia="Arial Narrow"/>
                <w:color w:val="auto"/>
                <w:spacing w:val="0"/>
                <w:position w:val="0"/>
                <w:sz w:val="24"/>
                <w:shd w:fill="auto" w:val="clear"/>
              </w:rPr>
              <w:t xml:space="preserve">v1r1</w:t>
            </w:r>
          </w:p>
        </w:tc>
        <w:tc>
          <w:tcPr>
            <w:tcW w:w="5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Narrow" w:hAnsi="Arial Narrow" w:cs="Arial Narrow" w:eastAsia="Arial Narrow"/>
                <w:color w:val="auto"/>
                <w:spacing w:val="0"/>
                <w:position w:val="0"/>
                <w:sz w:val="24"/>
                <w:shd w:fill="auto" w:val="clear"/>
              </w:rPr>
              <w:t xml:space="preserve">Versión final</w:t>
            </w:r>
          </w:p>
        </w:tc>
      </w:tr>
    </w:tbl>
    <w:p>
      <w:pPr>
        <w:spacing w:before="0" w:after="160" w:line="360"/>
        <w:ind w:right="0" w:left="0" w:firstLine="0"/>
        <w:jc w:val="both"/>
        <w:rPr>
          <w:rFonts w:ascii="Arial" w:hAnsi="Arial" w:cs="Arial" w:eastAsia="Arial"/>
          <w:color w:val="auto"/>
          <w:spacing w:val="0"/>
          <w:position w:val="0"/>
          <w:sz w:val="22"/>
          <w:shd w:fill="auto" w:val="clear"/>
        </w:rPr>
      </w:pPr>
    </w:p>
    <w:p>
      <w:pPr>
        <w:keepNext w:val="true"/>
        <w:keepLines w:val="true"/>
        <w:numPr>
          <w:ilvl w:val="0"/>
          <w:numId w:val="40"/>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Introducción</w:t>
      </w:r>
    </w:p>
    <w:p>
      <w:pPr>
        <w:spacing w:before="0" w:after="160" w:line="360"/>
        <w:ind w:right="0" w:left="0" w:firstLine="28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documento tiene como objetivo proporcionar los resultados clave tras el análisis de los requisitos que presentaron algún problema. Este informe se basa en el análisis realizado, sus conclusiones y las medidas tomadas.</w:t>
      </w:r>
    </w:p>
    <w:p>
      <w:pPr>
        <w:spacing w:before="0" w:after="160" w:line="360"/>
        <w:ind w:right="0" w:left="0" w:firstLine="28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se presenta un listado de los requisitos del estudiante 4 donde se presentará, para aquellos requisitos que hayan requerido algún tipo de análisis ya sea por presentar una mayor dificultad a la prevista o por necesitar varias correcciones, conclusiones detalladas tras realizar el análisis y decisiones tomadas tras ello.</w:t>
      </w:r>
    </w:p>
    <w:p>
      <w:pPr>
        <w:spacing w:before="0" w:after="160" w:line="360"/>
        <w:ind w:right="0" w:left="0" w:firstLine="284"/>
        <w:jc w:val="both"/>
        <w:rPr>
          <w:rFonts w:ascii="Arial" w:hAnsi="Arial" w:cs="Arial" w:eastAsia="Arial"/>
          <w:color w:val="auto"/>
          <w:spacing w:val="0"/>
          <w:position w:val="0"/>
          <w:sz w:val="24"/>
          <w:shd w:fill="auto" w:val="clear"/>
        </w:rPr>
      </w:pPr>
    </w:p>
    <w:p>
      <w:pPr>
        <w:spacing w:before="0" w:after="160" w:line="360"/>
        <w:ind w:right="0" w:left="0" w:firstLine="284"/>
        <w:jc w:val="both"/>
        <w:rPr>
          <w:rFonts w:ascii="Arial" w:hAnsi="Arial" w:cs="Arial" w:eastAsia="Arial"/>
          <w:color w:val="auto"/>
          <w:spacing w:val="0"/>
          <w:position w:val="0"/>
          <w:sz w:val="24"/>
          <w:shd w:fill="auto" w:val="clear"/>
        </w:rPr>
      </w:pPr>
    </w:p>
    <w:p>
      <w:pPr>
        <w:keepNext w:val="true"/>
        <w:keepLines w:val="true"/>
        <w:numPr>
          <w:ilvl w:val="0"/>
          <w:numId w:val="42"/>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Contenido</w:t>
      </w:r>
    </w:p>
    <w:tbl>
      <w:tblPr/>
      <w:tblGrid>
        <w:gridCol w:w="4245"/>
        <w:gridCol w:w="4245"/>
      </w:tblGrid>
      <w:tr>
        <w:trPr>
          <w:trHeight w:val="300" w:hRule="auto"/>
          <w:jc w:val="left"/>
        </w:trPr>
        <w:tc>
          <w:tcPr>
            <w:tcW w:w="4245"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center"/>
          </w:tcPr>
          <w:p>
            <w:pPr>
              <w:spacing w:before="0" w:after="0" w:line="240"/>
              <w:ind w:right="0" w:left="0" w:firstLine="284"/>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REQUISITO</w:t>
            </w:r>
          </w:p>
        </w:tc>
        <w:tc>
          <w:tcPr>
            <w:tcW w:w="4245"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center"/>
          </w:tcPr>
          <w:p>
            <w:pPr>
              <w:spacing w:before="0" w:after="0" w:line="240"/>
              <w:ind w:right="0" w:left="0" w:firstLine="284"/>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COMENTARIOS</w:t>
            </w:r>
          </w:p>
        </w:tc>
      </w:tr>
      <w:tr>
        <w:trPr>
          <w:trHeight w:val="300" w:hRule="auto"/>
          <w:jc w:val="left"/>
        </w:trPr>
        <w:tc>
          <w:tcPr>
            <w:tcW w:w="8490"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center"/>
          </w:tcPr>
          <w:p>
            <w:pPr>
              <w:spacing w:before="0" w:after="0" w:line="240"/>
              <w:ind w:right="0" w:left="0" w:firstLine="284"/>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REQUISITOS NO FUNCIONALES</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50"/>
              </w:numPr>
              <w:spacing w:before="0" w:after="80" w:line="240"/>
              <w:ind w:right="0" w:left="720" w:hanging="36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[MANDATORY] Produce a test suite for Requirements #14 and #15</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284"/>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no estar acostumbrada a trabajar con esta forma de hacer los tests al principio resultó algo más complicado manejar su funcionamiento.</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4"/>
              </w:numPr>
              <w:spacing w:before="0" w:after="80" w:line="240"/>
              <w:ind w:right="0" w:left="720" w:hanging="360"/>
              <w:jc w:val="both"/>
              <w:rPr>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[MANDATORY] Produce assorted testing data for your test suite</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284"/>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forma de elaborar los datos empezó siendo desordenada lo que implicó que fuese difícil de identificar qué casos se habían probado y cuáles no.</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numPr>
                <w:ilvl w:val="0"/>
                <w:numId w:val="57"/>
              </w:numPr>
              <w:spacing w:before="40" w:after="120" w:line="240"/>
              <w:ind w:right="0" w:left="720" w:hanging="360"/>
              <w:jc w:val="both"/>
              <w:rPr>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[MANDATORY] Produce as a complete test suite as possible for Requirement #21</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284"/>
              <w:jc w:val="center"/>
              <w:rPr>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w:t>
            </w:r>
          </w:p>
        </w:tc>
      </w:tr>
      <w:tr>
        <w:trPr>
          <w:trHeight w:val="300" w:hRule="auto"/>
          <w:jc w:val="left"/>
        </w:trPr>
        <w:tc>
          <w:tcPr>
            <w:tcW w:w="8490"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center"/>
          </w:tcPr>
          <w:p>
            <w:pPr>
              <w:spacing w:before="0" w:after="0" w:line="240"/>
              <w:ind w:right="0" w:left="0" w:firstLine="284"/>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REQUISITOS GERENCIALES</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64"/>
              </w:numPr>
              <w:spacing w:before="0" w:after="80" w:line="240"/>
              <w:ind w:right="0" w:left="720" w:hanging="36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Produce a Testing Report</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284"/>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spacing w:before="0" w:after="8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Realizar Analysis Report</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300" w:hRule="auto"/>
          <w:jc w:val="left"/>
        </w:trPr>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2"/>
              </w:numPr>
              <w:spacing w:before="0" w:after="8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Realizar Planning Report</w:t>
            </w:r>
          </w:p>
        </w:tc>
        <w:tc>
          <w:tcPr>
            <w:tcW w:w="4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4"/>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bl>
    <w:p>
      <w:pPr>
        <w:keepNext w:val="true"/>
        <w:keepLines w:val="true"/>
        <w:spacing w:before="320" w:after="320" w:line="360"/>
        <w:ind w:right="0" w:left="0" w:firstLine="0"/>
        <w:jc w:val="both"/>
        <w:rPr>
          <w:rFonts w:ascii="Arial Narrow" w:hAnsi="Arial Narrow" w:cs="Arial Narrow" w:eastAsia="Arial Narrow"/>
          <w:b/>
          <w:color w:val="auto"/>
          <w:spacing w:val="0"/>
          <w:position w:val="0"/>
          <w:sz w:val="28"/>
          <w:shd w:fill="auto" w:val="clear"/>
        </w:rPr>
      </w:pPr>
    </w:p>
    <w:p>
      <w:pPr>
        <w:keepNext w:val="true"/>
        <w:keepLines w:val="true"/>
        <w:numPr>
          <w:ilvl w:val="0"/>
          <w:numId w:val="76"/>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Conclusiones</w:t>
      </w:r>
    </w:p>
    <w:p>
      <w:pPr>
        <w:spacing w:before="0" w:after="160" w:line="360"/>
        <w:ind w:right="0" w:left="0" w:firstLine="28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lo largo de este “Analysis Report” se puede observar los principales problemas y errores que tuvo que afrontar el estudiante 4 y como se afrontaron.</w:t>
      </w:r>
    </w:p>
    <w:p>
      <w:pPr>
        <w:spacing w:before="0" w:after="160" w:line="360"/>
        <w:ind w:right="0" w:left="0" w:firstLine="28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modo de conclusión podemos llegar a que el estudiante 4 no se encontró con grandes dificultades y no cometió numerosos errores, sin embargo, de cada tarea se tuvieron que hacer múltiples correcciones de pequeña medida.</w:t>
      </w:r>
    </w:p>
    <w:p>
      <w:pPr>
        <w:keepNext w:val="true"/>
        <w:keepLines w:val="true"/>
        <w:numPr>
          <w:ilvl w:val="0"/>
          <w:numId w:val="78"/>
        </w:numPr>
        <w:spacing w:before="320" w:after="320" w:line="360"/>
        <w:ind w:right="0" w:left="360" w:hanging="360"/>
        <w:jc w:val="both"/>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Bibliografía</w:t>
      </w:r>
    </w:p>
    <w:p>
      <w:pPr>
        <w:spacing w:before="0" w:after="160" w:line="360"/>
        <w:ind w:right="0" w:left="0" w:firstLine="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intencionalmente en blanco. </w:t>
      </w:r>
    </w:p>
    <w:p>
      <w:pPr>
        <w:spacing w:before="0" w:after="160" w:line="360"/>
        <w:ind w:right="0" w:left="0" w:firstLine="284"/>
        <w:jc w:val="both"/>
        <w:rPr>
          <w:rFonts w:ascii="Arial" w:hAnsi="Arial" w:cs="Arial" w:eastAsia="Arial"/>
          <w:color w:val="auto"/>
          <w:spacing w:val="0"/>
          <w:position w:val="0"/>
          <w:sz w:val="22"/>
          <w:shd w:fill="auto" w:val="clear"/>
        </w:rPr>
      </w:pPr>
    </w:p>
    <w:p>
      <w:pPr>
        <w:keepNext w:val="true"/>
        <w:keepLines w:val="true"/>
        <w:spacing w:before="320" w:after="320" w:line="360"/>
        <w:ind w:right="0" w:left="0" w:firstLine="0"/>
        <w:jc w:val="both"/>
        <w:rPr>
          <w:rFonts w:ascii="Arial Narrow" w:hAnsi="Arial Narrow" w:cs="Arial Narrow" w:eastAsia="Arial Narrow"/>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7">
    <w:abstractNumId w:val="66"/>
  </w:num>
  <w:num w:numId="29">
    <w:abstractNumId w:val="60"/>
  </w:num>
  <w:num w:numId="40">
    <w:abstractNumId w:val="54"/>
  </w:num>
  <w:num w:numId="42">
    <w:abstractNumId w:val="48"/>
  </w:num>
  <w:num w:numId="50">
    <w:abstractNumId w:val="42"/>
  </w:num>
  <w:num w:numId="54">
    <w:abstractNumId w:val="36"/>
  </w:num>
  <w:num w:numId="57">
    <w:abstractNumId w:val="30"/>
  </w:num>
  <w:num w:numId="64">
    <w:abstractNumId w:val="24"/>
  </w:num>
  <w:num w:numId="68">
    <w:abstractNumId w:val="18"/>
  </w:num>
  <w:num w:numId="72">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ebasruii/Acme-L3-D04" Id="docRId2" Type="http://schemas.openxmlformats.org/officeDocument/2006/relationships/hyperlink" /><Relationship Target="styles.xml" Id="docRId4" Type="http://schemas.openxmlformats.org/officeDocument/2006/relationships/styles" /></Relationships>
</file>