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431A" w14:textId="77777777" w:rsidR="005C0270" w:rsidRDefault="005C0270" w:rsidP="005C0270">
      <w:pPr>
        <w:jc w:val="center"/>
      </w:pPr>
      <w:r>
        <w:rPr>
          <w:rFonts w:eastAsia="Arial"/>
          <w:sz w:val="48"/>
          <w:szCs w:val="48"/>
          <w:u w:val="single"/>
        </w:rPr>
        <w:t>Universidad</w:t>
      </w:r>
      <w:r>
        <w:rPr>
          <w:rFonts w:eastAsia="Arial"/>
          <w:sz w:val="48"/>
          <w:szCs w:val="48"/>
        </w:rPr>
        <w:t xml:space="preserve"> de Sevilla</w:t>
      </w:r>
      <w:r>
        <w:br/>
      </w:r>
      <w:r>
        <w:rPr>
          <w:rFonts w:eastAsia="Arial"/>
          <w:sz w:val="48"/>
          <w:szCs w:val="48"/>
        </w:rPr>
        <w:t>Escuela Técnica Superior de Ingeniería Informática</w:t>
      </w:r>
    </w:p>
    <w:p w14:paraId="3D0D2E69" w14:textId="77777777" w:rsidR="005C0270" w:rsidRDefault="005C0270" w:rsidP="005C0270">
      <w:pPr>
        <w:jc w:val="center"/>
      </w:pPr>
      <w:r>
        <w:rPr>
          <w:noProof/>
        </w:rPr>
        <w:drawing>
          <wp:inline distT="0" distB="0" distL="0" distR="0" wp14:anchorId="22FE4F5B" wp14:editId="113723EA">
            <wp:extent cx="1104896" cy="1104896"/>
            <wp:effectExtent l="0" t="0" r="4" b="0"/>
            <wp:docPr id="1914332825" name="Imagen 679202561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BA568D" w14:textId="77777777" w:rsidR="005C0270" w:rsidRDefault="005C0270" w:rsidP="005C027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p w14:paraId="309721FC" w14:textId="77777777" w:rsidR="005C0270" w:rsidRDefault="005C0270" w:rsidP="005C027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PLANNING REPORT INDIVIDUAL STUDENT 4</w:t>
      </w:r>
    </w:p>
    <w:p w14:paraId="30FF9451" w14:textId="77777777" w:rsidR="005C0270" w:rsidRDefault="005C0270" w:rsidP="005C0270">
      <w:pPr>
        <w:tabs>
          <w:tab w:val="left" w:pos="5103"/>
        </w:tabs>
        <w:ind w:firstLine="0"/>
        <w:jc w:val="center"/>
      </w:pPr>
      <w:r>
        <w:rPr>
          <w:rFonts w:eastAsia="Arial"/>
          <w:sz w:val="32"/>
          <w:szCs w:val="32"/>
        </w:rPr>
        <w:t>Grado en Ingeniería Informática – Ingeniería del Software</w:t>
      </w:r>
      <w:r>
        <w:br/>
      </w:r>
      <w:r>
        <w:rPr>
          <w:rFonts w:eastAsia="Arial"/>
          <w:sz w:val="32"/>
          <w:szCs w:val="32"/>
        </w:rPr>
        <w:t>Diseño y Pruebas II</w:t>
      </w:r>
    </w:p>
    <w:p w14:paraId="57E9C41C" w14:textId="77777777" w:rsidR="005C0270" w:rsidRDefault="005C0270" w:rsidP="005C027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Curso 2022 – 2023</w:t>
      </w:r>
    </w:p>
    <w:p w14:paraId="3E155A76" w14:textId="77777777" w:rsidR="005C0270" w:rsidRDefault="005C0270" w:rsidP="005C027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tbl>
      <w:tblPr>
        <w:tblStyle w:val="Tablaconcuadrcula"/>
        <w:tblW w:w="4935" w:type="dxa"/>
        <w:tblLayout w:type="fixed"/>
        <w:tblLook w:val="0000" w:firstRow="0" w:lastRow="0" w:firstColumn="0" w:lastColumn="0" w:noHBand="0" w:noVBand="0"/>
      </w:tblPr>
      <w:tblGrid>
        <w:gridCol w:w="2370"/>
        <w:gridCol w:w="2565"/>
      </w:tblGrid>
      <w:tr w:rsidR="005C0270" w14:paraId="194D6B3D" w14:textId="77777777" w:rsidTr="008B0B2C">
        <w:trPr>
          <w:trHeight w:val="585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43C371C" w14:textId="77777777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51B09A3" w14:textId="77777777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Versión</w:t>
            </w:r>
          </w:p>
        </w:tc>
      </w:tr>
      <w:tr w:rsidR="005C0270" w14:paraId="5D14AF0F" w14:textId="77777777" w:rsidTr="008B0B2C">
        <w:trPr>
          <w:trHeight w:val="30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17BF67" w14:textId="77777777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10236C59">
              <w:rPr>
                <w:sz w:val="32"/>
                <w:szCs w:val="32"/>
              </w:rPr>
              <w:t>&lt;</w:t>
            </w:r>
            <w:r>
              <w:rPr>
                <w:sz w:val="32"/>
                <w:szCs w:val="32"/>
              </w:rPr>
              <w:t>01</w:t>
            </w:r>
            <w:r w:rsidRPr="10236C59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7</w:t>
            </w:r>
            <w:r w:rsidRPr="10236C59">
              <w:rPr>
                <w:sz w:val="32"/>
                <w:szCs w:val="32"/>
              </w:rPr>
              <w:t>/2023&gt;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16ADC2" w14:textId="2F4AC7C3" w:rsidR="005C0270" w:rsidRDefault="00E73978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sz w:val="32"/>
                <w:szCs w:val="32"/>
              </w:rPr>
              <w:t>v2</w:t>
            </w:r>
            <w:r w:rsidR="005C0270" w:rsidRPr="10236C5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1</w:t>
            </w:r>
          </w:p>
        </w:tc>
      </w:tr>
    </w:tbl>
    <w:p w14:paraId="7D8CCC81" w14:textId="77777777" w:rsidR="005C0270" w:rsidRDefault="005C0270" w:rsidP="005C0270">
      <w:pPr>
        <w:tabs>
          <w:tab w:val="left" w:pos="5103"/>
        </w:tabs>
        <w:ind w:firstLine="0"/>
        <w:jc w:val="center"/>
        <w:rPr>
          <w:rFonts w:eastAsia="Arial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005C0270" w14:paraId="7BF651F5" w14:textId="77777777" w:rsidTr="008B0B2C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8E6CF2" w14:textId="2104CDA9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Grupo de Prácticas: C</w:t>
            </w:r>
            <w:r w:rsidR="00D65DEF">
              <w:rPr>
                <w:b/>
                <w:bCs/>
                <w:sz w:val="24"/>
                <w:szCs w:val="24"/>
              </w:rPr>
              <w:t>2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D65DEF">
              <w:rPr>
                <w:b/>
                <w:bCs/>
                <w:sz w:val="24"/>
                <w:szCs w:val="24"/>
              </w:rPr>
              <w:t>3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D65DEF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C0270" w14:paraId="79E87DED" w14:textId="77777777" w:rsidTr="008B0B2C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3B3203C" w14:textId="2FE24DE4" w:rsidR="005C0270" w:rsidRDefault="005C0270" w:rsidP="008B0B2C">
            <w:pPr>
              <w:ind w:firstLine="0"/>
              <w:jc w:val="center"/>
              <w:rPr>
                <w:rFonts w:eastAsia="Arial"/>
                <w:sz w:val="24"/>
                <w:szCs w:val="24"/>
              </w:rPr>
            </w:pPr>
            <w:r w:rsidRPr="10236C59">
              <w:rPr>
                <w:b/>
                <w:bCs/>
                <w:sz w:val="24"/>
                <w:szCs w:val="24"/>
              </w:rPr>
              <w:t xml:space="preserve">Repositorio: </w:t>
            </w:r>
            <w:hyperlink r:id="rId8" w:history="1">
              <w:proofErr w:type="spellStart"/>
              <w:r>
                <w:rPr>
                  <w:rStyle w:val="Hipervnculo"/>
                </w:rPr>
                <w:t>sebasruii</w:t>
              </w:r>
              <w:proofErr w:type="spellEnd"/>
              <w:r>
                <w:rPr>
                  <w:rStyle w:val="Hipervnculo"/>
                </w:rPr>
                <w:t>/Acme-L3-D04 (github.com)</w:t>
              </w:r>
            </w:hyperlink>
          </w:p>
        </w:tc>
      </w:tr>
      <w:tr w:rsidR="005C0270" w14:paraId="2997FA8F" w14:textId="77777777" w:rsidTr="008B0B2C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733EF05" w14:textId="77777777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Autor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E6591D2" w14:textId="77777777" w:rsidR="005C0270" w:rsidRDefault="005C0270" w:rsidP="008B0B2C">
            <w:pPr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Correo</w:t>
            </w:r>
          </w:p>
        </w:tc>
      </w:tr>
      <w:tr w:rsidR="005C0270" w14:paraId="707AE2E0" w14:textId="77777777" w:rsidTr="008B0B2C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46740E8D" w14:textId="77777777" w:rsidR="005C0270" w:rsidRDefault="005C0270" w:rsidP="008B0B2C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0236C59">
              <w:rPr>
                <w:rStyle w:val="normaltextrun"/>
                <w:color w:val="000000" w:themeColor="text1"/>
              </w:rPr>
              <w:t>Pérez Romero,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6D5EFF73" w14:textId="77777777" w:rsidR="005C0270" w:rsidRDefault="00000000" w:rsidP="008B0B2C">
            <w:pPr>
              <w:ind w:firstLine="0"/>
              <w:jc w:val="left"/>
              <w:rPr>
                <w:rFonts w:eastAsia="Arial"/>
                <w:color w:val="000000" w:themeColor="text1"/>
              </w:rPr>
            </w:pPr>
            <w:hyperlink r:id="rId9">
              <w:r w:rsidR="005C0270" w:rsidRPr="3746FE88">
                <w:rPr>
                  <w:rStyle w:val="Hipervnculo"/>
                </w:rPr>
                <w:t>lucperrom1@alum.us.es</w:t>
              </w:r>
            </w:hyperlink>
            <w:r w:rsidR="005C0270" w:rsidRPr="3746FE88">
              <w:rPr>
                <w:rStyle w:val="normaltextrun"/>
                <w:color w:val="000000" w:themeColor="text1"/>
              </w:rPr>
              <w:t> </w:t>
            </w:r>
          </w:p>
        </w:tc>
      </w:tr>
    </w:tbl>
    <w:p w14:paraId="355E8E35" w14:textId="77777777" w:rsidR="005C0270" w:rsidRDefault="005C0270" w:rsidP="005C0270"/>
    <w:p w14:paraId="07825136" w14:textId="77777777" w:rsidR="005C0270" w:rsidRDefault="005C0270" w:rsidP="005C0270"/>
    <w:p w14:paraId="2D7242CF" w14:textId="77777777" w:rsidR="005C0270" w:rsidRDefault="005C0270" w:rsidP="005C0270"/>
    <w:p w14:paraId="1379CFE6" w14:textId="77777777" w:rsidR="005C0270" w:rsidRDefault="005C0270" w:rsidP="005C0270">
      <w:pPr>
        <w:sectPr w:rsidR="005C0270" w:rsidSect="00A95E9E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  <w:docGrid w:linePitch="299"/>
        </w:sectPr>
      </w:pPr>
    </w:p>
    <w:p w14:paraId="43297615" w14:textId="77777777" w:rsidR="005C0270" w:rsidRDefault="005C0270" w:rsidP="005C0270">
      <w:pPr>
        <w:ind w:firstLine="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Índice de contenido</w:t>
      </w:r>
    </w:p>
    <w:p w14:paraId="28A3E111" w14:textId="77777777" w:rsidR="005C0270" w:rsidRDefault="005C0270" w:rsidP="005C0270">
      <w:pPr>
        <w:pStyle w:val="TDC1"/>
        <w:tabs>
          <w:tab w:val="clear" w:pos="8494"/>
          <w:tab w:val="right" w:leader="dot" w:pos="435"/>
          <w:tab w:val="right" w:leader="dot" w:pos="8490"/>
        </w:tabs>
      </w:pPr>
      <w:r>
        <w:rPr>
          <w:rFonts w:eastAsia="Calibri"/>
        </w:rPr>
        <w:fldChar w:fldCharType="begin"/>
      </w:r>
      <w:r>
        <w:instrText xml:space="preserve"> TOC \o "1-3" \u \h </w:instrText>
      </w:r>
      <w:r>
        <w:rPr>
          <w:rFonts w:eastAsia="Calibri"/>
        </w:rPr>
        <w:fldChar w:fldCharType="separate"/>
      </w:r>
      <w:hyperlink w:anchor="_Toc474589782" w:history="1">
        <w:r>
          <w:rPr>
            <w:rStyle w:val="Hipervnculo"/>
          </w:rPr>
          <w:t>1.</w:t>
        </w:r>
        <w:r>
          <w:tab/>
        </w:r>
        <w:r>
          <w:rPr>
            <w:rStyle w:val="Hipervnculo"/>
          </w:rPr>
          <w:t>Resumen Ejecutivo</w:t>
        </w:r>
        <w:r>
          <w:tab/>
        </w:r>
        <w:r>
          <w:rPr>
            <w:rStyle w:val="Hipervnculo"/>
          </w:rPr>
          <w:t>2</w:t>
        </w:r>
      </w:hyperlink>
    </w:p>
    <w:p w14:paraId="31FE100F" w14:textId="77777777" w:rsidR="005C0270" w:rsidRDefault="00000000" w:rsidP="005C027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79714428" w:history="1">
        <w:r w:rsidR="005C0270">
          <w:rPr>
            <w:rStyle w:val="Hipervnculo"/>
          </w:rPr>
          <w:t>2.</w:t>
        </w:r>
        <w:r w:rsidR="005C0270">
          <w:tab/>
        </w:r>
        <w:r w:rsidR="005C0270">
          <w:rPr>
            <w:rStyle w:val="Hipervnculo"/>
          </w:rPr>
          <w:t>Tabla de revisiones</w:t>
        </w:r>
        <w:r w:rsidR="005C0270">
          <w:tab/>
        </w:r>
        <w:r w:rsidR="005C0270">
          <w:rPr>
            <w:rStyle w:val="Hipervnculo"/>
          </w:rPr>
          <w:t>2</w:t>
        </w:r>
      </w:hyperlink>
    </w:p>
    <w:p w14:paraId="7ABAE2D7" w14:textId="77777777" w:rsidR="005C0270" w:rsidRDefault="00000000" w:rsidP="005C027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184956288" w:history="1">
        <w:r w:rsidR="005C0270">
          <w:rPr>
            <w:rStyle w:val="Hipervnculo"/>
          </w:rPr>
          <w:t>3.</w:t>
        </w:r>
        <w:r w:rsidR="005C0270">
          <w:tab/>
        </w:r>
        <w:r w:rsidR="005C0270">
          <w:rPr>
            <w:rStyle w:val="Hipervnculo"/>
          </w:rPr>
          <w:t>Introducción</w:t>
        </w:r>
        <w:r w:rsidR="005C0270">
          <w:tab/>
        </w:r>
        <w:r w:rsidR="005C0270">
          <w:rPr>
            <w:rStyle w:val="Hipervnculo"/>
          </w:rPr>
          <w:t>2</w:t>
        </w:r>
      </w:hyperlink>
    </w:p>
    <w:p w14:paraId="6E9D58AD" w14:textId="77777777" w:rsidR="005C0270" w:rsidRDefault="00000000" w:rsidP="005C0270">
      <w:pPr>
        <w:pStyle w:val="TDC1"/>
        <w:tabs>
          <w:tab w:val="clear" w:pos="8494"/>
          <w:tab w:val="right" w:leader="dot" w:pos="435"/>
          <w:tab w:val="right" w:leader="dot" w:pos="8490"/>
        </w:tabs>
        <w:rPr>
          <w:rStyle w:val="Hipervnculo"/>
        </w:rPr>
      </w:pPr>
      <w:hyperlink w:anchor="_Toc647377246" w:history="1">
        <w:r w:rsidR="005C0270">
          <w:rPr>
            <w:rStyle w:val="Hipervnculo"/>
          </w:rPr>
          <w:t>4.</w:t>
        </w:r>
        <w:r w:rsidR="005C0270">
          <w:tab/>
        </w:r>
        <w:r w:rsidR="005C0270">
          <w:rPr>
            <w:rStyle w:val="Hipervnculo"/>
          </w:rPr>
          <w:t>Contenido</w:t>
        </w:r>
        <w:r w:rsidR="005C0270">
          <w:tab/>
        </w:r>
        <w:r w:rsidR="005C0270">
          <w:rPr>
            <w:rStyle w:val="Hipervnculo"/>
          </w:rPr>
          <w:t>3</w:t>
        </w:r>
      </w:hyperlink>
    </w:p>
    <w:p w14:paraId="255FC761" w14:textId="77777777" w:rsidR="005C0270" w:rsidRDefault="005C0270" w:rsidP="005C0270">
      <w:pPr>
        <w:pStyle w:val="Prrafodelista"/>
        <w:numPr>
          <w:ilvl w:val="0"/>
          <w:numId w:val="0"/>
        </w:numPr>
        <w:ind w:left="360"/>
      </w:pPr>
      <w:r>
        <w:tab/>
      </w:r>
      <w:r w:rsidRPr="00A95E9E">
        <w:t>4.1 Planificación y presupuesto para la realización de tareas</w:t>
      </w:r>
      <w:r>
        <w:t>………………</w:t>
      </w:r>
      <w:proofErr w:type="gramStart"/>
      <w:r>
        <w:t>…….</w:t>
      </w:r>
      <w:proofErr w:type="gramEnd"/>
      <w:r>
        <w:t>3</w:t>
      </w:r>
    </w:p>
    <w:p w14:paraId="1C2362CB" w14:textId="1D6DC512" w:rsidR="00546F48" w:rsidRPr="00546F48" w:rsidRDefault="00546F48" w:rsidP="00546F48">
      <w:pPr>
        <w:ind w:firstLine="708"/>
      </w:pPr>
      <w:r>
        <w:t>4.2 Análisis del rendimiento de trabajo………………………………………………4</w:t>
      </w:r>
    </w:p>
    <w:p w14:paraId="6670A8AE" w14:textId="77777777" w:rsidR="005C0270" w:rsidRDefault="00000000" w:rsidP="005C027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201131074" w:history="1">
        <w:r w:rsidR="005C0270">
          <w:rPr>
            <w:rStyle w:val="Hipervnculo"/>
          </w:rPr>
          <w:t>5.</w:t>
        </w:r>
        <w:r w:rsidR="005C0270">
          <w:tab/>
        </w:r>
        <w:r w:rsidR="005C0270">
          <w:rPr>
            <w:rStyle w:val="Hipervnculo"/>
          </w:rPr>
          <w:t>Conclusiones</w:t>
        </w:r>
        <w:r w:rsidR="005C0270">
          <w:tab/>
        </w:r>
        <w:r w:rsidR="005C0270">
          <w:rPr>
            <w:rStyle w:val="Hipervnculo"/>
          </w:rPr>
          <w:t>5</w:t>
        </w:r>
      </w:hyperlink>
    </w:p>
    <w:p w14:paraId="0B041041" w14:textId="7C01B3BC" w:rsidR="005C0270" w:rsidRDefault="00000000" w:rsidP="005C0270">
      <w:pPr>
        <w:pStyle w:val="TDC1"/>
        <w:tabs>
          <w:tab w:val="clear" w:pos="8494"/>
          <w:tab w:val="right" w:leader="dot" w:pos="435"/>
          <w:tab w:val="right" w:leader="dot" w:pos="8490"/>
        </w:tabs>
      </w:pPr>
      <w:hyperlink w:anchor="_Toc1190488549" w:history="1">
        <w:r w:rsidR="005C0270">
          <w:rPr>
            <w:rStyle w:val="Hipervnculo"/>
          </w:rPr>
          <w:t>6.</w:t>
        </w:r>
        <w:r w:rsidR="005C0270">
          <w:tab/>
        </w:r>
        <w:r w:rsidR="005C0270">
          <w:rPr>
            <w:rStyle w:val="Hipervnculo"/>
          </w:rPr>
          <w:t>Bibliografía</w:t>
        </w:r>
        <w:r w:rsidR="005C0270">
          <w:tab/>
        </w:r>
        <w:r w:rsidR="00546F48">
          <w:rPr>
            <w:rStyle w:val="Hipervnculo"/>
          </w:rPr>
          <w:t>6</w:t>
        </w:r>
      </w:hyperlink>
    </w:p>
    <w:p w14:paraId="35F03673" w14:textId="77777777" w:rsidR="005C0270" w:rsidRDefault="005C0270" w:rsidP="005C0270">
      <w:pPr>
        <w:pStyle w:val="TDC1"/>
        <w:tabs>
          <w:tab w:val="clear" w:pos="8494"/>
          <w:tab w:val="left" w:pos="435"/>
          <w:tab w:val="right" w:leader="dot" w:pos="8490"/>
        </w:tabs>
      </w:pPr>
      <w:r>
        <w:rPr>
          <w:color w:val="0563C1"/>
          <w:u w:val="single"/>
        </w:rPr>
        <w:fldChar w:fldCharType="end"/>
      </w:r>
    </w:p>
    <w:p w14:paraId="5B65B364" w14:textId="77777777" w:rsidR="005C0270" w:rsidRDefault="005C0270" w:rsidP="005C02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A6B33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5C0E8E9F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6256D1E2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2834DE70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166D53D0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3D914FA8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2C40F234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3E4FD425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33F5C0D4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14798A02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24C04CAA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2AC80850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5F4E8B37" w14:textId="77777777" w:rsidR="00546F48" w:rsidRDefault="00546F48" w:rsidP="005C0270">
      <w:pPr>
        <w:tabs>
          <w:tab w:val="left" w:pos="3295"/>
        </w:tabs>
        <w:rPr>
          <w:rFonts w:ascii="Arial Narrow" w:hAnsi="Arial Narrow"/>
        </w:rPr>
      </w:pPr>
    </w:p>
    <w:p w14:paraId="679FE675" w14:textId="56F3BAB5" w:rsidR="005C0270" w:rsidRDefault="005C0270" w:rsidP="005C0270">
      <w:pPr>
        <w:tabs>
          <w:tab w:val="left" w:pos="3295"/>
        </w:tabs>
      </w:pPr>
      <w:r>
        <w:rPr>
          <w:rFonts w:ascii="Arial Narrow" w:hAnsi="Arial Narrow"/>
        </w:rPr>
        <w:tab/>
      </w:r>
    </w:p>
    <w:p w14:paraId="7CD23D13" w14:textId="77777777" w:rsidR="005C0270" w:rsidRDefault="005C0270" w:rsidP="005C0270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8274FDD" w14:textId="764C992C" w:rsidR="00D65DEF" w:rsidRPr="001C14FD" w:rsidRDefault="00D65DEF" w:rsidP="00D65DEF">
      <w:pPr>
        <w:rPr>
          <w:rFonts w:ascii="Times New Roman" w:hAnsi="Times New Roman" w:cs="Times New Roman"/>
        </w:rPr>
      </w:pPr>
      <w:bookmarkStart w:id="1" w:name="_Toc179714428"/>
      <w:r w:rsidRPr="001C14FD">
        <w:rPr>
          <w:rFonts w:ascii="Times New Roman" w:hAnsi="Times New Roman" w:cs="Times New Roman"/>
        </w:rPr>
        <w:t xml:space="preserve">El equipo C2.03.07 tiene la meta de completar el proyecto Acme-L3-D03 dentro del plazo establecido, cumpliendo con las funcionalidades y documentos requeridos por el </w:t>
      </w:r>
      <w:proofErr w:type="spellStart"/>
      <w:r w:rsidRPr="001C14FD">
        <w:rPr>
          <w:rFonts w:ascii="Times New Roman" w:hAnsi="Times New Roman" w:cs="Times New Roman"/>
        </w:rPr>
        <w:t>Product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  <w:proofErr w:type="spellStart"/>
      <w:r w:rsidRPr="001C14FD">
        <w:rPr>
          <w:rFonts w:ascii="Times New Roman" w:hAnsi="Times New Roman" w:cs="Times New Roman"/>
        </w:rPr>
        <w:t>Owner</w:t>
      </w:r>
      <w:proofErr w:type="spellEnd"/>
      <w:r w:rsidRPr="001C14FD">
        <w:rPr>
          <w:rFonts w:ascii="Times New Roman" w:hAnsi="Times New Roman" w:cs="Times New Roman"/>
        </w:rPr>
        <w:t>. Para lograrlo, hemos asignado los siguientes roles a los miembros del equipo:</w:t>
      </w:r>
    </w:p>
    <w:p w14:paraId="172FC3C7" w14:textId="77777777" w:rsidR="00D65DEF" w:rsidRPr="001C14FD" w:rsidRDefault="00D65DEF" w:rsidP="00D65DEF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Joaquín </w:t>
      </w:r>
      <w:proofErr w:type="spellStart"/>
      <w:r w:rsidRPr="001C14FD">
        <w:rPr>
          <w:rFonts w:ascii="Times New Roman" w:hAnsi="Times New Roman" w:cs="Times New Roman"/>
        </w:rPr>
        <w:t>Restoy</w:t>
      </w:r>
      <w:proofErr w:type="spellEnd"/>
      <w:r w:rsidRPr="001C14FD">
        <w:rPr>
          <w:rFonts w:ascii="Times New Roman" w:hAnsi="Times New Roman" w:cs="Times New Roman"/>
        </w:rPr>
        <w:t xml:space="preserve"> Barrero como Operador</w:t>
      </w:r>
    </w:p>
    <w:p w14:paraId="1E7671C0" w14:textId="77777777" w:rsidR="00D65DEF" w:rsidRPr="001C14FD" w:rsidRDefault="00D65DEF" w:rsidP="00D65DEF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María Márquez Sierra y Lucía Pérez Romero como Analistas </w:t>
      </w:r>
    </w:p>
    <w:p w14:paraId="40F69F07" w14:textId="77777777" w:rsidR="00D65DEF" w:rsidRPr="001C14FD" w:rsidRDefault="00D65DEF" w:rsidP="00D65DEF">
      <w:pPr>
        <w:rPr>
          <w:rFonts w:ascii="Times New Roman" w:hAnsi="Times New Roman" w:cs="Times New Roman"/>
        </w:rPr>
      </w:pPr>
      <w:proofErr w:type="gramStart"/>
      <w:r w:rsidRPr="001C14FD">
        <w:rPr>
          <w:rFonts w:ascii="Times New Roman" w:hAnsi="Times New Roman" w:cs="Times New Roman"/>
        </w:rPr>
        <w:t>●  Juan</w:t>
      </w:r>
      <w:proofErr w:type="gramEnd"/>
      <w:r w:rsidRPr="001C14FD">
        <w:rPr>
          <w:rFonts w:ascii="Times New Roman" w:hAnsi="Times New Roman" w:cs="Times New Roman"/>
        </w:rPr>
        <w:t xml:space="preserve"> Antonio Jiménez del Villar como </w:t>
      </w:r>
      <w:proofErr w:type="spellStart"/>
      <w:r w:rsidRPr="001C14FD">
        <w:rPr>
          <w:rFonts w:ascii="Times New Roman" w:hAnsi="Times New Roman" w:cs="Times New Roman"/>
        </w:rPr>
        <w:t>Tester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</w:p>
    <w:p w14:paraId="503FA5EF" w14:textId="77777777" w:rsidR="00D65DEF" w:rsidRPr="001C14FD" w:rsidRDefault="00D65DEF" w:rsidP="00D65DEF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Todos los miembros del grupo como Desarrolladores </w:t>
      </w:r>
    </w:p>
    <w:p w14:paraId="34CDAC39" w14:textId="77777777" w:rsidR="00D65DEF" w:rsidRDefault="00D65DEF" w:rsidP="00D65DEF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>La asignación de roles se llevó a cabo teniendo en cuenta las habilidades y fortalezas individuales de cada miembro, con el objetivo de abordar cualquier posible debilidad que pudiera afectar el desarrollo del proyecto.</w:t>
      </w:r>
    </w:p>
    <w:p w14:paraId="7070D575" w14:textId="77777777" w:rsidR="00D65DEF" w:rsidRPr="00D65DEF" w:rsidRDefault="00D65DEF" w:rsidP="00D65DEF">
      <w:pPr>
        <w:rPr>
          <w:rFonts w:ascii="Times New Roman" w:hAnsi="Times New Roman" w:cs="Times New Roman"/>
          <w:u w:val="single"/>
        </w:rPr>
      </w:pPr>
    </w:p>
    <w:p w14:paraId="69195EB0" w14:textId="5154DDD9" w:rsidR="005C0270" w:rsidRDefault="005C0270" w:rsidP="00D65DE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005C0270" w14:paraId="70FCAC83" w14:textId="77777777" w:rsidTr="008B0B2C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D52810C" w14:textId="77777777" w:rsidR="005C0270" w:rsidRDefault="005C0270" w:rsidP="008B0B2C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12D6D8C" w14:textId="77777777" w:rsidR="005C0270" w:rsidRDefault="005C0270" w:rsidP="008B0B2C">
            <w:pPr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6D05293" w14:textId="77777777" w:rsidR="005C0270" w:rsidRDefault="005C0270" w:rsidP="008B0B2C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5C0270" w14:paraId="3D36C57B" w14:textId="77777777" w:rsidTr="008B0B2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8731900" w14:textId="119487A5" w:rsidR="005C0270" w:rsidRDefault="005C0270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6292CEC5" w14:textId="77777777" w:rsidR="005C0270" w:rsidRDefault="005C0270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v1r1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35133721" w14:textId="77777777" w:rsidR="005C0270" w:rsidRDefault="005C0270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final.</w:t>
            </w:r>
          </w:p>
        </w:tc>
      </w:tr>
      <w:tr w:rsidR="005C0270" w14:paraId="513FA901" w14:textId="77777777" w:rsidTr="008B0B2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7942C703" w14:textId="77777777" w:rsidR="005C0270" w:rsidRPr="10236C59" w:rsidRDefault="005C0270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&lt;01/07/2023&gt;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11D9BB4C" w14:textId="0EDD87FA" w:rsidR="005C0270" w:rsidRPr="10236C59" w:rsidRDefault="00E73978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</w:t>
            </w:r>
            <w:r w:rsidR="005C027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68F31A2A" w14:textId="77777777" w:rsidR="005C0270" w:rsidRPr="10236C59" w:rsidRDefault="005C0270" w:rsidP="008B0B2C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Corrección para 2º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  <w:proofErr w:type="spellEnd"/>
          </w:p>
        </w:tc>
      </w:tr>
    </w:tbl>
    <w:p w14:paraId="12436CD9" w14:textId="77777777" w:rsidR="005C0270" w:rsidRDefault="005C0270" w:rsidP="005C0270"/>
    <w:p w14:paraId="3FB3805F" w14:textId="77777777" w:rsidR="005C0270" w:rsidRDefault="005C0270" w:rsidP="005C0270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33FB889" w14:textId="77777777" w:rsidR="00546F48" w:rsidRPr="00C80878" w:rsidRDefault="00546F48" w:rsidP="00546F4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47377246"/>
      <w:r w:rsidRPr="00C80878">
        <w:rPr>
          <w:rFonts w:ascii="Times New Roman" w:eastAsia="Times New Roman" w:hAnsi="Times New Roman" w:cs="Times New Roman"/>
          <w:sz w:val="24"/>
          <w:szCs w:val="24"/>
        </w:rPr>
        <w:t>La planificación es un proceso crítico en la gestión de proyectos, y es esencial para asegurar que un proyecto se desarrolle de manera efectiva y cumpla con sus objetivos y plazos. La planificación se realiza en todas las etapas de un proyecto, desde la definición de los objetivos hasta la implementación y seguimiento.</w:t>
      </w:r>
    </w:p>
    <w:p w14:paraId="1E974DC4" w14:textId="77777777" w:rsidR="00546F48" w:rsidRPr="00C80878" w:rsidRDefault="00546F48" w:rsidP="00546F4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 w:rsidRPr="00C80878">
        <w:rPr>
          <w:rFonts w:ascii="Times New Roman" w:eastAsia="Times New Roman" w:hAnsi="Times New Roman" w:cs="Times New Roman"/>
          <w:sz w:val="24"/>
          <w:szCs w:val="24"/>
        </w:rPr>
        <w:t xml:space="preserve">En una planificación efectiva, es fundamental establecer metas claras, plazos y presupuestos, y asignar los recursos necesarios para alcanzar estos objetivos. </w:t>
      </w:r>
    </w:p>
    <w:p w14:paraId="2D8F248E" w14:textId="77777777" w:rsidR="00546F48" w:rsidRPr="00C80878" w:rsidRDefault="00546F48" w:rsidP="00546F48">
      <w:pPr>
        <w:pStyle w:val="Prrafodelista"/>
        <w:numPr>
          <w:ilvl w:val="0"/>
          <w:numId w:val="0"/>
        </w:num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 w:rsidRPr="00C80878">
        <w:rPr>
          <w:rFonts w:ascii="Times New Roman" w:eastAsia="Times New Roman" w:hAnsi="Times New Roman" w:cs="Times New Roman"/>
          <w:sz w:val="24"/>
          <w:szCs w:val="24"/>
        </w:rPr>
        <w:t>Para ello nos servimos de una tabla en la que se muestra una estimación de tiempo y coste y la comparativa con los datos reales. A continuación, también se muestra una gráfica en la que se hace visible el progreso del estudiante 4.</w:t>
      </w:r>
    </w:p>
    <w:p w14:paraId="44EAD128" w14:textId="77777777" w:rsidR="005C0270" w:rsidRDefault="005C0270" w:rsidP="005C0270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Contenido</w:t>
      </w:r>
      <w:bookmarkEnd w:id="3"/>
    </w:p>
    <w:p w14:paraId="24A03FD5" w14:textId="676CD4BB" w:rsidR="005C0270" w:rsidRPr="00B33455" w:rsidRDefault="005C0270" w:rsidP="00B33455">
      <w:pPr>
        <w:pStyle w:val="Prrafodelista"/>
        <w:numPr>
          <w:ilvl w:val="0"/>
          <w:numId w:val="0"/>
        </w:num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74E79">
        <w:rPr>
          <w:rFonts w:ascii="Times New Roman" w:hAnsi="Times New Roman" w:cs="Times New Roman"/>
          <w:b/>
          <w:bCs/>
          <w:sz w:val="28"/>
          <w:szCs w:val="28"/>
        </w:rPr>
        <w:t>4.1 Planificación y presupuesto para la realización de tareas</w:t>
      </w:r>
    </w:p>
    <w:tbl>
      <w:tblPr>
        <w:tblW w:w="10633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1701"/>
        <w:gridCol w:w="851"/>
        <w:gridCol w:w="992"/>
        <w:gridCol w:w="992"/>
        <w:gridCol w:w="851"/>
        <w:gridCol w:w="851"/>
      </w:tblGrid>
      <w:tr w:rsidR="005C0270" w:rsidRPr="00EF7781" w14:paraId="18E79492" w14:textId="77777777" w:rsidTr="008B0B2C">
        <w:trPr>
          <w:trHeight w:val="780"/>
        </w:trPr>
        <w:tc>
          <w:tcPr>
            <w:tcW w:w="141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616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Tareas Individuales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39D50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DF4E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Asignatarios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275173A0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Sueldo (€/hora)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951E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previsto (horas)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917E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real (horas)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64805055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Coste previsto (euros)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2996CA9C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Coste real (euros)</w:t>
            </w:r>
          </w:p>
        </w:tc>
      </w:tr>
      <w:tr w:rsidR="005C0270" w:rsidRPr="00EF7781" w14:paraId="693A5C76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6CF9" w14:textId="330FDF59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S4#1</w:t>
            </w:r>
            <w:r>
              <w:rPr>
                <w:rFonts w:eastAsia="MS Mincho"/>
              </w:rPr>
              <w:t>9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4E53" w14:textId="0AEF4471" w:rsidR="005C0270" w:rsidRPr="00EF7781" w:rsidRDefault="009437F4" w:rsidP="008B0B2C">
            <w:pPr>
              <w:spacing w:after="0" w:line="240" w:lineRule="auto"/>
              <w:ind w:firstLine="0"/>
              <w:jc w:val="left"/>
            </w:pPr>
            <w:r w:rsidRPr="009437F4">
              <w:rPr>
                <w:rFonts w:eastAsia="Arial"/>
                <w:color w:val="1F2328"/>
              </w:rPr>
              <w:t>Producir un conjunto de pruebas para los requisitos #14 y #15</w:t>
            </w:r>
            <w:r>
              <w:rPr>
                <w:rFonts w:eastAsia="Arial"/>
                <w:color w:val="1F2328"/>
              </w:rPr>
              <w:t>.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6CAB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9D8A" w14:textId="77777777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5A33" w14:textId="72B7E53E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30AC" w14:textId="374183DF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  <w:r w:rsidR="00B33455">
              <w:rPr>
                <w:rFonts w:eastAsia="MS Mincho"/>
              </w:rPr>
              <w:t>1,417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E2CF" w14:textId="22D56D93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  <w:r w:rsidR="00B33455">
              <w:rPr>
                <w:rFonts w:eastAsia="MS Mincho"/>
              </w:rPr>
              <w:t>0</w:t>
            </w:r>
            <w:r>
              <w:rPr>
                <w:rFonts w:eastAsia="MS Mincho"/>
              </w:rPr>
              <w:t>0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D064" w14:textId="0C2CEB12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228,34</w:t>
            </w:r>
          </w:p>
        </w:tc>
      </w:tr>
      <w:tr w:rsidR="005C0270" w:rsidRPr="00EF7781" w14:paraId="5E9B1D5C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A1200" w14:textId="0DBC3B53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S4#</w:t>
            </w:r>
            <w:r>
              <w:rPr>
                <w:rFonts w:eastAsia="MS Mincho"/>
              </w:rPr>
              <w:t>20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182DC" w14:textId="608139D5" w:rsidR="005C0270" w:rsidRPr="00EF7781" w:rsidRDefault="005C0270" w:rsidP="008B0B2C">
            <w:pPr>
              <w:spacing w:after="0" w:line="240" w:lineRule="auto"/>
              <w:ind w:firstLine="0"/>
              <w:jc w:val="left"/>
            </w:pPr>
            <w:r w:rsidRPr="005C0270">
              <w:rPr>
                <w:rFonts w:eastAsia="Arial"/>
                <w:color w:val="1F2328"/>
              </w:rPr>
              <w:t>Prod</w:t>
            </w:r>
            <w:r w:rsidR="009437F4">
              <w:rPr>
                <w:rFonts w:eastAsia="Arial"/>
                <w:color w:val="1F2328"/>
              </w:rPr>
              <w:t>ucir</w:t>
            </w:r>
            <w:r w:rsidRPr="005C0270">
              <w:rPr>
                <w:rFonts w:eastAsia="Arial"/>
                <w:color w:val="1F2328"/>
              </w:rPr>
              <w:t xml:space="preserve"> una variedad de datos de prueba para su conjunto de pruebas</w:t>
            </w:r>
            <w:r>
              <w:rPr>
                <w:rFonts w:eastAsia="Arial"/>
                <w:color w:val="1F23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0B50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CA49" w14:textId="77777777" w:rsidR="005C0270" w:rsidRPr="00EF7781" w:rsidRDefault="005C0270" w:rsidP="008B0B2C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44A2" w14:textId="0F29B890" w:rsidR="005C0270" w:rsidRPr="00EF7781" w:rsidRDefault="00B33455" w:rsidP="008B0B2C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ED31" w14:textId="10449611" w:rsidR="005C0270" w:rsidRPr="00EF7781" w:rsidRDefault="00B33455" w:rsidP="00B33455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3,1833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51B0" w14:textId="0D7A0656" w:rsidR="005C0270" w:rsidRPr="00EF7781" w:rsidRDefault="005960FC" w:rsidP="008B0B2C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7B18" w14:textId="368F8A01" w:rsidR="005C0270" w:rsidRPr="00EF7781" w:rsidRDefault="005960FC" w:rsidP="005960F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63,67</w:t>
            </w:r>
          </w:p>
        </w:tc>
      </w:tr>
      <w:tr w:rsidR="005C0270" w:rsidRPr="00EF7781" w14:paraId="24C474D2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43DC" w14:textId="3AB6ABE0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 #</w:t>
            </w:r>
            <w:r>
              <w:rPr>
                <w:rFonts w:eastAsia="MS Mincho"/>
              </w:rPr>
              <w:t>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00A7" w14:textId="0CEC83A0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Informe de Análisis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D186" w14:textId="6E306E85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</w:t>
            </w:r>
            <w:r>
              <w:rPr>
                <w:rFonts w:eastAsia="MS Mincho"/>
              </w:rPr>
              <w:t>analista</w:t>
            </w:r>
            <w:r w:rsidRPr="00EF7781">
              <w:rPr>
                <w:rFonts w:eastAsia="MS Mincho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C6C3" w14:textId="2ABA8E4A" w:rsidR="005C0270" w:rsidRPr="00EF7781" w:rsidRDefault="009437F4" w:rsidP="008B0B2C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812D0" w14:textId="6FF858DD" w:rsidR="005C0270" w:rsidRPr="00EF7781" w:rsidRDefault="009437F4" w:rsidP="008B0B2C">
            <w:pPr>
              <w:spacing w:after="0"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>0,5</w:t>
            </w:r>
          </w:p>
          <w:p w14:paraId="41B685A9" w14:textId="77777777" w:rsidR="005C0270" w:rsidRPr="00EF7781" w:rsidRDefault="005C0270" w:rsidP="008B0B2C">
            <w:pPr>
              <w:spacing w:after="0" w:line="240" w:lineRule="auto"/>
              <w:jc w:val="left"/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84E8" w14:textId="195CB069" w:rsidR="005C0270" w:rsidRPr="00EF7781" w:rsidRDefault="009437F4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0,3333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69F6" w14:textId="29A7A6FC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C641" w14:textId="56BE5556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</w:t>
            </w:r>
          </w:p>
        </w:tc>
      </w:tr>
      <w:tr w:rsidR="005C0270" w:rsidRPr="00EF7781" w14:paraId="15A3DA57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6186" w14:textId="676C46AD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 #</w:t>
            </w:r>
            <w:r>
              <w:rPr>
                <w:rFonts w:eastAsia="MS Mincho"/>
              </w:rPr>
              <w:t>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6BE9" w14:textId="3FE054D5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Informe de Planning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48211" w14:textId="70EA6C54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</w:t>
            </w:r>
            <w:r>
              <w:rPr>
                <w:rFonts w:eastAsia="MS Mincho"/>
              </w:rPr>
              <w:t>analista</w:t>
            </w:r>
            <w:r w:rsidRPr="00EF7781">
              <w:rPr>
                <w:rFonts w:eastAsia="MS Mincho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9766" w14:textId="6708BF13" w:rsidR="005C0270" w:rsidRPr="00EF7781" w:rsidRDefault="009437F4" w:rsidP="008B0B2C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F9FF" w14:textId="3B91BE95" w:rsidR="005C0270" w:rsidRPr="00EF7781" w:rsidRDefault="009437F4" w:rsidP="008B0B2C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9296" w14:textId="1EB88FA2" w:rsidR="005C0270" w:rsidRPr="00EF7781" w:rsidRDefault="009437F4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0,3333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745D" w14:textId="2C39A7AB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CE9B" w14:textId="39B188A1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</w:t>
            </w:r>
          </w:p>
        </w:tc>
      </w:tr>
      <w:tr w:rsidR="005C0270" w:rsidRPr="00EF7781" w14:paraId="23A47F7C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00C4" w14:textId="0F134E29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Tarea #23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62BC7" w14:textId="051B0BB0" w:rsidR="005C0270" w:rsidRPr="00EF7781" w:rsidRDefault="005C0270" w:rsidP="008B0B2C">
            <w:pPr>
              <w:spacing w:after="0" w:line="240" w:lineRule="auto"/>
              <w:ind w:firstLine="0"/>
              <w:jc w:val="left"/>
            </w:pPr>
            <w:r>
              <w:rPr>
                <w:rFonts w:eastAsia="MS Mincho"/>
              </w:rPr>
              <w:t xml:space="preserve">Informe de </w:t>
            </w:r>
            <w:proofErr w:type="spellStart"/>
            <w:r>
              <w:rPr>
                <w:rFonts w:eastAsia="MS Mincho"/>
              </w:rPr>
              <w:t>Testing</w:t>
            </w:r>
            <w:proofErr w:type="spellEnd"/>
            <w:r>
              <w:rPr>
                <w:rFonts w:eastAsia="MS Minch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638F" w14:textId="7D485281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</w:t>
            </w:r>
            <w:r>
              <w:rPr>
                <w:rFonts w:eastAsia="MS Mincho"/>
              </w:rPr>
              <w:t>analista</w:t>
            </w:r>
            <w:r w:rsidRPr="00EF7781">
              <w:rPr>
                <w:rFonts w:eastAsia="MS Mincho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EDD" w14:textId="388291F2" w:rsidR="005C0270" w:rsidRPr="00EF7781" w:rsidRDefault="009437F4" w:rsidP="008B0B2C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A7CEC" w14:textId="4DEA15A5" w:rsidR="005C0270" w:rsidRPr="00EF7781" w:rsidRDefault="009437F4" w:rsidP="008B0B2C">
            <w:pPr>
              <w:spacing w:after="0" w:line="240" w:lineRule="auto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  <w:p w14:paraId="72B7655D" w14:textId="77777777" w:rsidR="005C0270" w:rsidRPr="00EF7781" w:rsidRDefault="005C0270" w:rsidP="008B0B2C">
            <w:pPr>
              <w:spacing w:after="0" w:line="240" w:lineRule="auto"/>
              <w:jc w:val="left"/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895C1" w14:textId="27429DEC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1,2333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AF0E" w14:textId="132FD360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90CB" w14:textId="35FE49EF" w:rsidR="005C0270" w:rsidRPr="00EF7781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37</w:t>
            </w:r>
          </w:p>
        </w:tc>
      </w:tr>
      <w:tr w:rsidR="005C0270" w:rsidRPr="00EF7781" w14:paraId="761F4F21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B7350" w14:textId="74BD2FB1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Tareas de gestión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B7E7" w14:textId="3B633E32" w:rsidR="005C0270" w:rsidRPr="00EF7781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Acudir a clase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EBDE" w14:textId="34B8BE6F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</w:t>
            </w:r>
            <w:r>
              <w:rPr>
                <w:rFonts w:eastAsia="MS Mincho"/>
              </w:rPr>
              <w:t>desarrollador</w:t>
            </w:r>
            <w:r w:rsidRPr="00EF7781">
              <w:rPr>
                <w:rFonts w:eastAsia="MS Mincho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5A0C" w14:textId="3B8A5410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E5340" w14:textId="73A41C15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B6BC" w14:textId="719A151E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2721" w14:textId="1FE98822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1F36" w14:textId="2999A580" w:rsidR="005C0270" w:rsidRPr="00EF7781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120</w:t>
            </w:r>
          </w:p>
        </w:tc>
      </w:tr>
      <w:tr w:rsidR="00B33455" w:rsidRPr="00EF7781" w14:paraId="614AC9A8" w14:textId="77777777" w:rsidTr="008B0B2C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F09C" w14:textId="24719CE2" w:rsidR="00B33455" w:rsidRDefault="00B33455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Entrega anterior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67F6" w14:textId="0F412AA9" w:rsidR="00B33455" w:rsidRDefault="00B33455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Corrección de errores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39AA" w14:textId="3AFE4C55" w:rsidR="00B33455" w:rsidRPr="00EF7781" w:rsidRDefault="00B33455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Lucía Pérez (desarrollador)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D472" w14:textId="01B1A336" w:rsidR="00B33455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0143" w14:textId="6D52390D" w:rsidR="00B33455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5E1A" w14:textId="3717B05B" w:rsidR="00B33455" w:rsidRDefault="00B33455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19,5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E18B" w14:textId="02EF774C" w:rsidR="00B33455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39A8" w14:textId="056F6FDE" w:rsidR="00B33455" w:rsidRDefault="005960FC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390</w:t>
            </w:r>
          </w:p>
        </w:tc>
      </w:tr>
      <w:tr w:rsidR="005C0270" w:rsidRPr="00EF7781" w14:paraId="2BD1BD2F" w14:textId="77777777" w:rsidTr="008B0B2C">
        <w:trPr>
          <w:trHeight w:val="300"/>
        </w:trPr>
        <w:tc>
          <w:tcPr>
            <w:tcW w:w="69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E265" w14:textId="787761DF" w:rsidR="005C0270" w:rsidRDefault="005C0270" w:rsidP="005C0270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proofErr w:type="gramStart"/>
            <w:r>
              <w:rPr>
                <w:rFonts w:eastAsia="MS Mincho"/>
              </w:rPr>
              <w:t>Total</w:t>
            </w:r>
            <w:proofErr w:type="gramEnd"/>
            <w:r>
              <w:rPr>
                <w:rFonts w:eastAsia="MS Mincho"/>
              </w:rPr>
              <w:t xml:space="preserve"> del asignatario Lucía Pérez: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9FE54" w14:textId="3D2C9A1E" w:rsidR="005C0270" w:rsidRDefault="005960FC" w:rsidP="005C0270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EBADB" w14:textId="54761787" w:rsidR="005C0270" w:rsidRDefault="005960FC" w:rsidP="005C0270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0AF8" w14:textId="417057F5" w:rsidR="005C0270" w:rsidRDefault="005960FC" w:rsidP="005C0270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BAC3" w14:textId="2B93B9FB" w:rsidR="005C0270" w:rsidRDefault="005960FC" w:rsidP="005C0270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859</w:t>
            </w:r>
          </w:p>
        </w:tc>
      </w:tr>
    </w:tbl>
    <w:p w14:paraId="23CC517B" w14:textId="77777777" w:rsidR="005C0270" w:rsidRPr="00EF7781" w:rsidRDefault="005C0270" w:rsidP="005C0270">
      <w:pPr>
        <w:pStyle w:val="Ttulo1"/>
        <w:rPr>
          <w:rFonts w:eastAsia="Times New Roman"/>
          <w:b/>
          <w:bCs/>
          <w:sz w:val="22"/>
          <w:szCs w:val="22"/>
        </w:rPr>
      </w:pPr>
    </w:p>
    <w:tbl>
      <w:tblPr>
        <w:tblW w:w="10346" w:type="dxa"/>
        <w:tblInd w:w="-8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77"/>
        <w:gridCol w:w="1701"/>
        <w:gridCol w:w="851"/>
        <w:gridCol w:w="992"/>
        <w:gridCol w:w="992"/>
        <w:gridCol w:w="851"/>
        <w:gridCol w:w="854"/>
      </w:tblGrid>
      <w:tr w:rsidR="005C0270" w:rsidRPr="00EF7781" w14:paraId="54833E2A" w14:textId="77777777" w:rsidTr="008B0B2C">
        <w:trPr>
          <w:trHeight w:val="780"/>
        </w:trPr>
        <w:tc>
          <w:tcPr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EA915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Tareas grupales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7CD1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6573D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Asignatarios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47CD75A2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Sueldo (€/hora)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A3B7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previsto</w:t>
            </w:r>
            <w:r>
              <w:rPr>
                <w:rFonts w:eastAsia="MS Mincho"/>
              </w:rPr>
              <w:t xml:space="preserve"> (horas)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717B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Tiempo real</w:t>
            </w:r>
            <w:r>
              <w:rPr>
                <w:rFonts w:eastAsia="MS Mincho"/>
              </w:rPr>
              <w:t xml:space="preserve"> (horas)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630558E4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Coste previsto (euros)</w:t>
            </w:r>
          </w:p>
        </w:tc>
        <w:tc>
          <w:tcPr>
            <w:tcW w:w="8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pct20" w:color="FFC000" w:fill="auto"/>
          </w:tcPr>
          <w:p w14:paraId="5F302188" w14:textId="77777777" w:rsidR="005C0270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>
              <w:rPr>
                <w:rFonts w:eastAsia="MS Mincho"/>
              </w:rPr>
              <w:t>Coste real (euros)</w:t>
            </w:r>
          </w:p>
        </w:tc>
      </w:tr>
      <w:tr w:rsidR="005C0270" w:rsidRPr="00EF7781" w14:paraId="2EF67EAE" w14:textId="77777777" w:rsidTr="008B0B2C">
        <w:trPr>
          <w:trHeight w:val="300"/>
        </w:trPr>
        <w:tc>
          <w:tcPr>
            <w:tcW w:w="1128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B057" w14:textId="56B6646D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TG-</w:t>
            </w:r>
            <w:r w:rsidR="009437F4">
              <w:rPr>
                <w:rFonts w:eastAsia="MS Mincho"/>
              </w:rPr>
              <w:t>34</w:t>
            </w:r>
          </w:p>
        </w:tc>
        <w:tc>
          <w:tcPr>
            <w:tcW w:w="2977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F0F1" w14:textId="6ECD9995" w:rsidR="005C0270" w:rsidRPr="00EF7781" w:rsidRDefault="009437F4" w:rsidP="008B0B2C">
            <w:pPr>
              <w:spacing w:after="0" w:line="240" w:lineRule="auto"/>
              <w:ind w:firstLine="0"/>
              <w:jc w:val="left"/>
              <w:rPr>
                <w:rFonts w:eastAsia="Arial"/>
                <w:color w:val="24292F"/>
              </w:rPr>
            </w:pPr>
            <w:r w:rsidRPr="009437F4">
              <w:rPr>
                <w:rFonts w:eastAsia="Arial"/>
                <w:color w:val="1F2328"/>
              </w:rPr>
              <w:t>Producir un conjunto de pruebas lo más completo posible para el Requisito #21.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0299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  <w:r w:rsidRPr="00EF7781">
              <w:rPr>
                <w:rFonts w:eastAsia="MS Mincho"/>
              </w:rPr>
              <w:t>Lucía Pérez (desarrollador)</w:t>
            </w:r>
          </w:p>
          <w:p w14:paraId="27659880" w14:textId="77777777" w:rsidR="005C0270" w:rsidRPr="00EF7781" w:rsidRDefault="005C0270" w:rsidP="008B0B2C">
            <w:pPr>
              <w:spacing w:after="0" w:line="240" w:lineRule="auto"/>
              <w:ind w:firstLine="0"/>
              <w:rPr>
                <w:rFonts w:eastAsia="MS Mincho"/>
              </w:rPr>
            </w:pP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3625" w14:textId="77777777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22CDE" w14:textId="77777777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 w:rsidRPr="00EF7781">
              <w:rPr>
                <w:rFonts w:eastAsia="MS Mincho"/>
              </w:rPr>
              <w:t>1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0B35" w14:textId="55CB2D22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0,95</w:t>
            </w:r>
          </w:p>
        </w:tc>
        <w:tc>
          <w:tcPr>
            <w:tcW w:w="851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9977" w14:textId="77777777" w:rsidR="005C0270" w:rsidRPr="00EF7781" w:rsidRDefault="005C0270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</w:t>
            </w:r>
          </w:p>
        </w:tc>
        <w:tc>
          <w:tcPr>
            <w:tcW w:w="854" w:type="dxa"/>
            <w:tcBorders>
              <w:top w:val="single" w:sz="4" w:space="0" w:color="FFC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4053" w14:textId="7F7ECA2C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19</w:t>
            </w:r>
          </w:p>
        </w:tc>
      </w:tr>
      <w:tr w:rsidR="005C0270" w:rsidRPr="00EF7781" w14:paraId="62BAAE9D" w14:textId="77777777" w:rsidTr="008B0B2C">
        <w:trPr>
          <w:trHeight w:val="300"/>
        </w:trPr>
        <w:tc>
          <w:tcPr>
            <w:tcW w:w="6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FFC000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0542" w14:textId="77777777" w:rsidR="005C0270" w:rsidRDefault="005C0270" w:rsidP="008B0B2C">
            <w:pPr>
              <w:spacing w:after="0" w:line="240" w:lineRule="auto"/>
              <w:ind w:firstLine="0"/>
              <w:jc w:val="left"/>
              <w:rPr>
                <w:rFonts w:eastAsia="MS Mincho"/>
              </w:rPr>
            </w:pPr>
            <w:proofErr w:type="gramStart"/>
            <w:r>
              <w:rPr>
                <w:rFonts w:eastAsia="MS Mincho"/>
              </w:rPr>
              <w:t>Total</w:t>
            </w:r>
            <w:proofErr w:type="gramEnd"/>
            <w:r>
              <w:rPr>
                <w:rFonts w:eastAsia="MS Mincho"/>
              </w:rPr>
              <w:t xml:space="preserve"> del asignatario Lucía Pérez Romero: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57AC" w14:textId="47C3F16B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18C7" w14:textId="43E05617" w:rsidR="005C0270" w:rsidRPr="00EF7781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0,95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8C73" w14:textId="7170603F" w:rsidR="005C0270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  <w:r w:rsidR="005C0270">
              <w:rPr>
                <w:rFonts w:eastAsia="MS Mincho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B886" w14:textId="4F7CFA53" w:rsidR="005C0270" w:rsidRDefault="009437F4" w:rsidP="008B0B2C">
            <w:pPr>
              <w:spacing w:after="0" w:line="240" w:lineRule="auto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19</w:t>
            </w:r>
          </w:p>
        </w:tc>
      </w:tr>
    </w:tbl>
    <w:p w14:paraId="2EC9B73F" w14:textId="77777777" w:rsidR="005C0270" w:rsidRDefault="005C0270" w:rsidP="005C0270"/>
    <w:p w14:paraId="0B87A92E" w14:textId="06DF3771" w:rsidR="005C0270" w:rsidRDefault="005C0270" w:rsidP="005C0270">
      <w:r>
        <w:t xml:space="preserve">En total el presupuesto previsto para el asignatario Lucía Pérez era de </w:t>
      </w:r>
      <w:r w:rsidR="005960FC">
        <w:t>866</w:t>
      </w:r>
      <w:r>
        <w:t xml:space="preserve">€ y el consumido fue de </w:t>
      </w:r>
      <w:r w:rsidR="005960FC">
        <w:t>878</w:t>
      </w:r>
      <w:r>
        <w:t xml:space="preserve">€. Dado los resultados se considera que se ha hecho una estimación </w:t>
      </w:r>
      <w:r w:rsidR="005960FC">
        <w:t>adecuada del tiempo, ya que solo hubo una diferencia de 3 minutos, pero no del presupuesto, puesto que este fue superado por 12€</w:t>
      </w:r>
      <w:r>
        <w:t>.</w:t>
      </w:r>
      <w:r w:rsidR="005960FC">
        <w:t xml:space="preserve"> No obstante, en términos generales podemos decir que la estimación estuvo muy próxima a lo real.</w:t>
      </w:r>
    </w:p>
    <w:p w14:paraId="777244AF" w14:textId="77777777" w:rsidR="00546F48" w:rsidRDefault="00546F48" w:rsidP="005C0270"/>
    <w:p w14:paraId="27D22AD3" w14:textId="77777777" w:rsidR="00546F48" w:rsidRDefault="00546F48" w:rsidP="005C0270"/>
    <w:p w14:paraId="55DB68A1" w14:textId="77777777" w:rsidR="00546F48" w:rsidRDefault="00546F48" w:rsidP="00546F4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0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Análisis del rendimiento de trabajo</w:t>
      </w:r>
    </w:p>
    <w:p w14:paraId="5D49DCED" w14:textId="25BCF92D" w:rsidR="00546F48" w:rsidRDefault="00546F48" w:rsidP="00546F48">
      <w:pPr>
        <w:ind w:firstLine="708"/>
      </w:pPr>
      <w:r>
        <w:t xml:space="preserve">En la siguiente gráfica se muestra el número de tareas realizadas según la fecha. Esto es un gran indicativo del ritmo de trabajo. </w:t>
      </w:r>
      <w:r w:rsidR="00D74533">
        <w:t xml:space="preserve">En este Sprint podemos destacar que las tareas estaban completadas 2 semanas antes de la entrega dejando ese tiempo únicamente para la corrección de errores que se fueran encontrando en los </w:t>
      </w:r>
      <w:proofErr w:type="spellStart"/>
      <w:r w:rsidR="00D74533">
        <w:t>follow</w:t>
      </w:r>
      <w:proofErr w:type="spellEnd"/>
      <w:r w:rsidR="00D74533">
        <w:t>-up. El estudiante 4 tras el sprint anterior aprovechó la semana de feria para arreglar todos los problemas de la entrega pasada, realizar la tarea 16 que no dio tiempo en su momento y completar la mayoría de las tareas del sprint actual. Pese a ser el último sprint y coincidir con el periodo de exámenes podemos afirmar que ha sido el de mejor rendimiento.</w:t>
      </w:r>
    </w:p>
    <w:p w14:paraId="6E721383" w14:textId="5DAFEBB1" w:rsidR="005C0270" w:rsidRDefault="00D74533" w:rsidP="00D745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745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0DFAC" wp14:editId="113B5FEA">
            <wp:extent cx="5400040" cy="2622550"/>
            <wp:effectExtent l="0" t="0" r="0" b="6350"/>
            <wp:docPr id="58646130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1301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7270" w14:textId="77777777" w:rsidR="00D74533" w:rsidRPr="00D74533" w:rsidRDefault="00D74533" w:rsidP="00D745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38592" w14:textId="77777777" w:rsidR="005C0270" w:rsidRDefault="005C0270" w:rsidP="005C0270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Conclusiones</w:t>
      </w:r>
      <w:bookmarkEnd w:id="4"/>
    </w:p>
    <w:p w14:paraId="6A080AFA" w14:textId="77777777" w:rsidR="005C0270" w:rsidRDefault="005C0270" w:rsidP="005C0270">
      <w:r>
        <w:rPr>
          <w:rFonts w:ascii="Times New Roman" w:eastAsia="Times New Roman" w:hAnsi="Times New Roman" w:cs="Times New Roman"/>
          <w:sz w:val="24"/>
          <w:szCs w:val="24"/>
        </w:rPr>
        <w:t xml:space="preserve">En conclusión, el proceso de planificación es fundamental para el éxito de cualquier proyecto. A través del análisis de los objetivos, recursos, riesgos y plazos, se pueden establecer planes claros y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alcanzables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permitan llevar la labor del estudiante en el proyecto de manera eficiente y efectiva.</w:t>
      </w:r>
    </w:p>
    <w:p w14:paraId="519A09F6" w14:textId="77777777" w:rsidR="005C0270" w:rsidRDefault="005C0270" w:rsidP="005C02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 importante destacar que la planificación es un proceso continuo y que debe revisarse y ajustarse regularmente para garantizar que el proyecto esté en el camino correcto. </w:t>
      </w:r>
    </w:p>
    <w:p w14:paraId="1D7D06D9" w14:textId="77777777" w:rsidR="005C0270" w:rsidRDefault="005C0270" w:rsidP="005C02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una herramienta valiosa para asegurar que se logren los objetivos del proyecto en el tiempo y con los recursos disponibles.</w:t>
      </w:r>
    </w:p>
    <w:p w14:paraId="607C7C8F" w14:textId="77777777" w:rsidR="005C0270" w:rsidRDefault="005C0270" w:rsidP="005C027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2C36FF7" w14:textId="77777777" w:rsidR="005C0270" w:rsidRPr="00A95E9E" w:rsidRDefault="005C0270" w:rsidP="005C0270">
      <w:pPr>
        <w:pStyle w:val="Ttulo1"/>
        <w:numPr>
          <w:ilvl w:val="0"/>
          <w:numId w:val="3"/>
        </w:numPr>
        <w:rPr>
          <w:b/>
          <w:bCs/>
          <w:sz w:val="28"/>
          <w:szCs w:val="28"/>
        </w:rPr>
      </w:pPr>
      <w:bookmarkStart w:id="5" w:name="_Toc1190488549"/>
      <w:r w:rsidRPr="00A95E9E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5"/>
    </w:p>
    <w:p w14:paraId="3EAB0D6E" w14:textId="77777777" w:rsidR="005C0270" w:rsidRDefault="005C0270" w:rsidP="005C02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432EFF5D" w14:textId="77777777" w:rsidR="005C0270" w:rsidRDefault="005C0270" w:rsidP="005C0270">
      <w:pPr>
        <w:rPr>
          <w:rFonts w:ascii="Times New Roman" w:eastAsia="Times New Roman" w:hAnsi="Times New Roman" w:cs="Times New Roman"/>
        </w:rPr>
      </w:pPr>
    </w:p>
    <w:p w14:paraId="44CE2B0F" w14:textId="77777777" w:rsidR="00F37876" w:rsidRDefault="00F37876" w:rsidP="005C0270">
      <w:pPr>
        <w:ind w:firstLine="0"/>
      </w:pPr>
    </w:p>
    <w:sectPr w:rsidR="00F37876" w:rsidSect="00A86217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6D18" w14:textId="77777777" w:rsidR="000C6DC1" w:rsidRDefault="000C6DC1">
      <w:pPr>
        <w:spacing w:after="0" w:line="240" w:lineRule="auto"/>
      </w:pPr>
      <w:r>
        <w:separator/>
      </w:r>
    </w:p>
  </w:endnote>
  <w:endnote w:type="continuationSeparator" w:id="0">
    <w:p w14:paraId="6CF2FC2E" w14:textId="77777777" w:rsidR="000C6DC1" w:rsidRDefault="000C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720582"/>
      <w:docPartObj>
        <w:docPartGallery w:val="Page Numbers (Bottom of Page)"/>
        <w:docPartUnique/>
      </w:docPartObj>
    </w:sdtPr>
    <w:sdtContent>
      <w:p w14:paraId="5FE24DFC" w14:textId="77777777" w:rsidR="00A95E9E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D6AF31" w14:textId="77777777" w:rsidR="00A95E9E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066207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34DD61A9" w14:textId="77777777" w:rsidR="00A95E9E" w:rsidRPr="00A95E9E" w:rsidRDefault="00000000">
        <w:pPr>
          <w:pStyle w:val="Piedepgina"/>
          <w:jc w:val="right"/>
          <w:rPr>
            <w:i/>
            <w:iCs/>
            <w:sz w:val="20"/>
            <w:szCs w:val="20"/>
          </w:rPr>
        </w:pPr>
        <w:r>
          <w:rPr>
            <w:i/>
            <w:iCs/>
            <w:sz w:val="20"/>
            <w:szCs w:val="20"/>
          </w:rPr>
          <w:t>p</w:t>
        </w:r>
        <w:r w:rsidRPr="00A95E9E">
          <w:rPr>
            <w:i/>
            <w:iCs/>
            <w:sz w:val="20"/>
            <w:szCs w:val="20"/>
          </w:rPr>
          <w:t>ág</w:t>
        </w:r>
        <w:r>
          <w:rPr>
            <w:i/>
            <w:iCs/>
            <w:sz w:val="20"/>
            <w:szCs w:val="20"/>
          </w:rPr>
          <w:t>.</w:t>
        </w:r>
        <w:r w:rsidRPr="00A95E9E">
          <w:rPr>
            <w:i/>
            <w:iCs/>
            <w:sz w:val="20"/>
            <w:szCs w:val="20"/>
          </w:rPr>
          <w:fldChar w:fldCharType="begin"/>
        </w:r>
        <w:r w:rsidRPr="00A95E9E">
          <w:rPr>
            <w:i/>
            <w:iCs/>
            <w:sz w:val="20"/>
            <w:szCs w:val="20"/>
          </w:rPr>
          <w:instrText>PAGE   \* MERGEFORMAT</w:instrText>
        </w:r>
        <w:r w:rsidRPr="00A95E9E">
          <w:rPr>
            <w:i/>
            <w:iCs/>
            <w:sz w:val="20"/>
            <w:szCs w:val="20"/>
          </w:rPr>
          <w:fldChar w:fldCharType="separate"/>
        </w:r>
        <w:r w:rsidRPr="00A95E9E">
          <w:rPr>
            <w:i/>
            <w:iCs/>
            <w:sz w:val="20"/>
            <w:szCs w:val="20"/>
          </w:rPr>
          <w:t>1</w:t>
        </w:r>
        <w:r w:rsidRPr="00A95E9E">
          <w:rPr>
            <w:i/>
            <w:iCs/>
            <w:sz w:val="20"/>
            <w:szCs w:val="20"/>
          </w:rPr>
          <w:fldChar w:fldCharType="end"/>
        </w:r>
      </w:p>
    </w:sdtContent>
  </w:sdt>
  <w:p w14:paraId="2BF864D7" w14:textId="77777777" w:rsidR="00A95E9E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605E" w14:textId="77777777" w:rsidR="000C6DC1" w:rsidRDefault="000C6DC1">
      <w:pPr>
        <w:spacing w:after="0" w:line="240" w:lineRule="auto"/>
      </w:pPr>
      <w:r>
        <w:separator/>
      </w:r>
    </w:p>
  </w:footnote>
  <w:footnote w:type="continuationSeparator" w:id="0">
    <w:p w14:paraId="61EA1E49" w14:textId="77777777" w:rsidR="000C6DC1" w:rsidRDefault="000C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3"/>
      <w:gridCol w:w="6492"/>
    </w:tblGrid>
    <w:tr w:rsidR="004302CF" w14:paraId="3DE1586F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B6970EC" w14:textId="77777777" w:rsidR="004302CF" w:rsidRDefault="0000000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223FA16A" wp14:editId="7E2036A5">
                <wp:extent cx="852037" cy="783869"/>
                <wp:effectExtent l="0" t="0" r="5213" b="0"/>
                <wp:docPr id="246207324" name="10 Imagen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7" cy="783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71DC7F4" w14:textId="77777777" w:rsidR="004302CF" w:rsidRDefault="00000000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7C8CBAA5" w14:textId="77777777" w:rsidR="004302CF" w:rsidRDefault="00000000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4302CF" w14:paraId="18B96B78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90A63FB" w14:textId="77777777" w:rsidR="004302CF" w:rsidRDefault="00000000">
          <w:pPr>
            <w:pStyle w:val="Encabezado"/>
          </w:pPr>
        </w:p>
      </w:tc>
      <w:tc>
        <w:tcPr>
          <w:tcW w:w="64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AA5CDD" w14:textId="77777777" w:rsidR="004302CF" w:rsidRDefault="00000000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1C5CA4B3" w14:textId="77777777" w:rsidR="004302CF" w:rsidRDefault="00000000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90E"/>
    <w:multiLevelType w:val="hybridMultilevel"/>
    <w:tmpl w:val="E43A407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6332"/>
    <w:multiLevelType w:val="multilevel"/>
    <w:tmpl w:val="81089F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663B73"/>
    <w:multiLevelType w:val="multilevel"/>
    <w:tmpl w:val="C5DE492C"/>
    <w:styleLink w:val="LFO12"/>
    <w:lvl w:ilvl="0">
      <w:numFmt w:val="bullet"/>
      <w:pStyle w:val="Prrafodelista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59445251">
    <w:abstractNumId w:val="2"/>
  </w:num>
  <w:num w:numId="2" w16cid:durableId="556204709">
    <w:abstractNumId w:val="1"/>
  </w:num>
  <w:num w:numId="3" w16cid:durableId="87295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70"/>
    <w:rsid w:val="000C6DC1"/>
    <w:rsid w:val="00546F48"/>
    <w:rsid w:val="005960FC"/>
    <w:rsid w:val="005C0270"/>
    <w:rsid w:val="009437F4"/>
    <w:rsid w:val="00A73561"/>
    <w:rsid w:val="00AA46E1"/>
    <w:rsid w:val="00B33455"/>
    <w:rsid w:val="00D65DEF"/>
    <w:rsid w:val="00D74533"/>
    <w:rsid w:val="00E73978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994F"/>
  <w15:chartTrackingRefBased/>
  <w15:docId w15:val="{DC15BD12-31A5-496D-A3D5-E3D49D0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70"/>
    <w:pPr>
      <w:suppressAutoHyphens/>
      <w:autoSpaceDN w:val="0"/>
      <w:spacing w:line="360" w:lineRule="auto"/>
      <w:ind w:firstLine="284"/>
      <w:jc w:val="both"/>
    </w:pPr>
    <w:rPr>
      <w:rFonts w:ascii="Arial" w:eastAsia="Calibri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C0270"/>
    <w:pPr>
      <w:keepNext/>
      <w:keepLines/>
      <w:spacing w:before="320" w:after="320"/>
      <w:ind w:firstLine="0"/>
      <w:outlineLvl w:val="0"/>
    </w:pPr>
    <w:rPr>
      <w:rFonts w:eastAsia="MS Gothic"/>
      <w:sz w:val="24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270"/>
    <w:rPr>
      <w:rFonts w:ascii="Arial" w:eastAsia="MS Gothic" w:hAnsi="Arial" w:cs="Arial"/>
      <w:kern w:val="0"/>
      <w:sz w:val="24"/>
      <w:szCs w:val="30"/>
      <w14:ligatures w14:val="none"/>
    </w:rPr>
  </w:style>
  <w:style w:type="paragraph" w:styleId="Prrafodelista">
    <w:name w:val="List Paragraph"/>
    <w:basedOn w:val="Normal"/>
    <w:uiPriority w:val="34"/>
    <w:qFormat/>
    <w:rsid w:val="005C0270"/>
    <w:pPr>
      <w:numPr>
        <w:numId w:val="1"/>
      </w:numPr>
      <w:spacing w:after="80"/>
      <w:contextualSpacing/>
    </w:pPr>
    <w:rPr>
      <w:rFonts w:eastAsia="MS Mincho"/>
    </w:rPr>
  </w:style>
  <w:style w:type="paragraph" w:styleId="Encabezado">
    <w:name w:val="header"/>
    <w:basedOn w:val="Normal"/>
    <w:link w:val="EncabezadoCar"/>
    <w:rsid w:val="005C0270"/>
    <w:pPr>
      <w:tabs>
        <w:tab w:val="center" w:pos="4252"/>
        <w:tab w:val="right" w:pos="8504"/>
      </w:tabs>
      <w:spacing w:after="0" w:line="240" w:lineRule="auto"/>
    </w:pPr>
    <w:rPr>
      <w:rFonts w:eastAsia="MS Mincho"/>
    </w:rPr>
  </w:style>
  <w:style w:type="character" w:customStyle="1" w:styleId="EncabezadoCar">
    <w:name w:val="Encabezado Car"/>
    <w:basedOn w:val="Fuentedeprrafopredeter"/>
    <w:link w:val="Encabezado"/>
    <w:rsid w:val="005C0270"/>
    <w:rPr>
      <w:rFonts w:ascii="Arial" w:eastAsia="MS Mincho" w:hAnsi="Arial" w:cs="Arial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rsid w:val="005C0270"/>
    <w:pPr>
      <w:tabs>
        <w:tab w:val="center" w:pos="4252"/>
        <w:tab w:val="right" w:pos="8504"/>
      </w:tabs>
      <w:spacing w:after="0" w:line="240" w:lineRule="auto"/>
    </w:pPr>
    <w:rPr>
      <w:rFonts w:eastAsia="MS Minch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0270"/>
    <w:rPr>
      <w:rFonts w:ascii="Arial" w:eastAsia="MS Mincho" w:hAnsi="Arial" w:cs="Arial"/>
      <w:kern w:val="0"/>
      <w14:ligatures w14:val="none"/>
    </w:rPr>
  </w:style>
  <w:style w:type="table" w:styleId="Tablaconcuadrcula">
    <w:name w:val="Table Grid"/>
    <w:basedOn w:val="Tablanormal"/>
    <w:uiPriority w:val="39"/>
    <w:rsid w:val="005C0270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rsid w:val="005C0270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="MS Mincho"/>
    </w:rPr>
  </w:style>
  <w:style w:type="character" w:styleId="Hipervnculo">
    <w:name w:val="Hyperlink"/>
    <w:basedOn w:val="Fuentedeprrafopredeter"/>
    <w:rsid w:val="005C0270"/>
    <w:rPr>
      <w:color w:val="0563C1"/>
      <w:u w:val="single"/>
    </w:rPr>
  </w:style>
  <w:style w:type="character" w:customStyle="1" w:styleId="normaltextrun">
    <w:name w:val="normaltextrun"/>
    <w:basedOn w:val="Fuentedeprrafopredeter"/>
    <w:rsid w:val="005C0270"/>
  </w:style>
  <w:style w:type="numbering" w:customStyle="1" w:styleId="LFO12">
    <w:name w:val="LFO12"/>
    <w:basedOn w:val="Sinlista"/>
    <w:rsid w:val="005C027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ruii/Acme-L3-D0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cperrom1@alum.us.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PEREZ ROMERO</dc:creator>
  <cp:keywords/>
  <dc:description/>
  <cp:lastModifiedBy>LUCIA PEREZ ROMERO</cp:lastModifiedBy>
  <cp:revision>4</cp:revision>
  <dcterms:created xsi:type="dcterms:W3CDTF">2023-07-06T18:24:00Z</dcterms:created>
  <dcterms:modified xsi:type="dcterms:W3CDTF">2023-07-10T08:34:00Z</dcterms:modified>
</cp:coreProperties>
</file>