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5B6644" wp14:paraId="5C1A07E2" wp14:textId="406E25AA">
      <w:pPr>
        <w:pStyle w:val="Title"/>
      </w:pPr>
      <w:r w:rsidRPr="395B6644" w:rsidR="16A250B8">
        <w:rPr>
          <w:noProof w:val="0"/>
          <w:sz w:val="52"/>
          <w:szCs w:val="52"/>
          <w:lang w:val="es-ES"/>
        </w:rPr>
        <w:t xml:space="preserve">Latencia excesiva en </w:t>
      </w:r>
      <w:r w:rsidRPr="395B6644" w:rsidR="16A250B8">
        <w:rPr>
          <w:noProof w:val="0"/>
          <w:sz w:val="52"/>
          <w:szCs w:val="52"/>
          <w:lang w:val="es-ES"/>
        </w:rPr>
        <w:t>endpoint</w:t>
      </w:r>
      <w:r w:rsidRPr="395B6644" w:rsidR="16A250B8">
        <w:rPr>
          <w:noProof w:val="0"/>
          <w:sz w:val="52"/>
          <w:szCs w:val="52"/>
          <w:lang w:val="es-ES"/>
        </w:rPr>
        <w:t xml:space="preserve"> de Login.</w:t>
      </w:r>
    </w:p>
    <w:p w:rsidR="4739B0BA" w:rsidP="395B6644" w:rsidRDefault="4739B0BA" w14:paraId="6423C0AA" w14:textId="1AE87F46">
      <w:pPr>
        <w:pStyle w:val="Normal"/>
      </w:pPr>
      <w:r w:rsidRPr="395B6644" w:rsidR="4739B0BA">
        <w:rPr>
          <w:b w:val="1"/>
          <w:bCs w:val="1"/>
          <w:noProof w:val="0"/>
          <w:sz w:val="32"/>
          <w:szCs w:val="32"/>
          <w:lang w:val="es-ES"/>
        </w:rPr>
        <w:t>Módulo:</w:t>
      </w:r>
      <w:r w:rsidRPr="395B6644" w:rsidR="4739B0BA">
        <w:rPr>
          <w:noProof w:val="0"/>
          <w:sz w:val="32"/>
          <w:szCs w:val="32"/>
          <w:lang w:val="es-ES"/>
        </w:rPr>
        <w:t xml:space="preserve"> Auth (</w:t>
      </w:r>
      <w:r w:rsidRPr="395B6644" w:rsidR="4739B0BA">
        <w:rPr>
          <w:noProof w:val="0"/>
          <w:sz w:val="32"/>
          <w:szCs w:val="32"/>
          <w:lang w:val="es-ES"/>
        </w:rPr>
        <w:t>POST /v1/login</w:t>
      </w:r>
      <w:r w:rsidRPr="395B6644" w:rsidR="4739B0BA">
        <w:rPr>
          <w:noProof w:val="0"/>
          <w:sz w:val="32"/>
          <w:szCs w:val="32"/>
          <w:lang w:val="es-ES"/>
        </w:rPr>
        <w:t>)</w:t>
      </w:r>
    </w:p>
    <w:p w:rsidR="4739B0BA" w:rsidP="395B6644" w:rsidRDefault="4739B0BA" w14:paraId="3055B423" w14:textId="66ADEC7C">
      <w:pPr>
        <w:pStyle w:val="Normal"/>
      </w:pPr>
      <w:r w:rsidRPr="395B6644" w:rsidR="4739B0B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Prioridad / Severidad:</w:t>
      </w:r>
      <w:r w:rsidRPr="395B6644" w:rsidR="4739B0BA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Alta (Impacta la experiencia del usuario y generará "Timeouts" en la aplicación front-end).</w:t>
      </w:r>
    </w:p>
    <w:p w:rsidR="395B6644" w:rsidP="395B6644" w:rsidRDefault="395B6644" w14:paraId="789C7A90" w14:textId="25E9639B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4739B0BA" w:rsidP="395B6644" w:rsidRDefault="4739B0BA" w14:paraId="132B8748" w14:textId="2571C02E">
      <w:pPr>
        <w:pStyle w:val="Normal"/>
      </w:pPr>
      <w:r w:rsidRPr="395B6644" w:rsidR="4739B0B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Pasos para reproducir:</w:t>
      </w:r>
    </w:p>
    <w:p w:rsidR="4739B0BA" w:rsidP="395B6644" w:rsidRDefault="4739B0BA" w14:paraId="67512990" w14:textId="1B75F2F0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95B6644" w:rsidR="4739B0BA">
        <w:rPr>
          <w:noProof w:val="0"/>
          <w:lang w:val="es-ES"/>
        </w:rPr>
        <w:t xml:space="preserve">Enviar una petición </w:t>
      </w:r>
      <w:r w:rsidRPr="395B6644" w:rsidR="4739B0BA">
        <w:rPr>
          <w:noProof w:val="0"/>
          <w:lang w:val="es-ES"/>
        </w:rPr>
        <w:t>POST</w:t>
      </w:r>
      <w:r w:rsidRPr="395B6644" w:rsidR="4739B0BA">
        <w:rPr>
          <w:noProof w:val="0"/>
          <w:lang w:val="es-ES"/>
        </w:rPr>
        <w:t xml:space="preserve"> al endpoint </w:t>
      </w:r>
      <w:r w:rsidRPr="395B6644" w:rsidR="4739B0BA">
        <w:rPr>
          <w:noProof w:val="0"/>
          <w:lang w:val="es-ES"/>
        </w:rPr>
        <w:t>/v1/login</w:t>
      </w:r>
      <w:r w:rsidRPr="395B6644" w:rsidR="4739B0BA">
        <w:rPr>
          <w:noProof w:val="0"/>
          <w:lang w:val="es-ES"/>
        </w:rPr>
        <w:t xml:space="preserve"> con credenciales válidas.</w:t>
      </w:r>
    </w:p>
    <w:p w:rsidR="4739B0BA" w:rsidP="395B6644" w:rsidRDefault="4739B0BA" w14:paraId="419C295A" w14:textId="588F711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B6644" w:rsidR="4739B0BA">
        <w:rPr>
          <w:rFonts w:ascii="Aptos" w:hAnsi="Aptos" w:eastAsia="Aptos" w:cs="Aptos"/>
          <w:noProof w:val="0"/>
          <w:sz w:val="24"/>
          <w:szCs w:val="24"/>
          <w:lang w:val="es-ES"/>
        </w:rPr>
        <w:t>Analizar el desglose del tiempo de respuesta (Response Time) en Postman.</w:t>
      </w:r>
    </w:p>
    <w:p w:rsidR="395B6644" w:rsidP="395B6644" w:rsidRDefault="395B6644" w14:paraId="52FD98B0" w14:textId="6E1347B4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3A1799A" w:rsidP="395B6644" w:rsidRDefault="13A1799A" w14:paraId="29CA1C19" w14:textId="3B25942B">
      <w:pPr>
        <w:pStyle w:val="Normal"/>
        <w:ind w:left="0"/>
      </w:pP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 Esperado:</w:t>
      </w:r>
      <w:r w:rsidRPr="395B6644" w:rsidR="13A179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servidor debería autenticar al usuario y responder en un tiempo razonable (idealmente menor a 1 segundo). </w:t>
      </w:r>
    </w:p>
    <w:p w:rsidR="395B6644" w:rsidP="395B6644" w:rsidRDefault="395B6644" w14:paraId="02806F72" w14:textId="05CD7872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3A1799A" w:rsidP="395B6644" w:rsidRDefault="13A1799A" w14:paraId="3D745E3B" w14:textId="4D6F0447">
      <w:pPr>
        <w:pStyle w:val="Normal"/>
        <w:ind w:left="0"/>
      </w:pP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 Actual:</w:t>
      </w:r>
      <w:r w:rsidRPr="395B6644" w:rsidR="13A179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servidor responde exitosamente (</w:t>
      </w:r>
      <w:r w:rsidRPr="395B6644" w:rsidR="13A1799A">
        <w:rPr>
          <w:rFonts w:ascii="Consolas" w:hAnsi="Consolas" w:eastAsia="Consolas" w:cs="Consolas"/>
          <w:noProof w:val="0"/>
          <w:sz w:val="24"/>
          <w:szCs w:val="24"/>
          <w:lang w:val="es-ES"/>
        </w:rPr>
        <w:t>200 OK</w:t>
      </w:r>
      <w:r w:rsidRPr="395B6644" w:rsidR="13A179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pero presenta un problema de latencia severo. El desglose muestra un </w:t>
      </w: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Time To First Byte (TTFB) de 13.65 segundos</w:t>
      </w:r>
      <w:r w:rsidRPr="395B6644" w:rsidR="13A1799A">
        <w:rPr>
          <w:rFonts w:ascii="Aptos" w:hAnsi="Aptos" w:eastAsia="Aptos" w:cs="Aptos"/>
          <w:noProof w:val="0"/>
          <w:sz w:val="24"/>
          <w:szCs w:val="24"/>
          <w:lang w:val="es-ES"/>
        </w:rPr>
        <w:t>, lo que demuestra que el servidor retiene la petición procesándola internamente durante casi 14 segundos antes de emitir una respuesta. Al descartarse latencia de red (Download: 0.68ms), se concluye que es un problema de rendimiento del backend o base de datos.</w:t>
      </w:r>
    </w:p>
    <w:p w:rsidR="395B6644" w:rsidP="395B6644" w:rsidRDefault="395B6644" w14:paraId="5F4A6EB3" w14:textId="25CE6FA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3A1799A" w:rsidP="395B6644" w:rsidRDefault="13A1799A" w14:paraId="38058392" w14:textId="605027C3">
      <w:pPr>
        <w:pStyle w:val="Normal"/>
        <w:ind w:left="0"/>
      </w:pP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Scripts utilizados para las pruebas:</w:t>
      </w:r>
    </w:p>
    <w:p w:rsidR="13A1799A" w:rsidP="395B6644" w:rsidRDefault="13A1799A" w14:paraId="36A43C6E" w14:textId="12030DA5">
      <w:pPr>
        <w:shd w:val="clear" w:color="auto" w:fill="FFFFFF" w:themeFill="background1"/>
        <w:spacing w:before="0" w:beforeAutospacing="off" w:after="0" w:afterAutospacing="off" w:line="270" w:lineRule="auto"/>
      </w:pP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// Validar status y tiempo de Respuesta</w:t>
      </w:r>
    </w:p>
    <w:p w:rsidR="395B6644" w:rsidP="395B6644" w:rsidRDefault="395B6644" w14:paraId="334F6540" w14:textId="5AE14AA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13A1799A" w:rsidP="395B6644" w:rsidRDefault="13A1799A" w14:paraId="331CD673" w14:textId="381D704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test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"Status 200"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function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() {</w:t>
      </w:r>
    </w:p>
    <w:p w:rsidR="13A1799A" w:rsidP="395B6644" w:rsidRDefault="13A1799A" w14:paraId="50D60E74" w14:textId="5F8FBDD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response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to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have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.status(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200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);</w:t>
      </w:r>
    </w:p>
    <w:p w:rsidR="13A1799A" w:rsidP="395B6644" w:rsidRDefault="13A1799A" w14:paraId="7229C808" w14:textId="0A80D96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});</w:t>
      </w:r>
    </w:p>
    <w:p w:rsidR="395B6644" w:rsidP="395B6644" w:rsidRDefault="395B6644" w14:paraId="6CFABD9D" w14:textId="11DF9603">
      <w:pPr>
        <w:shd w:val="clear" w:color="auto" w:fill="FFFFFF" w:themeFill="background1"/>
        <w:spacing w:before="0" w:beforeAutospacing="off" w:after="0" w:afterAutospacing="off" w:line="270" w:lineRule="auto"/>
        <w:rPr>
          <w:color w:val="000000" w:themeColor="text1" w:themeTint="FF" w:themeShade="FF"/>
        </w:rPr>
      </w:pPr>
    </w:p>
    <w:p w:rsidR="13A1799A" w:rsidP="395B6644" w:rsidRDefault="13A1799A" w14:paraId="621F2358" w14:textId="5E953E0E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test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"Respuesta rapida"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function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() {</w:t>
      </w:r>
    </w:p>
    <w:p w:rsidR="13A1799A" w:rsidP="395B6644" w:rsidRDefault="13A1799A" w14:paraId="61B8FE73" w14:textId="07287F5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.expect(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response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responseTime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to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be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.below(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2000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);</w:t>
      </w:r>
    </w:p>
    <w:p w:rsidR="13A1799A" w:rsidP="395B6644" w:rsidRDefault="13A1799A" w14:paraId="02C9883E" w14:textId="65428AB6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});</w:t>
      </w:r>
    </w:p>
    <w:p w:rsidR="395B6644" w:rsidP="395B6644" w:rsidRDefault="395B6644" w14:paraId="5E8D9C5F" w14:textId="34554A5A">
      <w:pPr>
        <w:shd w:val="clear" w:color="auto" w:fill="FFFFFF" w:themeFill="background1"/>
        <w:spacing w:before="0" w:beforeAutospacing="off" w:after="0" w:afterAutospacing="off" w:line="270" w:lineRule="auto"/>
        <w:rPr>
          <w:color w:val="000000" w:themeColor="text1" w:themeTint="FF" w:themeShade="FF"/>
        </w:rPr>
      </w:pPr>
    </w:p>
    <w:p w:rsidR="13A1799A" w:rsidP="395B6644" w:rsidRDefault="13A1799A" w14:paraId="653A2BE8" w14:textId="36AC9DF6">
      <w:pPr>
        <w:shd w:val="clear" w:color="auto" w:fill="FFFFFF" w:themeFill="background1"/>
        <w:spacing w:before="0" w:beforeAutospacing="off" w:after="0" w:afterAutospacing="off" w:line="270" w:lineRule="auto"/>
      </w:pP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// Guardar bearer_token</w:t>
      </w:r>
    </w:p>
    <w:p w:rsidR="395B6644" w:rsidP="395B6644" w:rsidRDefault="395B6644" w14:paraId="76C691C7" w14:textId="55271A4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13A1799A" w:rsidP="395B6644" w:rsidRDefault="13A1799A" w14:paraId="1C49A208" w14:textId="375C284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test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"Guardar token"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function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() {</w:t>
      </w:r>
    </w:p>
    <w:p w:rsidR="13A1799A" w:rsidP="395B6644" w:rsidRDefault="13A1799A" w14:paraId="52DA8ED9" w14:textId="6FD364A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var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jsonData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=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response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.json();</w:t>
      </w:r>
    </w:p>
    <w:p w:rsidR="13A1799A" w:rsidP="395B6644" w:rsidRDefault="13A1799A" w14:paraId="046C8D49" w14:textId="0192B4C8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pm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collectionVariables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18"/>
          <w:szCs w:val="18"/>
          <w:lang w:val="es-ES"/>
        </w:rPr>
        <w:t>set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"bearer_token"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jsonData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.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access_token</w:t>
      </w: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);</w:t>
      </w:r>
    </w:p>
    <w:p w:rsidR="13A1799A" w:rsidP="395B6644" w:rsidRDefault="13A1799A" w14:paraId="5A4223C2" w14:textId="3E2AF50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Pr="395B6644" w:rsidR="13A1799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});</w:t>
      </w:r>
    </w:p>
    <w:p w:rsidR="395B6644" w:rsidP="395B6644" w:rsidRDefault="395B6644" w14:paraId="335D952A" w14:textId="6537BBDF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5F6AD42D" w:rsidP="395B6644" w:rsidRDefault="5F6AD42D" w14:paraId="681C987F" w14:textId="7202F8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5B6644" w:rsidR="5F6AD4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Evidencia 1: Configuración del </w:t>
      </w:r>
      <w:r w:rsidRPr="395B6644" w:rsidR="5F6AD4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Request</w:t>
      </w:r>
      <w:r w:rsidRPr="395B6644" w:rsidR="5F6AD4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395B6644" w:rsidR="5F6AD4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Payload</w:t>
      </w:r>
      <w:r w:rsidRPr="395B6644" w:rsidR="5F6AD4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</w:t>
      </w:r>
      <w:r w:rsidR="13A1799A">
        <w:drawing>
          <wp:inline wp14:editId="542420C4" wp14:anchorId="365B61F5">
            <wp:extent cx="5724525" cy="3086100"/>
            <wp:effectExtent l="0" t="0" r="0" b="0"/>
            <wp:docPr id="195157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57663" name="Picture 195157663"/>
                    <pic:cNvPicPr/>
                  </pic:nvPicPr>
                  <pic:blipFill>
                    <a:blip xmlns:r="http://schemas.openxmlformats.org/officeDocument/2006/relationships" r:embed="rId3261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A1799A">
        <w:drawing>
          <wp:inline wp14:editId="34C110EB" wp14:anchorId="1CC7F2FD">
            <wp:extent cx="5724525" cy="3086100"/>
            <wp:effectExtent l="0" t="0" r="0" b="0"/>
            <wp:docPr id="167550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07669" name="Picture 1675507669"/>
                    <pic:cNvPicPr/>
                  </pic:nvPicPr>
                  <pic:blipFill>
                    <a:blip xmlns:r="http://schemas.openxmlformats.org/officeDocument/2006/relationships" r:embed="rId951590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362E3" w:rsidP="395B6644" w:rsidRDefault="1FD362E3" w14:paraId="621752DF" w14:textId="2B07FD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5B6644" w:rsidR="1FD362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Evidencia 2:</w:t>
      </w:r>
      <w:r w:rsidRPr="395B6644" w:rsidR="1FD362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El desglose muestra un </w:t>
      </w: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Time </w:t>
      </w: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</w:t>
      </w:r>
      <w:r w:rsidRPr="395B6644" w:rsidR="13A179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First Byte (TTFB) de 13.65 segundos</w:t>
      </w:r>
      <w:r w:rsidR="13A1799A">
        <w:drawing>
          <wp:inline wp14:editId="580A6773" wp14:anchorId="4BB65852">
            <wp:extent cx="5724525" cy="3086100"/>
            <wp:effectExtent l="0" t="0" r="0" b="0"/>
            <wp:docPr id="19108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80797" name="Picture 191080797"/>
                    <pic:cNvPicPr/>
                  </pic:nvPicPr>
                  <pic:blipFill>
                    <a:blip xmlns:r="http://schemas.openxmlformats.org/officeDocument/2006/relationships" r:embed="rId32709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FA2334">
        <w:drawing>
          <wp:inline wp14:editId="49B19F9E" wp14:anchorId="3C23EDD3">
            <wp:extent cx="4296374" cy="2429214"/>
            <wp:effectExtent l="0" t="0" r="0" b="0"/>
            <wp:docPr id="799861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861319" name="Picture 799861319"/>
                    <pic:cNvPicPr/>
                  </pic:nvPicPr>
                  <pic:blipFill>
                    <a:blip xmlns:r="http://schemas.openxmlformats.org/officeDocument/2006/relationships" r:embed="rId2088909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B6644" w:rsidP="395B6644" w:rsidRDefault="395B6644" w14:paraId="7793F978" w14:textId="5986CA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b028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DF98F4"/>
    <w:rsid w:val="01CD6E42"/>
    <w:rsid w:val="01DDBBC5"/>
    <w:rsid w:val="040DF712"/>
    <w:rsid w:val="05ED968B"/>
    <w:rsid w:val="0616FF77"/>
    <w:rsid w:val="0EFA5B57"/>
    <w:rsid w:val="108949CA"/>
    <w:rsid w:val="13A1799A"/>
    <w:rsid w:val="16A250B8"/>
    <w:rsid w:val="1778B9C1"/>
    <w:rsid w:val="181D9D62"/>
    <w:rsid w:val="1CB4D73E"/>
    <w:rsid w:val="1FD362E3"/>
    <w:rsid w:val="22FA2334"/>
    <w:rsid w:val="23731D68"/>
    <w:rsid w:val="267C0434"/>
    <w:rsid w:val="2DDF98F4"/>
    <w:rsid w:val="2E23560F"/>
    <w:rsid w:val="38C91EE4"/>
    <w:rsid w:val="395B6644"/>
    <w:rsid w:val="3F50C98C"/>
    <w:rsid w:val="47313A94"/>
    <w:rsid w:val="4739B0BA"/>
    <w:rsid w:val="486E059E"/>
    <w:rsid w:val="52CDF328"/>
    <w:rsid w:val="541F662C"/>
    <w:rsid w:val="5F6AD42D"/>
    <w:rsid w:val="60DA0B40"/>
    <w:rsid w:val="63123037"/>
    <w:rsid w:val="64BEA10F"/>
    <w:rsid w:val="6A6964C8"/>
    <w:rsid w:val="714B433D"/>
    <w:rsid w:val="783237FF"/>
    <w:rsid w:val="7F2D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4358"/>
  <w15:chartTrackingRefBased/>
  <w15:docId w15:val="{8CB6EEB1-D5E2-424D-AEA8-088F33D804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95B664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95B66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610360" /><Relationship Type="http://schemas.openxmlformats.org/officeDocument/2006/relationships/image" Target="/media/image2.png" Id="rId951590209" /><Relationship Type="http://schemas.openxmlformats.org/officeDocument/2006/relationships/image" Target="/media/image3.png" Id="rId327099348" /><Relationship Type="http://schemas.openxmlformats.org/officeDocument/2006/relationships/image" Target="/media/image4.png" Id="rId2088909855" /><Relationship Type="http://schemas.openxmlformats.org/officeDocument/2006/relationships/numbering" Target="numbering.xml" Id="Rfdc6bf6a7b6043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2026-09-16T20:18:15.8709242Z</dcterms:created>
  <dcterms:modified xsi:type="dcterms:W3CDTF">2026-09-16T20:37:29.7152667Z</dcterms:modified>
  <dc:creator>Sebastian Sanhueza Rojas (Alumno)</dc:creator>
  <lastModifiedBy>Sebastian Sanhueza Rojas (Alumno)</lastModifiedBy>
</coreProperties>
</file>