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BANCO DE PREGUNTAS — CIRUGÍA DE PTERIGIÓN</w:t>
      </w:r>
    </w:p>
    <w:p>
      <w:pPr>
        <w:jc w:val="center"/>
      </w:pPr>
      <w:r>
        <w:rPr>
          <w:i/>
          <w:sz w:val="22"/>
        </w:rPr>
        <w:t>80 preguntas graduadas: 20 fáciles · 25 medias · 35 complejas</w:t>
      </w:r>
    </w:p>
    <w:p>
      <w:r>
        <w:rPr>
          <w:b/>
        </w:rPr>
        <w:t xml:space="preserve">Base principal: </w:t>
      </w:r>
      <w:r>
        <w:t xml:space="preserve">documentos aportados sobre definición, indicaciones, técnica quirúrgica, instrumental y complicaciones de la cirugía de pterigión. </w:t>
      </w:r>
      <w:r>
        <w:rPr>
          <w:b/>
        </w:rPr>
        <w:t xml:space="preserve">Ampliación: </w:t>
      </w:r>
      <w:r>
        <w:t>casos clínicos y literatura científica consultada para construir preguntas de mayor complejidad. Las preguntas de casos están planteadas para evaluar razonamiento clínico y quirúrgico.</w:t>
      </w:r>
    </w:p>
    <w:p>
      <w:pPr>
        <w:pStyle w:val="Heading1"/>
      </w:pPr>
      <w:r>
        <w:t>I. Preguntas fáciles — 20</w:t>
      </w:r>
    </w:p>
    <w:p>
      <w:pPr>
        <w:spacing w:after="100"/>
      </w:pPr>
      <w:r>
        <w:rPr>
          <w:b w:val="0"/>
        </w:rPr>
        <w:t>1. ¿Qué es un pterigión?</w:t>
      </w:r>
    </w:p>
    <w:p>
      <w:pPr>
        <w:spacing w:after="100"/>
      </w:pPr>
      <w:r>
        <w:rPr>
          <w:b w:val="0"/>
        </w:rPr>
        <w:t>2. ¿Desde qué estructura ocular se origina el tejido del pterigión antes de avanzar sobre la córnea?</w:t>
      </w:r>
    </w:p>
    <w:p>
      <w:pPr>
        <w:spacing w:after="100"/>
      </w:pPr>
      <w:r>
        <w:rPr>
          <w:b w:val="0"/>
        </w:rPr>
        <w:t>3. ¿Qué tres componentes del pterigión se mencionan como elementos que deben removerse durante la cirugía?</w:t>
      </w:r>
    </w:p>
    <w:p>
      <w:pPr>
        <w:spacing w:after="100"/>
      </w:pPr>
      <w:r>
        <w:rPr>
          <w:b w:val="0"/>
        </w:rPr>
        <w:t>4. ¿Cuál es el objetivo general de la cirugía de pterigión?</w:t>
      </w:r>
    </w:p>
    <w:p>
      <w:pPr>
        <w:spacing w:after="100"/>
      </w:pPr>
      <w:r>
        <w:rPr>
          <w:b w:val="0"/>
        </w:rPr>
        <w:t>5. ¿Qué tipo de reconstrucción del lecho escleral se considera el estándar de oro para disminuir la recidiva?</w:t>
      </w:r>
    </w:p>
    <w:p>
      <w:pPr>
        <w:spacing w:after="100"/>
      </w:pPr>
      <w:r>
        <w:rPr>
          <w:b w:val="0"/>
        </w:rPr>
        <w:t>6. ¿Qué técnica puede reservarse para algunos pterigiones pequeños y atróficos?</w:t>
      </w:r>
    </w:p>
    <w:p>
      <w:pPr>
        <w:spacing w:after="100"/>
      </w:pPr>
      <w:r>
        <w:rPr>
          <w:b w:val="0"/>
        </w:rPr>
        <w:t>7. ¿Qué problema importante se asocia con la técnica de esclera desnuda?</w:t>
      </w:r>
    </w:p>
    <w:p>
      <w:pPr>
        <w:spacing w:after="100"/>
      </w:pPr>
      <w:r>
        <w:rPr>
          <w:b w:val="0"/>
        </w:rPr>
        <w:t>8. Mencione dos indicaciones quirúrgicas relacionadas con la visión.</w:t>
      </w:r>
    </w:p>
    <w:p>
      <w:pPr>
        <w:spacing w:after="100"/>
      </w:pPr>
      <w:r>
        <w:rPr>
          <w:b w:val="0"/>
        </w:rPr>
        <w:t>9. ¿Qué síntoma de superficie ocular puede constituir una indicación para cirugía?</w:t>
      </w:r>
    </w:p>
    <w:p>
      <w:pPr>
        <w:spacing w:after="100"/>
      </w:pPr>
      <w:r>
        <w:rPr>
          <w:b w:val="0"/>
        </w:rPr>
        <w:t>10. ¿Qué antiséptico se utiliza en la preparación quirúrgica según el documento?</w:t>
      </w:r>
    </w:p>
    <w:p>
      <w:pPr>
        <w:spacing w:after="100"/>
      </w:pPr>
      <w:r>
        <w:rPr>
          <w:b w:val="0"/>
        </w:rPr>
        <w:t>11. ¿Qué tipo de anestesia puede utilizarse además de la anestesia tópica?</w:t>
      </w:r>
    </w:p>
    <w:p>
      <w:pPr>
        <w:spacing w:after="100"/>
      </w:pPr>
      <w:r>
        <w:rPr>
          <w:b w:val="0"/>
        </w:rPr>
        <w:t>12. ¿Qué instrumento se utiliza para despegar la cabeza del pterigión de la córnea?</w:t>
      </w:r>
    </w:p>
    <w:p>
      <w:pPr>
        <w:spacing w:after="100"/>
      </w:pPr>
      <w:r>
        <w:rPr>
          <w:b w:val="0"/>
        </w:rPr>
        <w:t>13. ¿Qué número de hoja de bisturí se menciona para retirar restos sobre la córnea?</w:t>
      </w:r>
    </w:p>
    <w:p>
      <w:pPr>
        <w:spacing w:after="100"/>
      </w:pPr>
      <w:r>
        <w:rPr>
          <w:b w:val="0"/>
        </w:rPr>
        <w:t>14. ¿Qué instrumento se utiliza para realizar la disección del cuerpo del pterigión y Tenon?</w:t>
      </w:r>
    </w:p>
    <w:p>
      <w:pPr>
        <w:spacing w:after="100"/>
      </w:pPr>
      <w:r>
        <w:rPr>
          <w:b w:val="0"/>
        </w:rPr>
        <w:t>15. ¿Por qué se realiza el pulido de la superficie corneal y limbar?</w:t>
      </w:r>
    </w:p>
    <w:p>
      <w:pPr>
        <w:spacing w:after="100"/>
      </w:pPr>
      <w:r>
        <w:rPr>
          <w:b w:val="0"/>
        </w:rPr>
        <w:t>16. ¿De qué zona se obtiene habitualmente el autoinjerto conjuntival descrito en el documento?</w:t>
      </w:r>
    </w:p>
    <w:p>
      <w:pPr>
        <w:spacing w:after="100"/>
      </w:pPr>
      <w:r>
        <w:rPr>
          <w:b w:val="0"/>
        </w:rPr>
        <w:t>17. ¿Qué orientación debe tener el lado limbar del autoinjerto al colocarlo en el lecho receptor?</w:t>
      </w:r>
    </w:p>
    <w:p>
      <w:pPr>
        <w:spacing w:after="100"/>
      </w:pPr>
      <w:r>
        <w:rPr>
          <w:b w:val="0"/>
        </w:rPr>
        <w:t>18. ¿Qué calibres de sutura se mencionan como opciones para fijar el injerto?</w:t>
      </w:r>
    </w:p>
    <w:p>
      <w:pPr>
        <w:spacing w:after="100"/>
      </w:pPr>
      <w:r>
        <w:rPr>
          <w:b w:val="0"/>
        </w:rPr>
        <w:t>19. ¿Qué complicación intraoperatoria puede producirse si se lesiona el músculo recto medial?</w:t>
      </w:r>
    </w:p>
    <w:p>
      <w:pPr>
        <w:spacing w:after="100"/>
      </w:pPr>
      <w:r>
        <w:rPr>
          <w:b w:val="0"/>
        </w:rPr>
        <w:t>20. ¿Cuál es una complicación tardía importante de la cirugía de pterigión?</w:t>
      </w:r>
    </w:p>
    <w:p>
      <w:pPr>
        <w:pStyle w:val="Heading1"/>
      </w:pPr>
      <w:r>
        <w:t>II. Preguntas medias — 25</w:t>
      </w:r>
    </w:p>
    <w:p>
      <w:pPr>
        <w:spacing w:after="100"/>
      </w:pPr>
      <w:r>
        <w:rPr>
          <w:b w:val="0"/>
        </w:rPr>
        <w:t>21. Explique por qué la eliminación de la cápsula de Tenon hipertrófica es relevante para la cirugía del pterigión.</w:t>
      </w:r>
    </w:p>
    <w:p>
      <w:pPr>
        <w:spacing w:after="100"/>
      </w:pPr>
      <w:r>
        <w:rPr>
          <w:b w:val="0"/>
        </w:rPr>
        <w:t>22. ¿Por qué debe buscarse una superficie córneo-escleral lisa después de retirar la cabeza y los restos del pterigión?</w:t>
      </w:r>
    </w:p>
    <w:p>
      <w:pPr>
        <w:spacing w:after="100"/>
      </w:pPr>
      <w:r>
        <w:rPr>
          <w:b w:val="0"/>
        </w:rPr>
        <w:t>23. ¿Qué diferencia existe entre un pterigión pequeño grado I y uno mediano o grande respecto a la reconstrucción del lecho?</w:t>
      </w:r>
    </w:p>
    <w:p>
      <w:pPr>
        <w:spacing w:after="100"/>
      </w:pPr>
      <w:r>
        <w:rPr>
          <w:b w:val="0"/>
        </w:rPr>
        <w:t>24. Según el documento, ¿qué rango de recidiva puede alcanzar la técnica de esclera desnuda?</w:t>
      </w:r>
    </w:p>
    <w:p>
      <w:pPr>
        <w:spacing w:after="100"/>
      </w:pPr>
      <w:r>
        <w:rPr>
          <w:b w:val="0"/>
        </w:rPr>
        <w:t>25. ¿Qué ventaja biológica aporta incluir la zona limbar en el autoinjerto?</w:t>
      </w:r>
    </w:p>
    <w:p>
      <w:pPr>
        <w:spacing w:after="100"/>
      </w:pPr>
      <w:r>
        <w:rPr>
          <w:b w:val="0"/>
        </w:rPr>
        <w:t>26. ¿Por qué el injerto debe estar libre de Tenon?</w:t>
      </w:r>
    </w:p>
    <w:p>
      <w:pPr>
        <w:spacing w:after="100"/>
      </w:pPr>
      <w:r>
        <w:rPr>
          <w:b w:val="0"/>
        </w:rPr>
        <w:t>27. ¿Qué función cumple el cauterio durante la exéresis del pterigión?</w:t>
      </w:r>
    </w:p>
    <w:p>
      <w:pPr>
        <w:spacing w:after="100"/>
      </w:pPr>
      <w:r>
        <w:rPr>
          <w:b w:val="0"/>
        </w:rPr>
        <w:t>28. ¿Por qué debe prestarse especial atención a los vasos de la zona nasal medial?</w:t>
      </w:r>
    </w:p>
    <w:p>
      <w:pPr>
        <w:spacing w:after="100"/>
      </w:pPr>
      <w:r>
        <w:rPr>
          <w:b w:val="0"/>
        </w:rPr>
        <w:t>29. ¿Qué riesgo existe al realizar la disección de las fibras de Tenon próximas al músculo recto medio?</w:t>
      </w:r>
    </w:p>
    <w:p>
      <w:pPr>
        <w:spacing w:after="100"/>
      </w:pPr>
      <w:r>
        <w:rPr>
          <w:b w:val="0"/>
        </w:rPr>
        <w:t>30. ¿Por qué el cirujano debe evitar manipular innecesariamente la zona central del injerto durante su obtención?</w:t>
      </w:r>
    </w:p>
    <w:p>
      <w:pPr>
        <w:spacing w:after="100"/>
      </w:pPr>
      <w:r>
        <w:rPr>
          <w:b w:val="0"/>
        </w:rPr>
        <w:t>31. ¿Por qué el tiempo operatorio no debería prolongarse innecesariamente?</w:t>
      </w:r>
    </w:p>
    <w:p>
      <w:pPr>
        <w:spacing w:after="100"/>
      </w:pPr>
      <w:r>
        <w:rPr>
          <w:b w:val="0"/>
        </w:rPr>
        <w:t>32. ¿Qué función tiene el ayudante durante la cirugía cuando se requieren gotas oftálmicas?</w:t>
      </w:r>
    </w:p>
    <w:p>
      <w:pPr>
        <w:spacing w:after="100"/>
      </w:pPr>
      <w:r>
        <w:rPr>
          <w:b w:val="0"/>
        </w:rPr>
        <w:t>33. ¿Por qué la profundidad de la aguja puede ser un problema para un cirujano que está iniciándose en esta técnica?</w:t>
      </w:r>
    </w:p>
    <w:p>
      <w:pPr>
        <w:spacing w:after="100"/>
      </w:pPr>
      <w:r>
        <w:rPr>
          <w:b w:val="0"/>
        </w:rPr>
        <w:t>34. ¿Qué característica de la aguja de Nylon 10-0 recomienda la transcripción frente a una aguja redonda?</w:t>
      </w:r>
    </w:p>
    <w:p>
      <w:pPr>
        <w:spacing w:after="100"/>
      </w:pPr>
      <w:r>
        <w:rPr>
          <w:b w:val="0"/>
        </w:rPr>
        <w:t>35. ¿Por qué el cirujano de la técnica descrita prefiere puntos continuos en la zona nasal?</w:t>
      </w:r>
    </w:p>
    <w:p>
      <w:pPr>
        <w:spacing w:after="100"/>
      </w:pPr>
      <w:r>
        <w:rPr>
          <w:b w:val="0"/>
        </w:rPr>
        <w:t>36. ¿Qué relación existe entre apretar demasiado los puntos y la evolución del tejido nasal?</w:t>
      </w:r>
    </w:p>
    <w:p>
      <w:pPr>
        <w:spacing w:after="100"/>
      </w:pPr>
      <w:r>
        <w:rPr>
          <w:b w:val="0"/>
        </w:rPr>
        <w:t>37. ¿Cómo puede una mala hermeticidad del cierre nasal favorecer la formación de un granuloma?</w:t>
      </w:r>
    </w:p>
    <w:p>
      <w:pPr>
        <w:spacing w:after="100"/>
      </w:pPr>
      <w:r>
        <w:rPr>
          <w:b w:val="0"/>
        </w:rPr>
        <w:t>38. Compare las ventajas y desventajas generales de fijar un injerto mediante suturas frente a adhesivo de fibrina.</w:t>
      </w:r>
    </w:p>
    <w:p>
      <w:pPr>
        <w:spacing w:after="100"/>
      </w:pPr>
      <w:r>
        <w:rPr>
          <w:b w:val="0"/>
        </w:rPr>
        <w:t>39. ¿Cuáles son tres complicaciones postoperatorias tempranas que pueden aparecer después del autoinjerto?</w:t>
      </w:r>
    </w:p>
    <w:p>
      <w:pPr>
        <w:spacing w:after="100"/>
      </w:pPr>
      <w:r>
        <w:rPr>
          <w:b w:val="0"/>
        </w:rPr>
        <w:t>40. ¿Qué diferencia hay entre una dehiscencia del injerto y una recidiva del pterigión?</w:t>
      </w:r>
    </w:p>
    <w:p>
      <w:pPr>
        <w:spacing w:after="100"/>
      </w:pPr>
      <w:r>
        <w:rPr>
          <w:b w:val="0"/>
        </w:rPr>
        <w:t>41. ¿Qué hallazgo podría sugerir lesión del músculo recto medial durante la cirugía?</w:t>
      </w:r>
    </w:p>
    <w:p>
      <w:pPr>
        <w:spacing w:after="100"/>
      </w:pPr>
      <w:r>
        <w:rPr>
          <w:b w:val="0"/>
        </w:rPr>
        <w:t>42. Un paciente tiene un pterigión grado II. ¿Qué estrategia reconstructiva se desprende del documento y por qué?</w:t>
      </w:r>
    </w:p>
    <w:p>
      <w:pPr>
        <w:spacing w:after="100"/>
      </w:pPr>
      <w:r>
        <w:rPr>
          <w:b w:val="0"/>
        </w:rPr>
        <w:t>43. ¿Por qué la conservación de la barrera limbar puede disminuir la posibilidad de recurrencia?</w:t>
      </w:r>
    </w:p>
    <w:p>
      <w:pPr>
        <w:spacing w:after="100"/>
      </w:pPr>
      <w:r>
        <w:rPr>
          <w:b w:val="0"/>
        </w:rPr>
        <w:t>44. ¿Qué importancia tiene eliminar tejido fibroso residual del lecho receptor antes de colocar el injerto?</w:t>
      </w:r>
    </w:p>
    <w:p>
      <w:pPr>
        <w:spacing w:after="100"/>
      </w:pPr>
      <w:r>
        <w:rPr>
          <w:b w:val="0"/>
        </w:rPr>
        <w:t>45. ¿Qué elementos deberían verificarse al final de la cirugía antes de concluir el procedimiento?</w:t>
      </w:r>
    </w:p>
    <w:p>
      <w:pPr>
        <w:pStyle w:val="Heading1"/>
      </w:pPr>
      <w:r>
        <w:t>III. Preguntas complejas — 35</w:t>
      </w:r>
    </w:p>
    <w:p>
      <w:pPr>
        <w:spacing w:after="100"/>
      </w:pPr>
      <w:r>
        <w:rPr>
          <w:b w:val="0"/>
        </w:rPr>
        <w:t>46. Un paciente presenta un pterigión grado II, carnoso, con extensión corneal y síntomas de irritación. Explique qué factores justificarían realizar exéresis con autoinjerto conjuntival en lugar de dejar esclera desnuda.</w:t>
      </w:r>
    </w:p>
    <w:p>
      <w:pPr>
        <w:spacing w:after="100"/>
      </w:pPr>
      <w:r>
        <w:rPr>
          <w:b w:val="0"/>
        </w:rPr>
        <w:t>47. Durante la cirugía, después de retirar la cabeza del pterigión, queda una zona corneal irregular con restos fibrosos. ¿Qué problema podría generar dejar esa superficie sin pulir y qué principio técnico del documento orienta la conducta?</w:t>
      </w:r>
    </w:p>
    <w:p>
      <w:pPr>
        <w:spacing w:after="100"/>
      </w:pPr>
      <w:r>
        <w:rPr>
          <w:b w:val="0"/>
        </w:rPr>
        <w:t>48. Durante la disección del cuerpo nasal aparece sangrado abundante. ¿Qué estructuras deberían sospecharse como fuente del sangrado y por qué el control de esta zona es especialmente importante para el postoperatorio?</w:t>
      </w:r>
    </w:p>
    <w:p>
      <w:pPr>
        <w:spacing w:after="100"/>
      </w:pPr>
      <w:r>
        <w:rPr>
          <w:b w:val="0"/>
        </w:rPr>
        <w:t>49. El cirujano está disecando Tenon cerca de la inserción del recto medial. ¿Qué complicación debe prevenirse y qué principio de disección descrito en el documento debería guiar la maniobra?</w:t>
      </w:r>
    </w:p>
    <w:p>
      <w:pPr>
        <w:spacing w:after="100"/>
      </w:pPr>
      <w:r>
        <w:rPr>
          <w:b w:val="0"/>
        </w:rPr>
        <w:t>50. Durante la obtención del injerto, este queda grueso y contiene una cantidad apreciable de Tenon. Analice por qué esto puede comprometer la calidad del injerto y su adaptación al lecho receptor.</w:t>
      </w:r>
    </w:p>
    <w:p>
      <w:pPr>
        <w:spacing w:after="100"/>
      </w:pPr>
      <w:r>
        <w:rPr>
          <w:b w:val="0"/>
        </w:rPr>
        <w:t>51. Un cirujano fija un injerto limbal-conjuntival con el borde limbar orientado en sentido contrario al limbo receptor. ¿Por qué esta orientación es técnicamente desfavorable según el objetivo biológico del autoinjerto?</w:t>
      </w:r>
    </w:p>
    <w:p>
      <w:pPr>
        <w:spacing w:after="100"/>
      </w:pPr>
      <w:r>
        <w:rPr>
          <w:b w:val="0"/>
        </w:rPr>
        <w:t>52. Al finalizar una cirugía, el injerto parece bien colocado pero existen áreas donde el tejido no está herméticamente adaptado. ¿Qué complicaciones tempranas o tardías podrían favorecerse y qué debería verificarse antes de terminar?</w:t>
      </w:r>
    </w:p>
    <w:p>
      <w:pPr>
        <w:spacing w:after="100"/>
      </w:pPr>
      <w:r>
        <w:rPr>
          <w:b w:val="0"/>
        </w:rPr>
        <w:t>53. Un paciente presenta un ojo muy rojo durante los primeros días después de la cirugía. La cirugía fue técnicamente correcta, pero hubo abundante sangrado durante la disección de Tenon. ¿Cómo relacionaría ambos hechos?</w:t>
      </w:r>
    </w:p>
    <w:p>
      <w:pPr>
        <w:spacing w:after="100"/>
      </w:pPr>
      <w:r>
        <w:rPr>
          <w:b w:val="0"/>
        </w:rPr>
        <w:t>54. Un cirujano utiliza puntos independientes muy ajustados en la zona nasal y posteriormente observa molestias importantes y alteración del tejido. Explique, desde la técnica descrita, qué pudo hacerse de manera subóptima.</w:t>
      </w:r>
    </w:p>
    <w:p>
      <w:pPr>
        <w:spacing w:after="100"/>
      </w:pPr>
      <w:r>
        <w:rPr>
          <w:b w:val="0"/>
        </w:rPr>
        <w:t>55. Durante el paso de sutura, el cirujano pierde repetidamente la visión del campo para mirar la aguja y manipularla con la mano. ¿Por qué la técnica de manipulación recomendada en la transcripción busca evitar este comportamiento?</w:t>
      </w:r>
    </w:p>
    <w:p>
      <w:pPr>
        <w:spacing w:after="100"/>
      </w:pPr>
      <w:r>
        <w:rPr>
          <w:b w:val="0"/>
        </w:rPr>
        <w:t>56. Un paciente con pterigión presenta infección ocular activa el día programado para cirugía. ¿Debe procederse de forma rutinaria? Analice la situación a partir de las contraindicaciones del documento.</w:t>
      </w:r>
    </w:p>
    <w:p>
      <w:pPr>
        <w:spacing w:after="100"/>
      </w:pPr>
      <w:r>
        <w:rPr>
          <w:b w:val="0"/>
        </w:rPr>
        <w:t>57. Un paciente tiene ojo seco severo y pterigión que produce síntomas. ¿Qué conflicto clínico existe respecto a la cirugía y qué debería considerarse antes de intervenir?</w:t>
      </w:r>
    </w:p>
    <w:p>
      <w:pPr>
        <w:spacing w:after="100"/>
      </w:pPr>
      <w:r>
        <w:rPr>
          <w:b w:val="0"/>
        </w:rPr>
        <w:t>58. Un paciente con un pterigión grande no tiene suficiente conjuntiva donante disponible en el mismo ojo. ¿Por qué esto puede constituir una contraindicación absoluta según el documento y qué alternativa se menciona?</w:t>
      </w:r>
    </w:p>
    <w:p>
      <w:pPr>
        <w:spacing w:after="100"/>
      </w:pPr>
      <w:r>
        <w:rPr>
          <w:b w:val="0"/>
        </w:rPr>
        <w:t>59. Compare, desde el punto de vista de recurrencia, un pterigión grado I pequeño tratado con esclera desnuda frente a uno grado III tratado con autoinjerto conjuntival.</w:t>
      </w:r>
    </w:p>
    <w:p>
      <w:pPr>
        <w:spacing w:after="100"/>
      </w:pPr>
      <w:r>
        <w:rPr>
          <w:b w:val="0"/>
        </w:rPr>
        <w:t>60. Un paciente desarrolla desplazamiento parcial del autoinjerto pocos días después de la cirugía. ¿Qué factores técnicos o postoperatorios deberían investigarse antes de atribuir el problema a una recidiva?</w:t>
      </w:r>
    </w:p>
    <w:p>
      <w:pPr>
        <w:spacing w:after="100"/>
      </w:pPr>
      <w:r>
        <w:rPr>
          <w:b w:val="0"/>
        </w:rPr>
        <w:t>61. Un paciente presenta una masa roja en la zona donde se obtuvo el autoinjerto cuatro días después de la cirugía. El caso recuerda al reporte clínico de tejido de granulación excesivo en el sitio donante. ¿Qué diagnóstico diferencial plantearía y qué dato temporal del caso publicado puede orientar el razonamiento?</w:t>
      </w:r>
      <w:r>
        <w:rPr>
          <w:i/>
          <w:sz w:val="18"/>
        </w:rPr>
        <w:t xml:space="preserve">  [Caso clínico / literatura]</w:t>
      </w:r>
    </w:p>
    <w:p>
      <w:pPr>
        <w:spacing w:after="100"/>
      </w:pPr>
      <w:r>
        <w:rPr>
          <w:b w:val="0"/>
        </w:rPr>
        <w:t>62. En el caso clínico de tejido de granulación excesivo del sitio donante, la lesión reapareció después de una primera escisión. ¿Qué enseñanza quirúrgica puede extraerse sobre la necesidad de restaurar la continuidad del epitelio?</w:t>
      </w:r>
      <w:r>
        <w:rPr>
          <w:i/>
          <w:sz w:val="18"/>
        </w:rPr>
        <w:t xml:space="preserve">  [Caso clínico / literatura]</w:t>
      </w:r>
    </w:p>
    <w:p>
      <w:pPr>
        <w:spacing w:after="100"/>
      </w:pPr>
      <w:r>
        <w:rPr>
          <w:b w:val="0"/>
        </w:rPr>
        <w:t>63. Un paciente con pterigión recurrente ha sido operado varias veces y presenta fibrosis importante y limitación de la motilidad ocular. ¿Por qué este escenario requiere un enfoque distinto al de un pterigión primario no complicado?</w:t>
      </w:r>
      <w:r>
        <w:rPr>
          <w:i/>
          <w:sz w:val="18"/>
        </w:rPr>
        <w:t xml:space="preserve">  [Caso clínico / literatura]</w:t>
      </w:r>
    </w:p>
    <w:p>
      <w:pPr>
        <w:spacing w:after="100"/>
      </w:pPr>
      <w:r>
        <w:rPr>
          <w:b w:val="0"/>
        </w:rPr>
        <w:t>64. En un caso publicado de pterigión recurrente muy refractario, el paciente había recibido múltiples intervenciones y desarrolló simbléfaron y limitación funcional. ¿Qué elementos del caso justifican considerar reconstrucción de superficie ocular y no simplemente repetir una exéresis convencional?</w:t>
      </w:r>
      <w:r>
        <w:rPr>
          <w:i/>
          <w:sz w:val="18"/>
        </w:rPr>
        <w:t xml:space="preserve">  [Caso clínico / literatura]</w:t>
      </w:r>
    </w:p>
    <w:p>
      <w:pPr>
        <w:spacing w:after="100"/>
      </w:pPr>
      <w:r>
        <w:rPr>
          <w:b w:val="0"/>
        </w:rPr>
        <w:t>65. En el caso de pterigión recurrente refractario descrito en la literatura, se utilizó un autoinjerto limbo-conjuntival del ojo contralateral junto con otras medidas reconstructivas. ¿Qué problema intenta resolver el uso de tejido contralateral en un paciente con múltiples cirugías previas?</w:t>
      </w:r>
      <w:r>
        <w:rPr>
          <w:i/>
          <w:sz w:val="18"/>
        </w:rPr>
        <w:t xml:space="preserve">  [Caso clínico / literatura]</w:t>
      </w:r>
    </w:p>
    <w:p>
      <w:pPr>
        <w:spacing w:after="100"/>
      </w:pPr>
      <w:r>
        <w:rPr>
          <w:b w:val="0"/>
        </w:rPr>
        <w:t>66. Un estudio de 176 ojos con una técnica modificada de autoinjerto limbo-conjuntival reportó una recurrencia baja. ¿Por qué estos resultados no deberían interpretarse automáticamente como garantía de ausencia de recurrencia en todos los pacientes?</w:t>
      </w:r>
      <w:r>
        <w:rPr>
          <w:i/>
          <w:sz w:val="18"/>
        </w:rPr>
        <w:t xml:space="preserve">  [Caso clínico / literatura]</w:t>
      </w:r>
    </w:p>
    <w:p>
      <w:pPr>
        <w:spacing w:after="100"/>
      </w:pPr>
      <w:r>
        <w:rPr>
          <w:b w:val="0"/>
        </w:rPr>
        <w:t>67. Un paciente presenta recurrencia después de un autoinjerto aparentemente bien colocado. ¿Qué mecanismos relacionados con la superficie ocular, inflamación, tejido residual o cicatrización podrían considerarse en el análisis del caso?</w:t>
      </w:r>
      <w:r>
        <w:rPr>
          <w:i/>
          <w:sz w:val="18"/>
        </w:rPr>
        <w:t xml:space="preserve">  [Caso clínico / literatura]</w:t>
      </w:r>
    </w:p>
    <w:p>
      <w:pPr>
        <w:spacing w:after="100"/>
      </w:pPr>
      <w:r>
        <w:rPr>
          <w:b w:val="0"/>
        </w:rPr>
        <w:t>68. Durante la cirugía se produce una pequeña perforación corneal. ¿Por qué esta complicación es diferente de una simple irregularidad corneal residual y qué consecuencias potenciales obligan a reconocerla inmediatamente?</w:t>
      </w:r>
      <w:r>
        <w:rPr>
          <w:i/>
          <w:sz w:val="18"/>
        </w:rPr>
        <w:t xml:space="preserve">  [Caso clínico / literatura]</w:t>
      </w:r>
    </w:p>
    <w:p>
      <w:pPr>
        <w:spacing w:after="100"/>
      </w:pPr>
      <w:r>
        <w:rPr>
          <w:b w:val="0"/>
        </w:rPr>
        <w:t>69. Durante la resección, el cirujano cauteriza excesivamente la zona receptora. Analice el posible equilibrio entre lograr hemostasia y preservar un lecho adecuado para la reconstrucción.</w:t>
      </w:r>
      <w:r>
        <w:rPr>
          <w:i/>
          <w:sz w:val="18"/>
        </w:rPr>
        <w:t xml:space="preserve">  [Caso clínico / literatura]</w:t>
      </w:r>
    </w:p>
    <w:p>
      <w:pPr>
        <w:spacing w:after="100"/>
      </w:pPr>
      <w:r>
        <w:rPr>
          <w:b w:val="0"/>
        </w:rPr>
        <w:t>70. Se observa una dehiscencia entre el injerto y la conjuntiva receptora. ¿Qué diferencia existe entre esta complicación y el desplazamiento completo del injerto, y cómo podrían ambas afectar la cicatrización?</w:t>
      </w:r>
      <w:r>
        <w:rPr>
          <w:i/>
          <w:sz w:val="18"/>
        </w:rPr>
        <w:t xml:space="preserve">  [Caso clínico / literatura]</w:t>
      </w:r>
    </w:p>
    <w:p>
      <w:pPr>
        <w:spacing w:after="100"/>
      </w:pPr>
      <w:r>
        <w:rPr>
          <w:b w:val="0"/>
        </w:rPr>
        <w:t>71. Un paciente desarrolla un granuloma relacionado con la sutura. Explique cómo la elección del material y la manipulación de los cabos de sutura pueden relacionarse con las molestias y complicaciones postoperatorias descritas.</w:t>
      </w:r>
      <w:r>
        <w:rPr>
          <w:i/>
          <w:sz w:val="18"/>
        </w:rPr>
        <w:t xml:space="preserve">  [Caso clínico / literatura]</w:t>
      </w:r>
    </w:p>
    <w:p>
      <w:pPr>
        <w:spacing w:after="100"/>
      </w:pPr>
      <w:r>
        <w:rPr>
          <w:b w:val="0"/>
        </w:rPr>
        <w:t>72. Un paciente presenta adelgazamiento corneal/escleral tardío después de la cirugía. ¿Por qué este hallazgo debe diferenciarse de una simple recidiva del pterigión?</w:t>
      </w:r>
      <w:r>
        <w:rPr>
          <w:i/>
          <w:sz w:val="18"/>
        </w:rPr>
        <w:t xml:space="preserve">  [Caso clínico / literatura]</w:t>
      </w:r>
    </w:p>
    <w:p>
      <w:pPr>
        <w:spacing w:after="100"/>
      </w:pPr>
      <w:r>
        <w:rPr>
          <w:b w:val="0"/>
        </w:rPr>
        <w:t>73. Un paciente con pterigión recurrente tiene una nueva invasión fibrovascular sobre la córnea. ¿Qué elementos permitirían distinguir una verdadera recidiva de tejido inflamatorio o cicatricial postoperatorio?</w:t>
      </w:r>
      <w:r>
        <w:rPr>
          <w:i/>
          <w:sz w:val="18"/>
        </w:rPr>
        <w:t xml:space="preserve">  [Caso clínico / literatura]</w:t>
      </w:r>
    </w:p>
    <w:p>
      <w:pPr>
        <w:spacing w:after="100"/>
      </w:pPr>
      <w:r>
        <w:rPr>
          <w:b w:val="0"/>
        </w:rPr>
        <w:t>74. Un cirujano decide usar membrana amniótica en lugar de autoinjerto conjuntival. ¿En qué circunstancias generales podría plantearse esta alternativa según el documento y qué problema intenta resolver?</w:t>
      </w:r>
      <w:r>
        <w:rPr>
          <w:i/>
          <w:sz w:val="18"/>
        </w:rPr>
        <w:t xml:space="preserve">  [Caso clínico / literatura]</w:t>
      </w:r>
    </w:p>
    <w:p>
      <w:pPr>
        <w:spacing w:after="100"/>
      </w:pPr>
      <w:r>
        <w:rPr>
          <w:b w:val="0"/>
        </w:rPr>
        <w:t>75. Compare el significado clínico de una tasa de recurrencia del 40–50% asociada a esclera desnuda con una tasa menor de recurrencia reportada en series de autoinjerto. ¿Qué factores hacen que una comparación entre estudios deba interpretarse con cautela?</w:t>
      </w:r>
      <w:r>
        <w:rPr>
          <w:i/>
          <w:sz w:val="18"/>
        </w:rPr>
        <w:t xml:space="preserve">  [Caso clínico / literatura]</w:t>
      </w:r>
    </w:p>
    <w:p>
      <w:pPr>
        <w:spacing w:after="100"/>
      </w:pPr>
      <w:r>
        <w:rPr>
          <w:b w:val="0"/>
        </w:rPr>
        <w:t>76. En una serie publicada de autoinjerto fijado con adhesivo de fibrina se reportaron pseudoedema del injerto, retracción y granuloma del sitio donante. Si un paciente presenta edema del injerto después de la cirugía, ¿cómo distinguiría una complicación esperable de una situación que compromete la viabilidad o adaptación del injerto?</w:t>
      </w:r>
      <w:r>
        <w:rPr>
          <w:i/>
          <w:sz w:val="18"/>
        </w:rPr>
        <w:t xml:space="preserve">  [Caso clínico / literatura]</w:t>
      </w:r>
    </w:p>
    <w:p>
      <w:pPr>
        <w:spacing w:after="100"/>
      </w:pPr>
      <w:r>
        <w:rPr>
          <w:b w:val="0"/>
        </w:rPr>
        <w:t>77. Un paciente fue operado con autoinjerto y presenta una recurrencia meses después. El paciente vive en una región con alta exposición ultravioleta. ¿Por qué el ambiente puede considerarse un factor relevante en la interpretación del riesgo de recurrencia?</w:t>
      </w:r>
      <w:r>
        <w:rPr>
          <w:i/>
          <w:sz w:val="18"/>
        </w:rPr>
        <w:t xml:space="preserve">  [Caso clínico / literatura]</w:t>
      </w:r>
    </w:p>
    <w:p>
      <w:pPr>
        <w:spacing w:after="100"/>
      </w:pPr>
      <w:r>
        <w:rPr>
          <w:b w:val="0"/>
        </w:rPr>
        <w:t>78. Un paciente joven presenta un pterigión agresivo y carnoso, mientras que otro paciente mayor presenta un pterigión pequeño y atrófico. ¿Cómo cambiaría la estrategia quirúrgica entre ambos casos y qué elementos del documento respaldan la diferencia?</w:t>
      </w:r>
      <w:r>
        <w:rPr>
          <w:i/>
          <w:sz w:val="18"/>
        </w:rPr>
        <w:t xml:space="preserve">  [Caso clínico / literatura]</w:t>
      </w:r>
    </w:p>
    <w:p>
      <w:pPr>
        <w:spacing w:after="100"/>
      </w:pPr>
      <w:r>
        <w:rPr>
          <w:b w:val="0"/>
        </w:rPr>
        <w:t>79. Durante la cirugía, el injerto se desgarra al ser manipulado. ¿Qué pasos previos de obtención y manipulación pudieron haber reducido este riesgo y por qué la integridad del injerto es importante?</w:t>
      </w:r>
      <w:r>
        <w:rPr>
          <w:i/>
          <w:sz w:val="18"/>
        </w:rPr>
        <w:t xml:space="preserve">  [Caso clínico / literatura]</w:t>
      </w:r>
    </w:p>
    <w:p>
      <w:pPr>
        <w:spacing w:after="100"/>
      </w:pPr>
      <w:r>
        <w:rPr>
          <w:b w:val="0"/>
        </w:rPr>
        <w:t>80. Un paciente desarrolla una recurrencia que invade nuevamente la córnea después de una cirugía técnicamente correcta. Diseñe un análisis clínico paso a paso: evalúe el grado inicial, la calidad de la exéresis, el estado del lecho, la orientación y fijación del injerto, la cicatrización y los factores de riesgo del paciente.</w:t>
      </w:r>
      <w:r>
        <w:rPr>
          <w:i/>
          <w:sz w:val="18"/>
        </w:rPr>
        <w:t xml:space="preserve">  [Caso clínico / literatura]</w:t>
      </w:r>
    </w:p>
    <w:p>
      <w:pPr>
        <w:pStyle w:val="Heading1"/>
      </w:pPr>
      <w:r>
        <w:t>Fuentes utilizadas para elaborar el banco</w:t>
      </w:r>
    </w:p>
    <w:p>
      <w:pPr>
        <w:ind w:left="288"/>
      </w:pPr>
      <w:r>
        <w:t>• Documento aportado: PTERIGIÓN.docx — definición, indicaciones/contraindicaciones, técnica, instrumental y complicaciones.</w:t>
      </w:r>
    </w:p>
    <w:p>
      <w:pPr>
        <w:ind w:left="288"/>
      </w:pPr>
      <w:r>
        <w:t>• Documento aportado: TRANSCRIPCIÓN — CIRUGÍA DE PTERIGIÓN PASO A PASO (Dr. Peña) — descripción práctica de la técnica de conjuntivoplastia con puntos.</w:t>
      </w:r>
    </w:p>
    <w:p>
      <w:pPr>
        <w:ind w:left="288"/>
      </w:pPr>
      <w:r>
        <w:t>• Clearfield E, Muthappan V, Wang X, Kuo IC. Conjunctival autograft for pterygium. Cochrane Database of Systematic Reviews. 2016.</w:t>
      </w:r>
    </w:p>
    <w:p>
      <w:pPr>
        <w:ind w:left="288"/>
      </w:pPr>
      <w:r>
        <w:t>• Lee BWH et al. Modified Limbal-Conjunctival Autograft Surgical Technique: Long-Term Results of Recurrence and Complications. Cornea. 2023.</w:t>
      </w:r>
    </w:p>
    <w:p>
      <w:pPr>
        <w:ind w:left="288"/>
      </w:pPr>
      <w:r>
        <w:t>• Dayanir V et al. Excessive granulation tissue at the harvest site following pterygium surgery with conjunctival autograft: a clinicopathological case report. Clinical &amp; Experimental Ophthalmology. 2009.</w:t>
      </w:r>
    </w:p>
    <w:p>
      <w:pPr>
        <w:ind w:left="288"/>
      </w:pPr>
      <w:r>
        <w:t>• Hirst LW. Recurrent pterygium surgery using pterygium extended removal followed by extended conjunctival transplant. Ophthalmology. 2009.</w:t>
      </w:r>
    </w:p>
    <w:p>
      <w:pPr>
        <w:ind w:left="288"/>
      </w:pPr>
      <w:r>
        <w:t>• Huerva V et al. Pterygium surgery by means of conjunctival autograft: long term follow-up. Arq Bras Oftalmol. 2012.</w:t>
      </w:r>
    </w:p>
    <w:p>
      <w:pPr>
        <w:ind w:left="288"/>
      </w:pPr>
      <w:r>
        <w:t>• Literatura adicional consultada para los casos: series y reportes sobre recurrencia, dehiscencia del injerto, complicaciones y reconstrucción de superficie ocular.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Banco de preguntas — Cirugía de pterigión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