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BANCO DE RESPUESTAS — CIRUGÍA DE PTERIGIÓN</w:t>
      </w:r>
    </w:p>
    <w:p>
      <w:pPr>
        <w:jc w:val="center"/>
      </w:pPr>
      <w:r>
        <w:rPr>
          <w:i/>
          <w:sz w:val="22"/>
        </w:rPr>
        <w:t>Respuestas correspondientes a las 80 preguntas del banco original</w:t>
      </w:r>
    </w:p>
    <w:p>
      <w:r>
        <w:rPr>
          <w:b/>
        </w:rPr>
        <w:t xml:space="preserve">Nota: </w:t>
      </w:r>
      <w:r>
        <w:t>Las respuestas se elaboran principalmente a partir de los dos documentos proporcionados. En las preguntas de casos clínicos se incorpora el razonamiento asociado a los escenarios planteados.</w:t>
      </w:r>
    </w:p>
    <w:p>
      <w:pPr>
        <w:pStyle w:val="Heading1"/>
      </w:pPr>
      <w:r>
        <w:t>I. Preguntas fáciles — respuestas</w:t>
      </w:r>
    </w:p>
    <w:p>
      <w:pPr>
        <w:spacing w:after="20"/>
      </w:pPr>
      <w:r>
        <w:rPr>
          <w:b/>
        </w:rPr>
        <w:t>1. ¿Qué es un pterigión?</w:t>
      </w:r>
    </w:p>
    <w:p>
      <w:pPr>
        <w:spacing w:after="120"/>
        <w:ind w:left="360"/>
      </w:pPr>
      <w:r>
        <w:rPr>
          <w:b/>
        </w:rPr>
        <w:t xml:space="preserve">Respuesta: </w:t>
      </w:r>
      <w:r>
        <w:t>Es un crecimiento de tejido fibrovascular de la conjuntiva que avanza sobre la superficie de la córnea.</w:t>
      </w:r>
    </w:p>
    <w:p>
      <w:pPr>
        <w:spacing w:after="20"/>
      </w:pPr>
      <w:r>
        <w:rPr>
          <w:b/>
        </w:rPr>
        <w:t>2. ¿Desde qué estructura ocular se origina el tejido del pterigión antes de avanzar sobre la córnea?</w:t>
      </w:r>
    </w:p>
    <w:p>
      <w:pPr>
        <w:spacing w:after="120"/>
        <w:ind w:left="360"/>
      </w:pPr>
      <w:r>
        <w:rPr>
          <w:b/>
        </w:rPr>
        <w:t xml:space="preserve">Respuesta: </w:t>
      </w:r>
      <w:r>
        <w:t>Desde la conjuntiva, extendiéndose posteriormente hacia la superficie corneal.</w:t>
      </w:r>
    </w:p>
    <w:p>
      <w:pPr>
        <w:spacing w:after="20"/>
      </w:pPr>
      <w:r>
        <w:rPr>
          <w:b/>
        </w:rPr>
        <w:t>3. ¿Qué tres componentes del pterigión se mencionan como elementos que deben removerse durante la cirugía?</w:t>
      </w:r>
    </w:p>
    <w:p>
      <w:pPr>
        <w:spacing w:after="120"/>
        <w:ind w:left="360"/>
      </w:pPr>
      <w:r>
        <w:rPr>
          <w:b/>
        </w:rPr>
        <w:t xml:space="preserve">Respuesta: </w:t>
      </w:r>
      <w:r>
        <w:t>La cabeza, el cuerpo y la cápsula de Tenon hipertrófica.</w:t>
      </w:r>
    </w:p>
    <w:p>
      <w:pPr>
        <w:spacing w:after="20"/>
      </w:pPr>
      <w:r>
        <w:rPr>
          <w:b/>
        </w:rPr>
        <w:t>4. ¿Cuál es el objetivo general de la cirugía de pterigión?</w:t>
      </w:r>
    </w:p>
    <w:p>
      <w:pPr>
        <w:spacing w:after="120"/>
        <w:ind w:left="360"/>
      </w:pPr>
      <w:r>
        <w:rPr>
          <w:b/>
        </w:rPr>
        <w:t xml:space="preserve">Respuesta: </w:t>
      </w:r>
      <w:r>
        <w:t>Remover el tejido del pterigión y reconstruir el lecho quirúrgico, buscando disminuir la recurrencia y tratar las alteraciones visuales o los síntomas asociados.</w:t>
      </w:r>
    </w:p>
    <w:p>
      <w:pPr>
        <w:spacing w:after="20"/>
      </w:pPr>
      <w:r>
        <w:rPr>
          <w:b/>
        </w:rPr>
        <w:t>5. ¿Qué tipo de reconstrucción del lecho escleral se considera el estándar de oro para disminuir la recidiva?</w:t>
      </w:r>
    </w:p>
    <w:p>
      <w:pPr>
        <w:spacing w:after="120"/>
        <w:ind w:left="360"/>
      </w:pPr>
      <w:r>
        <w:rPr>
          <w:b/>
        </w:rPr>
        <w:t xml:space="preserve">Respuesta: </w:t>
      </w:r>
      <w:r>
        <w:t>El autoinjerto conjuntival; la membrana amniótica también se contempla como alternativa en determinadas situaciones.</w:t>
      </w:r>
    </w:p>
    <w:p>
      <w:pPr>
        <w:spacing w:after="20"/>
      </w:pPr>
      <w:r>
        <w:rPr>
          <w:b/>
        </w:rPr>
        <w:t>6. ¿Qué técnica puede reservarse para algunos pterigiones pequeños y atróficos?</w:t>
      </w:r>
    </w:p>
    <w:p>
      <w:pPr>
        <w:spacing w:after="120"/>
        <w:ind w:left="360"/>
      </w:pPr>
      <w:r>
        <w:rPr>
          <w:b/>
        </w:rPr>
        <w:t xml:space="preserve">Respuesta: </w:t>
      </w:r>
      <w:r>
        <w:t>La técnica de esclera desnuda.</w:t>
      </w:r>
    </w:p>
    <w:p>
      <w:pPr>
        <w:spacing w:after="20"/>
      </w:pPr>
      <w:r>
        <w:rPr>
          <w:b/>
        </w:rPr>
        <w:t>7. ¿Qué problema importante se asocia con la técnica de esclera desnuda?</w:t>
      </w:r>
    </w:p>
    <w:p>
      <w:pPr>
        <w:spacing w:after="120"/>
        <w:ind w:left="360"/>
      </w:pPr>
      <w:r>
        <w:rPr>
          <w:b/>
        </w:rPr>
        <w:t xml:space="preserve">Respuesta: </w:t>
      </w:r>
      <w:r>
        <w:t>Su elevada tasa de recurrencia, que en el documento se sitúa hasta aproximadamente en 40–50%.</w:t>
      </w:r>
    </w:p>
    <w:p>
      <w:pPr>
        <w:spacing w:after="20"/>
      </w:pPr>
      <w:r>
        <w:rPr>
          <w:b/>
        </w:rPr>
        <w:t>8. Mencione dos indicaciones quirúrgicas relacionadas con la visión.</w:t>
      </w:r>
    </w:p>
    <w:p>
      <w:pPr>
        <w:spacing w:after="120"/>
        <w:ind w:left="360"/>
      </w:pPr>
      <w:r>
        <w:rPr>
          <w:b/>
        </w:rPr>
        <w:t xml:space="preserve">Respuesta: </w:t>
      </w:r>
      <w:r>
        <w:t>La pérdida de visión por invasión del eje visual y la pérdida de visión por astigmatismo.</w:t>
      </w:r>
    </w:p>
    <w:p>
      <w:pPr>
        <w:spacing w:after="20"/>
      </w:pPr>
      <w:r>
        <w:rPr>
          <w:b/>
        </w:rPr>
        <w:t>9. ¿Qué síntoma de superficie ocular puede constituir una indicación para cirugía?</w:t>
      </w:r>
    </w:p>
    <w:p>
      <w:pPr>
        <w:spacing w:after="120"/>
        <w:ind w:left="360"/>
      </w:pPr>
      <w:r>
        <w:rPr>
          <w:b/>
        </w:rPr>
        <w:t xml:space="preserve">Respuesta: </w:t>
      </w:r>
      <w:r>
        <w:t>Los síntomas de irritación ocular.</w:t>
      </w:r>
    </w:p>
    <w:p>
      <w:pPr>
        <w:spacing w:after="20"/>
      </w:pPr>
      <w:r>
        <w:rPr>
          <w:b/>
        </w:rPr>
        <w:t>10. ¿Qué antiséptico se utiliza en la preparación quirúrgica según el documento?</w:t>
      </w:r>
    </w:p>
    <w:p>
      <w:pPr>
        <w:spacing w:after="120"/>
        <w:ind w:left="360"/>
      </w:pPr>
      <w:r>
        <w:rPr>
          <w:b/>
        </w:rPr>
        <w:t xml:space="preserve">Respuesta: </w:t>
      </w:r>
      <w:r>
        <w:t>Yodopovidona (Isodine) oftálmica al 5%.</w:t>
      </w:r>
    </w:p>
    <w:p>
      <w:pPr>
        <w:spacing w:after="20"/>
      </w:pPr>
      <w:r>
        <w:rPr>
          <w:b/>
        </w:rPr>
        <w:t>11. ¿Qué tipo de anestesia puede utilizarse además de la anestesia tópica?</w:t>
      </w:r>
    </w:p>
    <w:p>
      <w:pPr>
        <w:spacing w:after="120"/>
        <w:ind w:left="360"/>
      </w:pPr>
      <w:r>
        <w:rPr>
          <w:b/>
        </w:rPr>
        <w:t xml:space="preserve">Respuesta: </w:t>
      </w:r>
      <w:r>
        <w:t>Infiltración subconjuntival del cuerpo del pterigión con lidocaína al 2%, con o sin epinefrina.</w:t>
      </w:r>
    </w:p>
    <w:p>
      <w:pPr>
        <w:spacing w:after="20"/>
      </w:pPr>
      <w:r>
        <w:rPr>
          <w:b/>
        </w:rPr>
        <w:t>12. ¿Qué instrumento se utiliza para despegar la cabeza del pterigión de la córnea?</w:t>
      </w:r>
    </w:p>
    <w:p>
      <w:pPr>
        <w:spacing w:after="120"/>
        <w:ind w:left="360"/>
      </w:pPr>
      <w:r>
        <w:rPr>
          <w:b/>
        </w:rPr>
        <w:t xml:space="preserve">Respuesta: </w:t>
      </w:r>
      <w:r>
        <w:t>La pinza Colibrí.</w:t>
      </w:r>
    </w:p>
    <w:p>
      <w:pPr>
        <w:spacing w:after="20"/>
      </w:pPr>
      <w:r>
        <w:rPr>
          <w:b/>
        </w:rPr>
        <w:t>13. ¿Qué número de hoja de bisturí se menciona para retirar restos sobre la córnea?</w:t>
      </w:r>
    </w:p>
    <w:p>
      <w:pPr>
        <w:spacing w:after="120"/>
        <w:ind w:left="360"/>
      </w:pPr>
      <w:r>
        <w:rPr>
          <w:b/>
        </w:rPr>
        <w:t xml:space="preserve">Respuesta: </w:t>
      </w:r>
      <w:r>
        <w:t>Hoja de bisturí número 15.</w:t>
      </w:r>
    </w:p>
    <w:p>
      <w:pPr>
        <w:spacing w:after="20"/>
      </w:pPr>
      <w:r>
        <w:rPr>
          <w:b/>
        </w:rPr>
        <w:t>14. ¿Qué instrumento se utiliza para realizar la disección del cuerpo del pterigión y Tenon?</w:t>
      </w:r>
    </w:p>
    <w:p>
      <w:pPr>
        <w:spacing w:after="120"/>
        <w:ind w:left="360"/>
      </w:pPr>
      <w:r>
        <w:rPr>
          <w:b/>
        </w:rPr>
        <w:t xml:space="preserve">Respuesta: </w:t>
      </w:r>
      <w:r>
        <w:t>La tijera de Westcott, junto con pinzas adecuadas para la disección.</w:t>
      </w:r>
    </w:p>
    <w:p>
      <w:pPr>
        <w:spacing w:after="20"/>
      </w:pPr>
      <w:r>
        <w:rPr>
          <w:b/>
        </w:rPr>
        <w:t>15. ¿Por qué se realiza el pulido de la superficie corneal y limbar?</w:t>
      </w:r>
    </w:p>
    <w:p>
      <w:pPr>
        <w:spacing w:after="120"/>
        <w:ind w:left="360"/>
      </w:pPr>
      <w:r>
        <w:rPr>
          <w:b/>
        </w:rPr>
        <w:t xml:space="preserve">Respuesta: </w:t>
      </w:r>
      <w:r>
        <w:t>Para eliminar restos de estroma irregular o tejido fibroso residual y conseguir una superficie más lisa.</w:t>
      </w:r>
    </w:p>
    <w:p>
      <w:pPr>
        <w:spacing w:after="20"/>
      </w:pPr>
      <w:r>
        <w:rPr>
          <w:b/>
        </w:rPr>
        <w:t>16. ¿De qué zona se obtiene habitualmente el autoinjerto conjuntival descrito en el documento?</w:t>
      </w:r>
    </w:p>
    <w:p>
      <w:pPr>
        <w:spacing w:after="120"/>
        <w:ind w:left="360"/>
      </w:pPr>
      <w:r>
        <w:rPr>
          <w:b/>
        </w:rPr>
        <w:t xml:space="preserve">Respuesta: </w:t>
      </w:r>
      <w:r>
        <w:t>De la conjuntiva bulbar superior del mismo ojo.</w:t>
      </w:r>
    </w:p>
    <w:p>
      <w:pPr>
        <w:spacing w:after="20"/>
      </w:pPr>
      <w:r>
        <w:rPr>
          <w:b/>
        </w:rPr>
        <w:t>17. ¿Qué orientación debe tener el lado limbar del autoinjerto al colocarlo en el lecho receptor?</w:t>
      </w:r>
    </w:p>
    <w:p>
      <w:pPr>
        <w:spacing w:after="120"/>
        <w:ind w:left="360"/>
      </w:pPr>
      <w:r>
        <w:rPr>
          <w:b/>
        </w:rPr>
        <w:t xml:space="preserve">Respuesta: </w:t>
      </w:r>
      <w:r>
        <w:t>El lado del limbo donante debe quedar orientado hacia el limbo receptor.</w:t>
      </w:r>
    </w:p>
    <w:p>
      <w:pPr>
        <w:spacing w:after="20"/>
      </w:pPr>
      <w:r>
        <w:rPr>
          <w:b/>
        </w:rPr>
        <w:t>18. ¿Qué calibres de sutura se mencionan como opciones para fijar el injerto?</w:t>
      </w:r>
    </w:p>
    <w:p>
      <w:pPr>
        <w:spacing w:after="120"/>
        <w:ind w:left="360"/>
      </w:pPr>
      <w:r>
        <w:rPr>
          <w:b/>
        </w:rPr>
        <w:t xml:space="preserve">Respuesta: </w:t>
      </w:r>
      <w:r>
        <w:t>Vicryl 7-0 o Nylon 10-0 con aguja espatulada.</w:t>
      </w:r>
    </w:p>
    <w:p>
      <w:pPr>
        <w:spacing w:after="20"/>
      </w:pPr>
      <w:r>
        <w:rPr>
          <w:b/>
        </w:rPr>
        <w:t>19. ¿Qué complicación intraoperatoria puede producirse si se lesiona el músculo recto medial?</w:t>
      </w:r>
    </w:p>
    <w:p>
      <w:pPr>
        <w:spacing w:after="120"/>
        <w:ind w:left="360"/>
      </w:pPr>
      <w:r>
        <w:rPr>
          <w:b/>
        </w:rPr>
        <w:t xml:space="preserve">Respuesta: </w:t>
      </w:r>
      <w:r>
        <w:t>Una lesión del músculo recto medial que puede comprometer la motilidad ocular.</w:t>
      </w:r>
    </w:p>
    <w:p>
      <w:pPr>
        <w:spacing w:after="20"/>
      </w:pPr>
      <w:r>
        <w:rPr>
          <w:b/>
        </w:rPr>
        <w:t>20. ¿Cuál es una complicación tardía importante de la cirugía de pterigión?</w:t>
      </w:r>
    </w:p>
    <w:p>
      <w:pPr>
        <w:spacing w:after="120"/>
        <w:ind w:left="360"/>
      </w:pPr>
      <w:r>
        <w:rPr>
          <w:b/>
        </w:rPr>
        <w:t xml:space="preserve">Respuesta: </w:t>
      </w:r>
      <w:r>
        <w:t>La recidiva o recurrencia del pterigión, con nueva revascularización e invasión de la córnea.</w:t>
      </w:r>
    </w:p>
    <w:p>
      <w:pPr>
        <w:pStyle w:val="Heading1"/>
      </w:pPr>
      <w:r>
        <w:t>II. Preguntas medias — respuestas</w:t>
      </w:r>
    </w:p>
    <w:p>
      <w:pPr>
        <w:spacing w:after="20"/>
      </w:pPr>
      <w:r>
        <w:rPr>
          <w:b/>
        </w:rPr>
        <w:t>21. Explique por qué la eliminación de la cápsula de Tenon hipertrófica es relevante para la cirugía del pterigión.</w:t>
      </w:r>
    </w:p>
    <w:p>
      <w:pPr>
        <w:spacing w:after="120"/>
        <w:ind w:left="360"/>
      </w:pPr>
      <w:r>
        <w:rPr>
          <w:b/>
        </w:rPr>
        <w:t xml:space="preserve">Respuesta: </w:t>
      </w:r>
      <w:r>
        <w:t>Porque forma parte del tejido fibrovascular asociado al pterigión. Su eliminación ayuda a dejar un lecho receptor limpio y adecuado para la reconstrucción.</w:t>
      </w:r>
    </w:p>
    <w:p>
      <w:pPr>
        <w:spacing w:after="20"/>
      </w:pPr>
      <w:r>
        <w:rPr>
          <w:b/>
        </w:rPr>
        <w:t>22. ¿Por qué debe buscarse una superficie córneo-escleral lisa después de retirar la cabeza y los restos del pterigión?</w:t>
      </w:r>
    </w:p>
    <w:p>
      <w:pPr>
        <w:spacing w:after="120"/>
        <w:ind w:left="360"/>
      </w:pPr>
      <w:r>
        <w:rPr>
          <w:b/>
        </w:rPr>
        <w:t xml:space="preserve">Respuesta: </w:t>
      </w:r>
      <w:r>
        <w:t>Porque deben eliminarse las irregularidades y restos de tejido; la transcripción destaca que no deben quedar rugosidades en esta zona debido a su relación con la prevención de recurrencias.</w:t>
      </w:r>
    </w:p>
    <w:p>
      <w:pPr>
        <w:spacing w:after="20"/>
      </w:pPr>
      <w:r>
        <w:rPr>
          <w:b/>
        </w:rPr>
        <w:t>23. ¿Qué diferencia existe entre un pterigión pequeño grado I y uno mediano o grande respecto a la reconstrucción del lecho?</w:t>
      </w:r>
    </w:p>
    <w:p>
      <w:pPr>
        <w:spacing w:after="120"/>
        <w:ind w:left="360"/>
      </w:pPr>
      <w:r>
        <w:rPr>
          <w:b/>
        </w:rPr>
        <w:t xml:space="preserve">Respuesta: </w:t>
      </w:r>
      <w:r>
        <w:t>En un grado I pequeño y atrófico puede considerarse la esclera desnuda. En grados II, III y IV, especialmente si son carnosos o recurrentes, se indica autoinjerto conjuntival o membrana amniótica.</w:t>
      </w:r>
    </w:p>
    <w:p>
      <w:pPr>
        <w:spacing w:after="20"/>
      </w:pPr>
      <w:r>
        <w:rPr>
          <w:b/>
        </w:rPr>
        <w:t>24. Según el documento, ¿qué rango de recidiva puede alcanzar la técnica de esclera desnuda?</w:t>
      </w:r>
    </w:p>
    <w:p>
      <w:pPr>
        <w:spacing w:after="120"/>
        <w:ind w:left="360"/>
      </w:pPr>
      <w:r>
        <w:rPr>
          <w:b/>
        </w:rPr>
        <w:t xml:space="preserve">Respuesta: </w:t>
      </w:r>
      <w:r>
        <w:t>Hasta aproximadamente 40–50%.</w:t>
      </w:r>
    </w:p>
    <w:p>
      <w:pPr>
        <w:spacing w:after="20"/>
      </w:pPr>
      <w:r>
        <w:rPr>
          <w:b/>
        </w:rPr>
        <w:t>25. ¿Qué ventaja biológica aporta incluir la zona limbar en el autoinjerto?</w:t>
      </w:r>
    </w:p>
    <w:p>
      <w:pPr>
        <w:spacing w:after="120"/>
        <w:ind w:left="360"/>
      </w:pPr>
      <w:r>
        <w:rPr>
          <w:b/>
        </w:rPr>
        <w:t xml:space="preserve">Respuesta: </w:t>
      </w:r>
      <w:r>
        <w:t>Permite aportar células limbares y contribuir a restablecer la barrera limbar, lo que ayuda a disminuir la posibilidad de recurrencia.</w:t>
      </w:r>
    </w:p>
    <w:p>
      <w:pPr>
        <w:spacing w:after="20"/>
      </w:pPr>
      <w:r>
        <w:rPr>
          <w:b/>
        </w:rPr>
        <w:t>26. ¿Por qué el injerto debe estar libre de Tenon?</w:t>
      </w:r>
    </w:p>
    <w:p>
      <w:pPr>
        <w:spacing w:after="120"/>
        <w:ind w:left="360"/>
      </w:pPr>
      <w:r>
        <w:rPr>
          <w:b/>
        </w:rPr>
        <w:t xml:space="preserve">Respuesta: </w:t>
      </w:r>
      <w:r>
        <w:t>Para obtener un injerto conjuntival delgado, facilitar su manipulación y permitir una adecuada adaptación al lecho receptor.</w:t>
      </w:r>
    </w:p>
    <w:p>
      <w:pPr>
        <w:spacing w:after="20"/>
      </w:pPr>
      <w:r>
        <w:rPr>
          <w:b/>
        </w:rPr>
        <w:t>27. ¿Qué función cumple el cauterio durante la exéresis del pterigión?</w:t>
      </w:r>
    </w:p>
    <w:p>
      <w:pPr>
        <w:spacing w:after="120"/>
        <w:ind w:left="360"/>
      </w:pPr>
      <w:r>
        <w:rPr>
          <w:b/>
        </w:rPr>
        <w:t xml:space="preserve">Respuesta: </w:t>
      </w:r>
      <w:r>
        <w:t>Controlar la hemostasia mediante la cauterización de vasos que producen sangrado.</w:t>
      </w:r>
    </w:p>
    <w:p>
      <w:pPr>
        <w:spacing w:after="20"/>
      </w:pPr>
      <w:r>
        <w:rPr>
          <w:b/>
        </w:rPr>
        <w:t>28. ¿Por qué debe prestarse especial atención a los vasos de la zona nasal medial?</w:t>
      </w:r>
    </w:p>
    <w:p>
      <w:pPr>
        <w:spacing w:after="120"/>
        <w:ind w:left="360"/>
      </w:pPr>
      <w:r>
        <w:rPr>
          <w:b/>
        </w:rPr>
        <w:t xml:space="preserve">Respuesta: </w:t>
      </w:r>
      <w:r>
        <w:t>Porque son vasos relativamente gruesos y pueden producir un sangrado importante; la sangre puede impregnar el Tenon circundante y aumentar el enrojecimiento postoperatorio.</w:t>
      </w:r>
    </w:p>
    <w:p>
      <w:pPr>
        <w:spacing w:after="20"/>
      </w:pPr>
      <w:r>
        <w:rPr>
          <w:b/>
        </w:rPr>
        <w:t>29. ¿Qué riesgo existe al realizar la disección de las fibras de Tenon próximas al músculo recto medio?</w:t>
      </w:r>
    </w:p>
    <w:p>
      <w:pPr>
        <w:spacing w:after="120"/>
        <w:ind w:left="360"/>
      </w:pPr>
      <w:r>
        <w:rPr>
          <w:b/>
        </w:rPr>
        <w:t xml:space="preserve">Respuesta: </w:t>
      </w:r>
      <w:r>
        <w:t>Existe riesgo de lesionar el músculo recto medio o sus estructuras relacionadas, con posible alteración de la motilidad ocular.</w:t>
      </w:r>
    </w:p>
    <w:p>
      <w:pPr>
        <w:spacing w:after="20"/>
      </w:pPr>
      <w:r>
        <w:rPr>
          <w:b/>
        </w:rPr>
        <w:t>30. ¿Por qué debe evitarse manipular innecesariamente la zona central del injerto durante su obtención?</w:t>
      </w:r>
    </w:p>
    <w:p>
      <w:pPr>
        <w:spacing w:after="120"/>
        <w:ind w:left="360"/>
      </w:pPr>
      <w:r>
        <w:rPr>
          <w:b/>
        </w:rPr>
        <w:t xml:space="preserve">Respuesta: </w:t>
      </w:r>
      <w:r>
        <w:t>Porque una manipulación excesiva puede lesionar el tejido del injerto y dificultar o prolongar el procedimiento.</w:t>
      </w:r>
    </w:p>
    <w:p>
      <w:pPr>
        <w:spacing w:after="20"/>
      </w:pPr>
      <w:r>
        <w:rPr>
          <w:b/>
        </w:rPr>
        <w:t>31. ¿Por qué el tiempo operatorio no debería prolongarse innecesariamente?</w:t>
      </w:r>
    </w:p>
    <w:p>
      <w:pPr>
        <w:spacing w:after="120"/>
        <w:ind w:left="360"/>
      </w:pPr>
      <w:r>
        <w:rPr>
          <w:b/>
        </w:rPr>
        <w:t xml:space="preserve">Respuesta: </w:t>
      </w:r>
      <w:r>
        <w:t>Porque el paciente puede cansarse y dejar de colaborar adecuadamente con los movimientos oculares que requiere el cirujano.</w:t>
      </w:r>
    </w:p>
    <w:p>
      <w:pPr>
        <w:spacing w:after="20"/>
      </w:pPr>
      <w:r>
        <w:rPr>
          <w:b/>
        </w:rPr>
        <w:t>32. ¿Qué función tiene el ayudante durante la cirugía cuando se requieren gotas oftálmicas?</w:t>
      </w:r>
    </w:p>
    <w:p>
      <w:pPr>
        <w:spacing w:after="120"/>
        <w:ind w:left="360"/>
      </w:pPr>
      <w:r>
        <w:rPr>
          <w:b/>
        </w:rPr>
        <w:t xml:space="preserve">Respuesta: </w:t>
      </w:r>
      <w:r>
        <w:t>Debe estar preparado para aplicar las gotas cuando sean necesarias, permitiendo que el cirujano mantenga la atención sobre el campo quirúrgico.</w:t>
      </w:r>
    </w:p>
    <w:p>
      <w:pPr>
        <w:spacing w:after="20"/>
      </w:pPr>
      <w:r>
        <w:rPr>
          <w:b/>
        </w:rPr>
        <w:t>33. ¿Por qué la profundidad de la aguja puede ser un problema para un cirujano que está iniciándose?</w:t>
      </w:r>
    </w:p>
    <w:p>
      <w:pPr>
        <w:spacing w:after="120"/>
        <w:ind w:left="360"/>
      </w:pPr>
      <w:r>
        <w:rPr>
          <w:b/>
        </w:rPr>
        <w:t xml:space="preserve">Respuesta: </w:t>
      </w:r>
      <w:r>
        <w:t>Porque una profundidad inadecuada puede dificultar la sutura y aumentar el riesgo de lesionar estructuras del campo quirúrgico.</w:t>
      </w:r>
    </w:p>
    <w:p>
      <w:pPr>
        <w:spacing w:after="20"/>
      </w:pPr>
      <w:r>
        <w:rPr>
          <w:b/>
        </w:rPr>
        <w:t>34. ¿Qué característica de la aguja de Nylon 10-0 recomienda la transcripción frente a una aguja redonda?</w:t>
      </w:r>
    </w:p>
    <w:p>
      <w:pPr>
        <w:spacing w:after="120"/>
        <w:ind w:left="360"/>
      </w:pPr>
      <w:r>
        <w:rPr>
          <w:b/>
        </w:rPr>
        <w:t xml:space="preserve">Respuesta: </w:t>
      </w:r>
      <w:r>
        <w:t>Una aguja circular cortante y espatulada; la transcripción señala que la aguja redonda puede generar dificultades al pasarla.</w:t>
      </w:r>
    </w:p>
    <w:p>
      <w:pPr>
        <w:spacing w:after="20"/>
      </w:pPr>
      <w:r>
        <w:rPr>
          <w:b/>
        </w:rPr>
        <w:t>35. ¿Por qué el cirujano de la técnica descrita prefiere puntos continuos en la zona nasal?</w:t>
      </w:r>
    </w:p>
    <w:p>
      <w:pPr>
        <w:spacing w:after="120"/>
        <w:ind w:left="360"/>
      </w:pPr>
      <w:r>
        <w:rPr>
          <w:b/>
        </w:rPr>
        <w:t xml:space="preserve">Respuesta: </w:t>
      </w:r>
      <w:r>
        <w:t>Por la frecuencia de dehiscencias en esa zona, para evitar cabos libres que molesten al paciente, permitir un postoperatorio más tranquilo y conseguir un cierre nasal más hermético.</w:t>
      </w:r>
    </w:p>
    <w:p>
      <w:pPr>
        <w:spacing w:after="20"/>
      </w:pPr>
      <w:r>
        <w:rPr>
          <w:b/>
        </w:rPr>
        <w:t>36. ¿Qué relación existe entre apretar demasiado los puntos y la evolución del tejido nasal?</w:t>
      </w:r>
    </w:p>
    <w:p>
      <w:pPr>
        <w:spacing w:after="120"/>
        <w:ind w:left="360"/>
      </w:pPr>
      <w:r>
        <w:rPr>
          <w:b/>
        </w:rPr>
        <w:t xml:space="preserve">Respuesta: </w:t>
      </w:r>
      <w:r>
        <w:t>Los puntos demasiado apretados pueden comprimir o 'asfixiar' el tejido, generando un postoperatorio menos favorable.</w:t>
      </w:r>
    </w:p>
    <w:p>
      <w:pPr>
        <w:spacing w:after="20"/>
      </w:pPr>
      <w:r>
        <w:rPr>
          <w:b/>
        </w:rPr>
        <w:t>37. ¿Cómo puede una mala hermeticidad del cierre nasal favorecer la formación de un granuloma?</w:t>
      </w:r>
    </w:p>
    <w:p>
      <w:pPr>
        <w:spacing w:after="120"/>
        <w:ind w:left="360"/>
      </w:pPr>
      <w:r>
        <w:rPr>
          <w:b/>
        </w:rPr>
        <w:t xml:space="preserve">Respuesta: </w:t>
      </w:r>
      <w:r>
        <w:t>Puede permitir que restos de Tenon protruyan por la zona de cierre y contribuyan a la formación posterior de granulomas.</w:t>
      </w:r>
    </w:p>
    <w:p>
      <w:pPr>
        <w:spacing w:after="20"/>
      </w:pPr>
      <w:r>
        <w:rPr>
          <w:b/>
        </w:rPr>
        <w:t>38. Compare las ventajas y desventajas generales de fijar un injerto mediante suturas frente a adhesivo de fibrina.</w:t>
      </w:r>
    </w:p>
    <w:p>
      <w:pPr>
        <w:spacing w:after="120"/>
        <w:ind w:left="360"/>
      </w:pPr>
      <w:r>
        <w:rPr>
          <w:b/>
        </w:rPr>
        <w:t xml:space="preserve">Respuesta: </w:t>
      </w:r>
      <w:r>
        <w:t>Las suturas proporcionan fijación mecánica directa y permiten controlar los bordes, pero pueden producir molestias o granulomas. El adhesivo de fibrina evita parte de la manipulación con suturas, aunque puede asociarse a complicaciones como retracción o desplazamiento del injerto.</w:t>
      </w:r>
    </w:p>
    <w:p>
      <w:pPr>
        <w:spacing w:after="20"/>
      </w:pPr>
      <w:r>
        <w:rPr>
          <w:b/>
        </w:rPr>
        <w:t>39. ¿Cuáles son tres complicaciones postoperatorias tempranas que pueden aparecer después del autoinjerto?</w:t>
      </w:r>
    </w:p>
    <w:p>
      <w:pPr>
        <w:spacing w:after="120"/>
        <w:ind w:left="360"/>
      </w:pPr>
      <w:r>
        <w:rPr>
          <w:b/>
        </w:rPr>
        <w:t xml:space="preserve">Respuesta: </w:t>
      </w:r>
      <w:r>
        <w:t>Desplazamiento o dehiscencia del autoinjerto, hematoma subinjerto y granuloma de cuerpo extraño relacionado con la sutura.</w:t>
      </w:r>
    </w:p>
    <w:p>
      <w:pPr>
        <w:spacing w:after="20"/>
      </w:pPr>
      <w:r>
        <w:rPr>
          <w:b/>
        </w:rPr>
        <w:t>40. ¿Qué diferencia hay entre una dehiscencia del injerto y una recidiva del pterigión?</w:t>
      </w:r>
    </w:p>
    <w:p>
      <w:pPr>
        <w:spacing w:after="120"/>
        <w:ind w:left="360"/>
      </w:pPr>
      <w:r>
        <w:rPr>
          <w:b/>
        </w:rPr>
        <w:t xml:space="preserve">Respuesta: </w:t>
      </w:r>
      <w:r>
        <w:t>La dehiscencia es una separación o pérdida de continuidad del injerto durante el periodo postoperatorio. La recidiva es el nuevo crecimiento/revascularización del tejido del pterigión que vuelve a invadir la córnea.</w:t>
      </w:r>
    </w:p>
    <w:p>
      <w:pPr>
        <w:spacing w:after="20"/>
      </w:pPr>
      <w:r>
        <w:rPr>
          <w:b/>
        </w:rPr>
        <w:t>41. ¿Qué hallazgo podría sugerir lesión del músculo recto medial durante la cirugía?</w:t>
      </w:r>
    </w:p>
    <w:p>
      <w:pPr>
        <w:spacing w:after="120"/>
        <w:ind w:left="360"/>
      </w:pPr>
      <w:r>
        <w:rPr>
          <w:b/>
        </w:rPr>
        <w:t xml:space="preserve">Respuesta: </w:t>
      </w:r>
      <w:r>
        <w:t>Una alteración posterior de los movimientos oculares, especialmente en los movimientos relacionados con la acción del recto medial.</w:t>
      </w:r>
    </w:p>
    <w:p>
      <w:pPr>
        <w:spacing w:after="20"/>
      </w:pPr>
      <w:r>
        <w:rPr>
          <w:b/>
        </w:rPr>
        <w:t>42. Un paciente tiene un pterigión grado II. ¿Qué estrategia reconstructiva se desprende del documento y por qué?</w:t>
      </w:r>
    </w:p>
    <w:p>
      <w:pPr>
        <w:spacing w:after="120"/>
        <w:ind w:left="360"/>
      </w:pPr>
      <w:r>
        <w:rPr>
          <w:b/>
        </w:rPr>
        <w:t xml:space="preserve">Respuesta: </w:t>
      </w:r>
      <w:r>
        <w:t>Autoinjerto conjuntival o membrana amniótica, porque los pterigiones grado II se consideran dentro del grupo mediano a grande para el cual se recomienda reconstruir la barrera limbar y reducir la recurrencia.</w:t>
      </w:r>
    </w:p>
    <w:p>
      <w:pPr>
        <w:spacing w:after="20"/>
      </w:pPr>
      <w:r>
        <w:rPr>
          <w:b/>
        </w:rPr>
        <w:t>43. ¿Por qué la conservación de la barrera limbar puede disminuir la posibilidad de recurrencia?</w:t>
      </w:r>
    </w:p>
    <w:p>
      <w:pPr>
        <w:spacing w:after="120"/>
        <w:ind w:left="360"/>
      </w:pPr>
      <w:r>
        <w:rPr>
          <w:b/>
        </w:rPr>
        <w:t xml:space="preserve">Respuesta: </w:t>
      </w:r>
      <w:r>
        <w:t>Porque las células limbares participan en la función de barrera de la superficie ocular; restituir esa barrera dificulta el avance posterior de tejido fibrovascular.</w:t>
      </w:r>
    </w:p>
    <w:p>
      <w:pPr>
        <w:spacing w:after="20"/>
      </w:pPr>
      <w:r>
        <w:rPr>
          <w:b/>
        </w:rPr>
        <w:t>44. ¿Qué importancia tiene eliminar tejido fibroso residual del lecho receptor antes de colocar el injerto?</w:t>
      </w:r>
    </w:p>
    <w:p>
      <w:pPr>
        <w:spacing w:after="120"/>
        <w:ind w:left="360"/>
      </w:pPr>
      <w:r>
        <w:rPr>
          <w:b/>
        </w:rPr>
        <w:t xml:space="preserve">Respuesta: </w:t>
      </w:r>
      <w:r>
        <w:t>Permite obtener una superficie regular y limpia para que el injerto pueda adaptarse correctamente y se reduzcan factores que favorezcan la recurrencia.</w:t>
      </w:r>
    </w:p>
    <w:p>
      <w:pPr>
        <w:spacing w:after="20"/>
      </w:pPr>
      <w:r>
        <w:rPr>
          <w:b/>
        </w:rPr>
        <w:t>45. ¿Qué elementos deberían verificarse al final de la cirugía antes de concluir el procedimiento?</w:t>
      </w:r>
    </w:p>
    <w:p>
      <w:pPr>
        <w:spacing w:after="120"/>
        <w:ind w:left="360"/>
      </w:pPr>
      <w:r>
        <w:rPr>
          <w:b/>
        </w:rPr>
        <w:t xml:space="preserve">Respuesta: </w:t>
      </w:r>
      <w:r>
        <w:t>La correcta posición y fijación del injerto, la hermeticidad del cierre, el control del sangrado y que no existan áreas evidentes de dehiscencia o tejido mal adaptado.</w:t>
      </w:r>
    </w:p>
    <w:p>
      <w:pPr>
        <w:pStyle w:val="Heading1"/>
      </w:pPr>
      <w:r>
        <w:t>III. Preguntas complejas — respuestas</w:t>
      </w:r>
    </w:p>
    <w:p>
      <w:pPr>
        <w:spacing w:after="20"/>
      </w:pPr>
      <w:r>
        <w:rPr>
          <w:b/>
        </w:rPr>
        <w:t>46. Un paciente presenta un pterigión grado II, carnoso, con extensión corneal y síntomas de irritación. Explique qué factores justificarían realizar exéresis con autoinjerto conjuntival en lugar de dejar esclera desnuda.</w:t>
      </w:r>
    </w:p>
    <w:p>
      <w:pPr>
        <w:spacing w:after="120"/>
        <w:ind w:left="360"/>
      </w:pPr>
      <w:r>
        <w:rPr>
          <w:b/>
        </w:rPr>
        <w:t xml:space="preserve">Respuesta: </w:t>
      </w:r>
      <w:r>
        <w:t>El grado II y el carácter carnoso lo colocan en el grupo en el que el documento recomienda reconstrucción con autoinjerto. Además, existe extensión corneal y sintomatología. El autoinjerto permite reconstruir la barrera limbar y se asocia con una tasa de recurrencia mucho menor que la esclera desnuda.</w:t>
      </w:r>
    </w:p>
    <w:p>
      <w:pPr>
        <w:spacing w:after="20"/>
      </w:pPr>
      <w:r>
        <w:rPr>
          <w:b/>
        </w:rPr>
        <w:t>47. Durante la cirugía, después de retirar la cabeza del pterigión, queda una zona corneal irregular con restos fibrosos. ¿Qué problema podría generar dejar esa superficie sin pulir y qué principio técnico orienta la conducta?</w:t>
      </w:r>
    </w:p>
    <w:p>
      <w:pPr>
        <w:spacing w:after="120"/>
        <w:ind w:left="360"/>
      </w:pPr>
      <w:r>
        <w:rPr>
          <w:b/>
        </w:rPr>
        <w:t xml:space="preserve">Respuesta: </w:t>
      </w:r>
      <w:r>
        <w:t>Debe realizarse un pulido cuidadoso para eliminar el tejido fibroso residual y obtener una superficie lisa. La transcripción enfatiza que no deben quedar rugosidades en la zona córneo-escleral, debido a su importancia en la prevención de recurrencias.</w:t>
      </w:r>
    </w:p>
    <w:p>
      <w:pPr>
        <w:spacing w:after="20"/>
      </w:pPr>
      <w:r>
        <w:rPr>
          <w:b/>
        </w:rPr>
        <w:t>48. Durante la disección del cuerpo nasal aparece sangrado abundante. ¿Qué estructuras deberían sospecharse como fuente del sangrado y por qué esta zona es especialmente importante?</w:t>
      </w:r>
    </w:p>
    <w:p>
      <w:pPr>
        <w:spacing w:after="120"/>
        <w:ind w:left="360"/>
      </w:pPr>
      <w:r>
        <w:rPr>
          <w:b/>
        </w:rPr>
        <w:t xml:space="preserve">Respuesta: </w:t>
      </w:r>
      <w:r>
        <w:t>Deben considerarse principalmente los vasos de la zona nasal medial, descritos como los más gruesos y sangrantes. El sangrado puede impregnar el Tenon circundante y producir un ojo muy rojo en el postoperatorio.</w:t>
      </w:r>
    </w:p>
    <w:p>
      <w:pPr>
        <w:spacing w:after="20"/>
      </w:pPr>
      <w:r>
        <w:rPr>
          <w:b/>
        </w:rPr>
        <w:t>49. El cirujano está disecando Tenon cerca de la inserción del recto medial. ¿Qué complicación debe prevenirse y qué principio de disección debería guiar la maniobra?</w:t>
      </w:r>
    </w:p>
    <w:p>
      <w:pPr>
        <w:spacing w:after="120"/>
        <w:ind w:left="360"/>
      </w:pPr>
      <w:r>
        <w:rPr>
          <w:b/>
        </w:rPr>
        <w:t xml:space="preserve">Respuesta: </w:t>
      </w:r>
      <w:r>
        <w:t>Debe prevenirse la lesión del músculo recto medial. La disección debe ser fina, controlada y cuidadosa, evitando profundizar o cortar estructuras musculares y vasos innecesariamente.</w:t>
      </w:r>
    </w:p>
    <w:p>
      <w:pPr>
        <w:spacing w:after="20"/>
      </w:pPr>
      <w:r>
        <w:rPr>
          <w:b/>
        </w:rPr>
        <w:t>50. Durante la obtención del injerto, este queda grueso y contiene una cantidad apreciable de Tenon. Analice por qué esto puede comprometer la calidad del injerto.</w:t>
      </w:r>
    </w:p>
    <w:p>
      <w:pPr>
        <w:spacing w:after="120"/>
        <w:ind w:left="360"/>
      </w:pPr>
      <w:r>
        <w:rPr>
          <w:b/>
        </w:rPr>
        <w:t xml:space="preserve">Respuesta: </w:t>
      </w:r>
      <w:r>
        <w:t>El objetivo es obtener un injerto conjuntival delgado y libre de Tenon. Un injerto excesivamente grueso puede dificultar la manipulación y adaptación al lecho receptor y no corresponde a la preparación descrita en el documento.</w:t>
      </w:r>
    </w:p>
    <w:p>
      <w:pPr>
        <w:spacing w:after="20"/>
      </w:pPr>
      <w:r>
        <w:rPr>
          <w:b/>
        </w:rPr>
        <w:t>51. Un cirujano fija un injerto limbal-conjuntival con el borde limbar orientado en sentido contrario al limbo receptor. ¿Por qué esta orientación es técnicamente desfavorable?</w:t>
      </w:r>
    </w:p>
    <w:p>
      <w:pPr>
        <w:spacing w:after="120"/>
        <w:ind w:left="360"/>
      </w:pPr>
      <w:r>
        <w:rPr>
          <w:b/>
        </w:rPr>
        <w:t xml:space="preserve">Respuesta: </w:t>
      </w:r>
      <w:r>
        <w:t>Porque el documento indica que el lado del limbo donante debe quedar orientado hacia el limbo receptor. Esa orientación busca restituir adecuadamente la barrera limbar y aprovechar las células limbares del injerto.</w:t>
      </w:r>
    </w:p>
    <w:p>
      <w:pPr>
        <w:spacing w:after="20"/>
      </w:pPr>
      <w:r>
        <w:rPr>
          <w:b/>
        </w:rPr>
        <w:t>52. Al finalizar una cirugía, el injerto parece bien colocado pero existen áreas donde el tejido no está herméticamente adaptado. ¿Qué complicaciones podrían favorecerse y qué debería verificarse?</w:t>
      </w:r>
    </w:p>
    <w:p>
      <w:pPr>
        <w:spacing w:after="120"/>
        <w:ind w:left="360"/>
      </w:pPr>
      <w:r>
        <w:rPr>
          <w:b/>
        </w:rPr>
        <w:t xml:space="preserve">Respuesta: </w:t>
      </w:r>
      <w:r>
        <w:t>Debe sospecharse riesgo de dehiscencia, desplazamiento del injerto, protrusión de Tenon, granuloma y eventualmente condiciones que favorezcan recurrencia. Antes de terminar se debe comprobar la hermeticidad y correcta adaptación de la plastia.</w:t>
      </w:r>
    </w:p>
    <w:p>
      <w:pPr>
        <w:spacing w:after="20"/>
      </w:pPr>
      <w:r>
        <w:rPr>
          <w:b/>
        </w:rPr>
        <w:t>53. Un paciente presenta un ojo muy rojo durante los primeros días después de la cirugía. La cirugía fue técnicamente correcta, pero hubo abundante sangrado durante la disección de Tenon. ¿Cómo relacionaría ambos hechos?</w:t>
      </w:r>
    </w:p>
    <w:p>
      <w:pPr>
        <w:spacing w:after="120"/>
        <w:ind w:left="360"/>
      </w:pPr>
      <w:r>
        <w:rPr>
          <w:b/>
        </w:rPr>
        <w:t xml:space="preserve">Respuesta: </w:t>
      </w:r>
      <w:r>
        <w:t>La transcripción explica que la sangre puede impregnar rápidamente el Tenon circundante y producir un ojo rojo que puede alarmar al paciente. Por tanto, el sangrado intraoperatorio ofrece una explicación plausible del marcado enrojecimiento postoperatorio.</w:t>
      </w:r>
    </w:p>
    <w:p>
      <w:pPr>
        <w:spacing w:after="20"/>
      </w:pPr>
      <w:r>
        <w:rPr>
          <w:b/>
        </w:rPr>
        <w:t>54. Un cirujano utiliza puntos independientes muy ajustados en la zona nasal y posteriormente observa molestias importantes y alteración del tejido. Explique qué pudo hacerse de manera subóptima.</w:t>
      </w:r>
    </w:p>
    <w:p>
      <w:pPr>
        <w:spacing w:after="120"/>
        <w:ind w:left="360"/>
      </w:pPr>
      <w:r>
        <w:rPr>
          <w:b/>
        </w:rPr>
        <w:t xml:space="preserve">Respuesta: </w:t>
      </w:r>
      <w:r>
        <w:t>Según la técnica descrita, el cierre nasal continuo y sin excesiva tensión puede producir un postoperatorio más tranquilo. Apretar demasiado los puntos puede comprimir el tejido y aumentar las molestias.</w:t>
      </w:r>
    </w:p>
    <w:p>
      <w:pPr>
        <w:spacing w:after="20"/>
      </w:pPr>
      <w:r>
        <w:rPr>
          <w:b/>
        </w:rPr>
        <w:t>55. Durante el paso de sutura, el cirujano pierde repetidamente la visión del campo para mirar la aguja y manipularla con la mano. ¿Por qué se busca evitar este comportamiento?</w:t>
      </w:r>
    </w:p>
    <w:p>
      <w:pPr>
        <w:spacing w:after="120"/>
        <w:ind w:left="360"/>
      </w:pPr>
      <w:r>
        <w:rPr>
          <w:b/>
        </w:rPr>
        <w:t xml:space="preserve">Respuesta: </w:t>
      </w:r>
      <w:r>
        <w:t>Porque la técnica recomienda acostumbrarse a manipular los instrumentos manteniendo la visión en el ocular. Desviar continuamente la mirada dificulta el control preciso del campo y de la aguja.</w:t>
      </w:r>
    </w:p>
    <w:p>
      <w:pPr>
        <w:spacing w:after="20"/>
      </w:pPr>
      <w:r>
        <w:rPr>
          <w:b/>
        </w:rPr>
        <w:t>56. Un paciente con pterigión presenta infección ocular activa el día programado para cirugía. ¿Debe procederse de forma rutinaria?</w:t>
      </w:r>
    </w:p>
    <w:p>
      <w:pPr>
        <w:spacing w:after="120"/>
        <w:ind w:left="360"/>
      </w:pPr>
      <w:r>
        <w:rPr>
          <w:b/>
        </w:rPr>
        <w:t xml:space="preserve">Respuesta: </w:t>
      </w:r>
      <w:r>
        <w:t>No. El documento identifica la infección ocular activa, como conjuntivitis, blefaritis o queratitis, como contraindicación relativa. Debe valorarse y tratarse primero la condición ocular activa antes de realizar una cirugía electiva.</w:t>
      </w:r>
    </w:p>
    <w:p>
      <w:pPr>
        <w:spacing w:after="20"/>
      </w:pPr>
      <w:r>
        <w:rPr>
          <w:b/>
        </w:rPr>
        <w:t>57. Un paciente tiene ojo seco severo y pterigión que produce síntomas. ¿Qué conflicto clínico existe?</w:t>
      </w:r>
    </w:p>
    <w:p>
      <w:pPr>
        <w:spacing w:after="120"/>
        <w:ind w:left="360"/>
      </w:pPr>
      <w:r>
        <w:rPr>
          <w:b/>
        </w:rPr>
        <w:t xml:space="preserve">Respuesta: </w:t>
      </w:r>
      <w:r>
        <w:t>El pterigión puede constituir indicación por sus síntomas, pero el ojo seco severo aparece como contraindicación relativa. Por ello debe valorarse y optimizarse la superficie ocular antes de proceder.</w:t>
      </w:r>
    </w:p>
    <w:p>
      <w:pPr>
        <w:spacing w:after="20"/>
      </w:pPr>
      <w:r>
        <w:rPr>
          <w:b/>
        </w:rPr>
        <w:t>58. Un paciente con un pterigión grande no tiene suficiente conjuntiva donante disponible en el mismo ojo. ¿Por qué esto puede constituir una contraindicación absoluta y qué alternativa se menciona?</w:t>
      </w:r>
    </w:p>
    <w:p>
      <w:pPr>
        <w:spacing w:after="120"/>
        <w:ind w:left="360"/>
      </w:pPr>
      <w:r>
        <w:rPr>
          <w:b/>
        </w:rPr>
        <w:t xml:space="preserve">Respuesta: </w:t>
      </w:r>
      <w:r>
        <w:t>Porque si el autoinjerto es estrictamente necesario y no existe sitio donante suficiente, no puede realizarse la reconstrucción convencional. El documento menciona la membrana amniótica como alternativa.</w:t>
      </w:r>
    </w:p>
    <w:p>
      <w:pPr>
        <w:spacing w:after="20"/>
      </w:pPr>
      <w:r>
        <w:rPr>
          <w:b/>
        </w:rPr>
        <w:t>59. Compare, desde el punto de vista de recurrencia, un pterigión grado I pequeño tratado con esclera desnuda frente a uno grado III tratado con autoinjerto conjuntival.</w:t>
      </w:r>
    </w:p>
    <w:p>
      <w:pPr>
        <w:spacing w:after="120"/>
        <w:ind w:left="360"/>
      </w:pPr>
      <w:r>
        <w:rPr>
          <w:b/>
        </w:rPr>
        <w:t xml:space="preserve">Respuesta: </w:t>
      </w:r>
      <w:r>
        <w:t>El grado I pequeño puede, en situaciones seleccionadas, tratarse con esclera desnuda, aunque presenta una recurrencia mucho mayor. En el grado III se recomienda autoinjerto conjuntival o membrana amniótica, buscando una recurrencia mucho menor y restaurar la barrera limbar.</w:t>
      </w:r>
    </w:p>
    <w:p>
      <w:pPr>
        <w:spacing w:after="20"/>
      </w:pPr>
      <w:r>
        <w:rPr>
          <w:b/>
        </w:rPr>
        <w:t>60. Un paciente presenta desplazamiento parcial del autoinjerto pocos días después de la cirugía. ¿Qué factores técnicos o postoperatorios deberían investigarse antes de atribuir el problema a una recidiva?</w:t>
      </w:r>
    </w:p>
    <w:p>
      <w:pPr>
        <w:spacing w:after="120"/>
        <w:ind w:left="360"/>
      </w:pPr>
      <w:r>
        <w:rPr>
          <w:b/>
        </w:rPr>
        <w:t xml:space="preserve">Respuesta: </w:t>
      </w:r>
      <w:r>
        <w:t>Debe revisarse la fijación del injerto, la hermeticidad del cierre, la tensión de las suturas, posibles dehiscencias, manipulación o traumatismo postoperatorio y el estado del lecho. Un desplazamiento temprano no equivale por sí mismo a una recidiva.</w:t>
      </w:r>
    </w:p>
    <w:p>
      <w:pPr>
        <w:spacing w:after="20"/>
      </w:pPr>
      <w:r>
        <w:rPr>
          <w:b/>
        </w:rPr>
        <w:t>61. Un paciente presenta una masa roja en la zona donde se obtuvo el autoinjerto cuatro días después de la cirugía. El caso recuerda al reporte clínico de tejido de granulación excesivo en el sitio donante. ¿Qué diagnóstico diferencial plantearía y qué dato temporal puede orientar?</w:t>
      </w:r>
    </w:p>
    <w:p>
      <w:pPr>
        <w:spacing w:after="120"/>
        <w:ind w:left="360"/>
      </w:pPr>
      <w:r>
        <w:rPr>
          <w:b/>
        </w:rPr>
        <w:t xml:space="preserve">Respuesta: </w:t>
      </w:r>
      <w:r>
        <w:t>Debe considerarse tejido de granulación excesivo del sitio donante, además de otras posibilidades como reacción inflamatoria o complicación local de la herida. El inicio pocos días después de la cirugía es compatible con una complicación temprana del sitio donante; el diagnóstico definitivo requiere valoración clínica.</w:t>
      </w:r>
    </w:p>
    <w:p>
      <w:pPr>
        <w:spacing w:after="20"/>
      </w:pPr>
      <w:r>
        <w:rPr>
          <w:b/>
        </w:rPr>
        <w:t>62. En el caso clínico de tejido de granulación excesivo del sitio donante, la lesión reapareció después de una primera escisión. ¿Qué enseñanza quirúrgica puede extraerse sobre la necesidad de restaurar la continuidad del epitelio?</w:t>
      </w:r>
    </w:p>
    <w:p>
      <w:pPr>
        <w:spacing w:after="120"/>
        <w:ind w:left="360"/>
      </w:pPr>
      <w:r>
        <w:rPr>
          <w:b/>
        </w:rPr>
        <w:t xml:space="preserve">Respuesta: </w:t>
      </w:r>
      <w:r>
        <w:t>La recurrencia del tejido de granulación después de la primera intervención resalta la importancia de una adecuada reparación y cobertura epitelial del sitio donante, además de controlar la causa local de la proliferación.</w:t>
      </w:r>
    </w:p>
    <w:p>
      <w:pPr>
        <w:spacing w:after="20"/>
      </w:pPr>
      <w:r>
        <w:rPr>
          <w:b/>
        </w:rPr>
        <w:t>63. Un paciente con pterigión recurrente ha sido operado varias veces y presenta fibrosis importante y limitación de la motilidad ocular. ¿Por qué este escenario requiere un enfoque distinto al de un pterigión primario?</w:t>
      </w:r>
    </w:p>
    <w:p>
      <w:pPr>
        <w:spacing w:after="120"/>
        <w:ind w:left="360"/>
      </w:pPr>
      <w:r>
        <w:rPr>
          <w:b/>
        </w:rPr>
        <w:t xml:space="preserve">Respuesta: </w:t>
      </w:r>
      <w:r>
        <w:t>Las cirugías previas pueden generar fibrosis, alteración de la superficie ocular y adherencias, además de aumentar la complejidad anatómica. Por ello, una recurrencia múltiple requiere una planificación reconstructiva más cuidadosa y no debe tratarse como un caso primario sencillo.</w:t>
      </w:r>
    </w:p>
    <w:p>
      <w:pPr>
        <w:spacing w:after="20"/>
      </w:pPr>
      <w:r>
        <w:rPr>
          <w:b/>
        </w:rPr>
        <w:t>64. En un caso publicado de pterigión recurrente muy refractario, el paciente había recibido múltiples intervenciones y desarrolló simbléfaron y limitación funcional. ¿Qué elementos justifican considerar reconstrucción de superficie ocular?</w:t>
      </w:r>
    </w:p>
    <w:p>
      <w:pPr>
        <w:spacing w:after="120"/>
        <w:ind w:left="360"/>
      </w:pPr>
      <w:r>
        <w:rPr>
          <w:b/>
        </w:rPr>
        <w:t xml:space="preserve">Respuesta: </w:t>
      </w:r>
      <w:r>
        <w:t>La recurrencia repetida, la fibrosis, el simbléfaron y la limitación funcional indican una alteración extensa de la superficie ocular. En ese contexto, el objetivo no es únicamente retirar tejido, sino recuperar una superficie ocular estable y funcional.</w:t>
      </w:r>
    </w:p>
    <w:p>
      <w:pPr>
        <w:spacing w:after="20"/>
      </w:pPr>
      <w:r>
        <w:rPr>
          <w:b/>
        </w:rPr>
        <w:t>65. En el caso de pterigión recurrente refractario descrito en la literatura, se utilizó un autoinjerto limbo-conjuntival del ojo contralateral junto con otras medidas reconstructivas. ¿Qué problema intenta resolver el uso de tejido contralateral?</w:t>
      </w:r>
    </w:p>
    <w:p>
      <w:pPr>
        <w:spacing w:after="120"/>
        <w:ind w:left="360"/>
      </w:pPr>
      <w:r>
        <w:rPr>
          <w:b/>
        </w:rPr>
        <w:t xml:space="preserve">Respuesta: </w:t>
      </w:r>
      <w:r>
        <w:t>Busca aportar tejido conjuntival y limbar sano cuando el ojo afectado ha sufrido múltiples cirugías y puede no disponer de una zona donante adecuada o de suficiente tejido sano.</w:t>
      </w:r>
    </w:p>
    <w:p>
      <w:pPr>
        <w:spacing w:after="20"/>
      </w:pPr>
      <w:r>
        <w:rPr>
          <w:b/>
        </w:rPr>
        <w:t>66. Un estudio de 176 ojos con una técnica modificada de autoinjerto limbo-conjuntival reportó una recurrencia baja. ¿Por qué estos resultados no garantizan ausencia de recurrencia en todos los pacientes?</w:t>
      </w:r>
    </w:p>
    <w:p>
      <w:pPr>
        <w:spacing w:after="120"/>
        <w:ind w:left="360"/>
      </w:pPr>
      <w:r>
        <w:rPr>
          <w:b/>
        </w:rPr>
        <w:t xml:space="preserve">Respuesta: </w:t>
      </w:r>
      <w:r>
        <w:t>Porque una serie clínica representa una población y una técnica determinadas. Los resultados dependen de factores como características del pterigión, técnica quirúrgica, seguimiento y factores individuales. Una tasa baja no significa riesgo cero.</w:t>
      </w:r>
    </w:p>
    <w:p>
      <w:pPr>
        <w:spacing w:after="20"/>
      </w:pPr>
      <w:r>
        <w:rPr>
          <w:b/>
        </w:rPr>
        <w:t>67. Un paciente presenta recurrencia después de un autoinjerto aparentemente bien colocado. ¿Qué mecanismos relacionados con superficie ocular, inflamación, tejido residual o cicatrización podrían considerarse?</w:t>
      </w:r>
    </w:p>
    <w:p>
      <w:pPr>
        <w:spacing w:after="120"/>
        <w:ind w:left="360"/>
      </w:pPr>
      <w:r>
        <w:rPr>
          <w:b/>
        </w:rPr>
        <w:t xml:space="preserve">Respuesta: </w:t>
      </w:r>
      <w:r>
        <w:t>Debe analizarse si quedó tejido residual, si hubo una superficie limbar alterada, inflamación persistente, cicatrización anormal o factores ambientales y del paciente que favorezcan el crecimiento fibrovascular. La recurrencia puede ocurrir incluso cuando el injerto inicialmente parece correcto.</w:t>
      </w:r>
    </w:p>
    <w:p>
      <w:pPr>
        <w:spacing w:after="20"/>
      </w:pPr>
      <w:r>
        <w:rPr>
          <w:b/>
        </w:rPr>
        <w:t>68. Durante la cirugía se produce una pequeña perforación corneal. ¿Por qué esta complicación es diferente de una simple irregularidad corneal residual?</w:t>
      </w:r>
    </w:p>
    <w:p>
      <w:pPr>
        <w:spacing w:after="120"/>
        <w:ind w:left="360"/>
      </w:pPr>
      <w:r>
        <w:rPr>
          <w:b/>
        </w:rPr>
        <w:t xml:space="preserve">Respuesta: </w:t>
      </w:r>
      <w:r>
        <w:t>Una irregularidad residual es una alteración de la superficie que puede corregirse mediante pulido. Una perforación implica una pérdida de continuidad de la córnea y puede comprometer la integridad ocular, por lo que requiere reconocimiento y manejo inmediato.</w:t>
      </w:r>
    </w:p>
    <w:p>
      <w:pPr>
        <w:spacing w:after="20"/>
      </w:pPr>
      <w:r>
        <w:rPr>
          <w:b/>
        </w:rPr>
        <w:t>69. Durante la resección, el cirujano cauteriza excesivamente la zona receptora. Analice el equilibrio entre hemostasia y preservación del lecho.</w:t>
      </w:r>
    </w:p>
    <w:p>
      <w:pPr>
        <w:spacing w:after="120"/>
        <w:ind w:left="360"/>
      </w:pPr>
      <w:r>
        <w:rPr>
          <w:b/>
        </w:rPr>
        <w:t xml:space="preserve">Respuesta: </w:t>
      </w:r>
      <w:r>
        <w:t>La hemostasia es necesaria para controlar el sangrado, pero debe realizarse de forma precisa. Un exceso de cauterización puede lesionar innecesariamente los tejidos del lecho; por ello debe buscarse un control vascular suficiente sin daño térmico excesivo.</w:t>
      </w:r>
    </w:p>
    <w:p>
      <w:pPr>
        <w:spacing w:after="20"/>
      </w:pPr>
      <w:r>
        <w:rPr>
          <w:b/>
        </w:rPr>
        <w:t>70. Se observa una dehiscencia entre el injerto y la conjuntiva receptora. ¿Qué diferencia existe entre esta complicación y el desplazamiento completo del injerto?</w:t>
      </w:r>
    </w:p>
    <w:p>
      <w:pPr>
        <w:spacing w:after="120"/>
        <w:ind w:left="360"/>
      </w:pPr>
      <w:r>
        <w:rPr>
          <w:b/>
        </w:rPr>
        <w:t xml:space="preserve">Respuesta: </w:t>
      </w:r>
      <w:r>
        <w:t>La dehiscencia representa una separación parcial o pérdida de continuidad de la unión del injerto. El desplazamiento completo implica una pérdida mayor de la posición adecuada del injerto. Ambas pueden comprometer la cicatrización y favorecer otras complicaciones.</w:t>
      </w:r>
    </w:p>
    <w:p>
      <w:pPr>
        <w:spacing w:after="20"/>
      </w:pPr>
      <w:r>
        <w:rPr>
          <w:b/>
        </w:rPr>
        <w:t>71. Un paciente desarrolla un granuloma relacionado con la sutura. Explique cómo la elección del material y la manipulación de los cabos pueden relacionarse con las molestias.</w:t>
      </w:r>
    </w:p>
    <w:p>
      <w:pPr>
        <w:spacing w:after="120"/>
        <w:ind w:left="360"/>
      </w:pPr>
      <w:r>
        <w:rPr>
          <w:b/>
        </w:rPr>
        <w:t xml:space="preserve">Respuesta: </w:t>
      </w:r>
      <w:r>
        <w:t>La sutura actúa como cuerpo extraño y puede generar inflamación local. La técnica descrita busca evitar cabos libres y utiliza un cierre nasal continuo, lo que puede disminuir molestias y ayudar a mantener un cierre más hermético.</w:t>
      </w:r>
    </w:p>
    <w:p>
      <w:pPr>
        <w:spacing w:after="20"/>
      </w:pPr>
      <w:r>
        <w:rPr>
          <w:b/>
        </w:rPr>
        <w:t>72. Un paciente presenta adelgazamiento corneal/escleral tardío después de la cirugía. ¿Por qué debe diferenciarse de una simple recidiva?</w:t>
      </w:r>
    </w:p>
    <w:p>
      <w:pPr>
        <w:spacing w:after="120"/>
        <w:ind w:left="360"/>
      </w:pPr>
      <w:r>
        <w:rPr>
          <w:b/>
        </w:rPr>
        <w:t xml:space="preserve">Respuesta: </w:t>
      </w:r>
      <w:r>
        <w:t>Porque el adelgazamiento corneal/escleral es una complicación estructural tardía, mientras que la recidiva corresponde a nuevo crecimiento fibrovascular sobre la córnea. Son procesos diferentes y requieren valoración clínica distinta.</w:t>
      </w:r>
    </w:p>
    <w:p>
      <w:pPr>
        <w:spacing w:after="20"/>
      </w:pPr>
      <w:r>
        <w:rPr>
          <w:b/>
        </w:rPr>
        <w:t>73. Un paciente con pterigión recurrente tiene una nueva invasión fibrovascular sobre la córnea. ¿Qué elementos permitirían distinguir una verdadera recidiva de tejido inflamatorio o cicatricial postoperatorio?</w:t>
      </w:r>
    </w:p>
    <w:p>
      <w:pPr>
        <w:spacing w:after="120"/>
        <w:ind w:left="360"/>
      </w:pPr>
      <w:r>
        <w:rPr>
          <w:b/>
        </w:rPr>
        <w:t xml:space="preserve">Respuesta: </w:t>
      </w:r>
      <w:r>
        <w:t>La evolución temporal, el aspecto fibrovascular, la progresión sobre la córnea, la vascularización y la comparación con el estado postoperatorio previo ayudan a establecer el diagnóstico. La valoración oftalmológica es necesaria para diferenciar recurrencia de cicatrización o inflamación.</w:t>
      </w:r>
    </w:p>
    <w:p>
      <w:pPr>
        <w:spacing w:after="20"/>
      </w:pPr>
      <w:r>
        <w:rPr>
          <w:b/>
        </w:rPr>
        <w:t>74. Un cirujano decide usar membrana amniótica en lugar de autoinjerto conjuntival. ¿En qué circunstancias generales podría plantearse esta alternativa?</w:t>
      </w:r>
    </w:p>
    <w:p>
      <w:pPr>
        <w:spacing w:after="120"/>
        <w:ind w:left="360"/>
      </w:pPr>
      <w:r>
        <w:rPr>
          <w:b/>
        </w:rPr>
        <w:t xml:space="preserve">Respuesta: </w:t>
      </w:r>
      <w:r>
        <w:t>Puede plantearse cuando se necesita reconstrucción de la superficie ocular y el autoinjerto conjuntival no es viable, por ejemplo cuando no existe un sitio donante suficiente. El documento la contempla como alternativa al autoinjerto.</w:t>
      </w:r>
    </w:p>
    <w:p>
      <w:pPr>
        <w:spacing w:after="20"/>
      </w:pPr>
      <w:r>
        <w:rPr>
          <w:b/>
        </w:rPr>
        <w:t>75. Compare una tasa de recurrencia del 40–50% asociada a esclera desnuda con una tasa menor asociada a autoinjerto. ¿Qué factores hacen que una comparación entre estudios deba interpretarse con cautela?</w:t>
      </w:r>
    </w:p>
    <w:p>
      <w:pPr>
        <w:spacing w:after="120"/>
        <w:ind w:left="360"/>
      </w:pPr>
      <w:r>
        <w:rPr>
          <w:b/>
        </w:rPr>
        <w:t xml:space="preserve">Respuesta: </w:t>
      </w:r>
      <w:r>
        <w:t>Las tasas dependen de la población estudiada, grado y características del pterigión, técnica quirúrgica, experiencia del cirujano, seguimiento y definición de recurrencia. Por ello, las cifras sirven para comparar tendencias, pero no deben interpretarse como resultados universales.</w:t>
      </w:r>
    </w:p>
    <w:p>
      <w:pPr>
        <w:spacing w:after="20"/>
      </w:pPr>
      <w:r>
        <w:rPr>
          <w:b/>
        </w:rPr>
        <w:t>76. En una serie publicada de autoinjerto fijado con adhesivo de fibrina se reportaron pseudoedema del injerto, retracción y granuloma del sitio donante. Si un paciente presenta edema del injerto después de la cirugía, ¿cómo distinguiría una complicación esperable de una situación que compromete la adaptación o viabilidad?</w:t>
      </w:r>
    </w:p>
    <w:p>
      <w:pPr>
        <w:spacing w:after="120"/>
        <w:ind w:left="360"/>
      </w:pPr>
      <w:r>
        <w:rPr>
          <w:b/>
        </w:rPr>
        <w:t xml:space="preserve">Respuesta: </w:t>
      </w:r>
      <w:r>
        <w:t>Debe evaluarse la intensidad y evolución del edema, la posición y adherencia del injerto, su vascularización/estado clínico y la presencia de otros signos de complicación. El diagnóstico no debe hacerse únicamente por la presencia de edema.</w:t>
      </w:r>
    </w:p>
    <w:p>
      <w:pPr>
        <w:spacing w:after="20"/>
      </w:pPr>
      <w:r>
        <w:rPr>
          <w:b/>
        </w:rPr>
        <w:t>77. Un paciente fue operado con autoinjerto y presenta una recurrencia meses después. El paciente vive en una región con alta exposición ultravioleta. ¿Por qué el ambiente puede considerarse un factor relevante?</w:t>
      </w:r>
    </w:p>
    <w:p>
      <w:pPr>
        <w:spacing w:after="120"/>
        <w:ind w:left="360"/>
      </w:pPr>
      <w:r>
        <w:rPr>
          <w:b/>
        </w:rPr>
        <w:t xml:space="preserve">Respuesta: </w:t>
      </w:r>
      <w:r>
        <w:t>La exposición ultravioleta se considera un factor asociado al desarrollo y recurrencia del pterigión. Por tanto, una exposición ambiental elevada puede contribuir al riesgo y debe tenerse en cuenta junto con los factores quirúrgicos.</w:t>
      </w:r>
    </w:p>
    <w:p>
      <w:pPr>
        <w:spacing w:after="20"/>
      </w:pPr>
      <w:r>
        <w:rPr>
          <w:b/>
        </w:rPr>
        <w:t>78. Un paciente joven presenta un pterigión agresivo y carnoso, mientras que otro paciente mayor presenta uno pequeño y atrófico. ¿Cómo cambiaría la estrategia quirúrgica entre ambos casos?</w:t>
      </w:r>
    </w:p>
    <w:p>
      <w:pPr>
        <w:spacing w:after="120"/>
        <w:ind w:left="360"/>
      </w:pPr>
      <w:r>
        <w:rPr>
          <w:b/>
        </w:rPr>
        <w:t xml:space="preserve">Respuesta: </w:t>
      </w:r>
      <w:r>
        <w:t>En el pterigión pequeño y atrófico puede considerarse esclera desnuda en casos seleccionados. En el pterigión carnoso y de mayor tamaño se favorece el autoinjerto conjuntival o membrana amniótica por el mayor riesgo de recurrencia y la necesidad de reconstrucción de la barrera limbar.</w:t>
      </w:r>
    </w:p>
    <w:p>
      <w:pPr>
        <w:spacing w:after="20"/>
      </w:pPr>
      <w:r>
        <w:rPr>
          <w:b/>
        </w:rPr>
        <w:t>79. Durante la cirugía, el injerto se desgarra al ser manipulado. ¿Qué pasos previos pudieron haber reducido este riesgo y por qué es importante la integridad del injerto?</w:t>
      </w:r>
    </w:p>
    <w:p>
      <w:pPr>
        <w:spacing w:after="120"/>
        <w:ind w:left="360"/>
      </w:pPr>
      <w:r>
        <w:rPr>
          <w:b/>
        </w:rPr>
        <w:t xml:space="preserve">Respuesta: </w:t>
      </w:r>
      <w:r>
        <w:t>Una disección fina, cuidadosa y un manejo delicado de la zona central pueden reducir el riesgo. La integridad del injerto es importante porque debe cubrir y adaptarse adecuadamente al lecho receptor para lograr una reconstrucción eficaz.</w:t>
      </w:r>
    </w:p>
    <w:p>
      <w:pPr>
        <w:spacing w:after="20"/>
      </w:pPr>
      <w:r>
        <w:rPr>
          <w:b/>
        </w:rPr>
        <w:t>80. Un paciente desarrolla una recurrencia que invade nuevamente la córnea después de una cirugía técnicamente correcta. Diseñe un análisis clínico paso a paso.</w:t>
      </w:r>
    </w:p>
    <w:p>
      <w:pPr>
        <w:spacing w:after="120"/>
        <w:ind w:left="360"/>
      </w:pPr>
      <w:r>
        <w:rPr>
          <w:b/>
        </w:rPr>
        <w:t xml:space="preserve">Respuesta: </w:t>
      </w:r>
      <w:r>
        <w:t>Primero se revisaría el grado y características iniciales del pterigión. Después, la calidad de la exéresis y la eliminación de Tenon y tejido residual; luego, el pulido y estado del lecho; posteriormente, la calidad, orientación y fijación del injerto; finalmente, la evolución de la cicatrización y factores individuales o ambientales que puedan favorecer recurrencia. La conclusión debe integrar todos estos elementos y no atribuir la recurrencia automáticamente a un único error.</w:t>
      </w:r>
    </w:p>
    <w:p>
      <w:r>
        <w:rPr>
          <w:b/>
        </w:rPr>
        <w:t xml:space="preserve">Nota sobre las preguntas clínicas: </w:t>
      </w:r>
      <w:r>
        <w:t>Los escenarios clínicos se utilizan como ejercicios de razonamiento. Cuando una respuesta depende de una valoración clínica real, se señala la necesidad de evaluación oftalmológica en lugar de presentar una conclusión diagnóstica absoluta.</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