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基于obe-cdio的软件工程课程教学评价系统设计与实现"/>
    <w:p>
      <w:pPr>
        <w:pStyle w:val="Heading1"/>
      </w:pPr>
      <w:r>
        <w:rPr>
          <w:rFonts w:hint="eastAsia"/>
        </w:rPr>
        <w:t xml:space="preserve">基于OBE-CDIO的软件工程课程教学评价系统设计与实现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针对软件工程课程实践教学中存在的小组协作”搭便车”难以区分、过程性考核数据难以采集、OBE达成度难以量化追踪等问题，设计并实现了一套基于OBE成果导向教育理念与CDIO工程教育模式的综合教学评价管理系统。系统采用Spring</w:t>
      </w:r>
      <w:r>
        <w:t xml:space="preserve"> Boot + Vue </w:t>
      </w:r>
      <w:r>
        <w:rPr>
          <w:rFonts w:hint="eastAsia"/>
        </w:rPr>
        <w:t xml:space="preserve">3前后端分离架构，集成了DeepSeek大模型实现AI辅助教学，通过多源数据自动采集（Git提交、项目日志、AI问答、自测成绩）建立过程性评价数据链路。针对”搭便车”问题，提出了基于贝叶斯平滑的多维贡献度算法，综合代码提交、日志参与、问答活跃度和自测表现计算个人贡献系数。系统实现了课程目标→指标点→评价方式→达成度的OBE四级评价体系，支持AHP层次分析法权重校验和CO→PO毕业要求映射。经37项测试用例验证，系统功能完整，数据隔离正确，可为工程教育认证提供数据支撑。</w:t>
      </w:r>
    </w:p>
    <w:p>
      <w:pPr>
        <w:pStyle w:val="BodyText"/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：OBE；CDIO；达成度分析；过程性评价；贝叶斯平滑；层次分析法</w:t>
      </w:r>
    </w:p>
    <w:p>
      <w:r>
        <w:pict>
          <v:rect style="width:0;height:1.5pt" o:hralign="center" o:hrstd="t" o:hr="t"/>
        </w:pict>
      </w:r>
    </w:p>
    <w:bookmarkEnd w:id="9"/>
    <w:bookmarkStart w:id="13" w:name="一引言"/>
    <w:p>
      <w:pPr>
        <w:pStyle w:val="Heading2"/>
      </w:pPr>
      <w:r>
        <w:rPr>
          <w:rFonts w:hint="eastAsia"/>
        </w:rPr>
        <w:t xml:space="preserve">一、引言</w:t>
      </w:r>
    </w:p>
    <w:bookmarkStart w:id="10" w:name="研究背景"/>
    <w:p>
      <w:pPr>
        <w:pStyle w:val="Heading3"/>
      </w:pPr>
      <w:r>
        <w:t xml:space="preserve">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工程教育认证是保障工程人才培养质量的重要手段。《华盛顿协议》框架下的中国工程教育认证（CEEAA）强调”学生中心、产出导向、持续改进”三大核心理念[1]。成果导向教育（Outcome-Based</w:t>
      </w:r>
      <w:r>
        <w:t xml:space="preserve"> Education, </w:t>
      </w:r>
      <w:r>
        <w:rPr>
          <w:rFonts w:hint="eastAsia"/>
        </w:rPr>
        <w:t xml:space="preserve">OBE）和CDIO（Conceive-Design-Implement-Operate）工程教育模式已成为国际工程教育改革的主流范式[2]。</w:t>
      </w:r>
    </w:p>
    <w:p>
      <w:pPr>
        <w:pStyle w:val="BodyText"/>
      </w:pPr>
      <w:r>
        <w:rPr>
          <w:rFonts w:hint="eastAsia"/>
        </w:rPr>
        <w:t xml:space="preserve">然而，在软件工程课程的实践教学中，传统的评价方式面临三个核心痛点：一是小组协作中”搭便车”问题难以量化区分，个体贡献无法客观衡量；二是过程性考核数据难以全面采集，Git提交、日志撰写、课堂问答等日常学习行为缺乏系统化记录；三是OBE达成度难以从课程目标反推评价指标，缺乏从评价数据到达成度分析的计算闭环[3]。</w:t>
      </w:r>
    </w:p>
    <w:bookmarkEnd w:id="10"/>
    <w:bookmarkStart w:id="11" w:name="国内外研究现状"/>
    <w:p>
      <w:pPr>
        <w:pStyle w:val="Heading3"/>
      </w:pPr>
      <w:r>
        <w:t xml:space="preserve">1.2 </w:t>
      </w:r>
      <w:r>
        <w:rPr>
          <w:rFonts w:hint="eastAsia"/>
        </w:rPr>
        <w:t xml:space="preserve">国内外研究现状</w:t>
      </w:r>
    </w:p>
    <w:p>
      <w:pPr>
        <w:pStyle w:val="FirstParagraph"/>
      </w:pPr>
      <w:r>
        <w:rPr>
          <w:rFonts w:hint="eastAsia"/>
        </w:rPr>
        <w:t xml:space="preserve">在OBE评价系统方面，Zhou等人[4]设计了基于AHP的课程目标达成度评价方法，通过层次分析法确定指标权重。Chen等人[5]提出了知识-能力-素养三维度评价框架。东软工程教育认证支撑系统[6]采用”毕业要求→指标点→观测点”三级结构，支持多种达成度计算方式。Edhitch平台[7]提供了从Vision到CQI的完整OBE生命周期管理。</w:t>
      </w:r>
    </w:p>
    <w:p>
      <w:pPr>
        <w:pStyle w:val="BodyText"/>
      </w:pPr>
      <w:r>
        <w:rPr>
          <w:rFonts w:hint="eastAsia"/>
        </w:rPr>
        <w:t xml:space="preserve">在AI辅助教学方面，DeepSeek等大语言模型在教育领域的应用日益广泛[8]，可用于智能问答、自动出题、学习行为分析等场景。中国石油大学（华东）自研的”课程目标达成度智能计算软件”已集成DeepSeek模型实现智能诊断[9]。</w:t>
      </w:r>
    </w:p>
    <w:p>
      <w:pPr>
        <w:pStyle w:val="BodyText"/>
      </w:pPr>
      <w:r>
        <w:rPr>
          <w:rFonts w:hint="eastAsia"/>
        </w:rPr>
        <w:t xml:space="preserve">现有系统存在以下不足：（1）过程性评价数据采集依赖人工录入，自动化程度低；（2）个人贡献度计算缺乏多维数据支撑，难以有效识别”搭便车”行为；（3）AI能力多停留在辅助问答层面，未能深度融入评价体系。</w:t>
      </w:r>
    </w:p>
    <w:bookmarkEnd w:id="11"/>
    <w:bookmarkStart w:id="12" w:name="论文结构"/>
    <w:p>
      <w:pPr>
        <w:pStyle w:val="Heading3"/>
      </w:pPr>
      <w:r>
        <w:t xml:space="preserve">1.3 </w:t>
      </w:r>
      <w:r>
        <w:rPr>
          <w:rFonts w:hint="eastAsia"/>
        </w:rPr>
        <w:t xml:space="preserve">论文结构</w:t>
      </w:r>
    </w:p>
    <w:p>
      <w:pPr>
        <w:pStyle w:val="FirstParagraph"/>
      </w:pPr>
      <w:r>
        <w:rPr>
          <w:rFonts w:hint="eastAsia"/>
        </w:rPr>
        <w:t xml:space="preserve">本文结构如下：第二章介绍相关理论与技术，第三章详细阐述系统设计方案，第四章描述核心算法与实现细节，第五章展示系统测试结果，第六章总结全文并展望未来工作。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二相关理论与技术"/>
    <w:p>
      <w:pPr>
        <w:pStyle w:val="Heading2"/>
      </w:pPr>
      <w:r>
        <w:rPr>
          <w:rFonts w:hint="eastAsia"/>
        </w:rPr>
        <w:t xml:space="preserve">二、相关理论与技术</w:t>
      </w:r>
    </w:p>
    <w:bookmarkStart w:id="14" w:name="obe成果导向教育"/>
    <w:p>
      <w:pPr>
        <w:pStyle w:val="Heading3"/>
      </w:pPr>
      <w:r>
        <w:t xml:space="preserve">2.1 </w:t>
      </w:r>
      <w:r>
        <w:rPr>
          <w:rFonts w:hint="eastAsia"/>
        </w:rPr>
        <w:t xml:space="preserve">OBE成果导向教育</w:t>
      </w:r>
    </w:p>
    <w:p>
      <w:pPr>
        <w:pStyle w:val="FirstParagraph"/>
      </w:pPr>
      <w:r>
        <w:rPr>
          <w:rFonts w:hint="eastAsia"/>
        </w:rPr>
        <w:t xml:space="preserve">OBE（Outcome-Based</w:t>
      </w:r>
      <w:r>
        <w:t xml:space="preserve"> </w:t>
      </w:r>
      <w:r>
        <w:rPr>
          <w:rFonts w:hint="eastAsia"/>
        </w:rPr>
        <w:t xml:space="preserve">Education）是一种以学生学习成果为导向的教育模式[10]，其核心理念是：首先明确预期的学习成果，然后反向设计课程体系、教学方法和评价方式。OBE强调四个关键问题：（1）学生需要达成什么成果？（2）为什么需要达成这些成果？（3）如何帮助学生达成这些成果？（4）如何知道学生已经达成了这些成果？</w:t>
      </w:r>
    </w:p>
    <w:p>
      <w:pPr>
        <w:pStyle w:val="BodyText"/>
      </w:pPr>
      <w:r>
        <w:rPr>
          <w:rFonts w:hint="eastAsia"/>
        </w:rPr>
        <w:t xml:space="preserve">在工程教育认证中，OBE体现为”毕业要求→培养目标→课程目标→教学内容”的逐层分解和”课程考核→达成度分析→持续改进”的闭环反馈[11]。</w:t>
      </w:r>
    </w:p>
    <w:bookmarkEnd w:id="14"/>
    <w:bookmarkStart w:id="15" w:name="cdio工程教育模式"/>
    <w:p>
      <w:pPr>
        <w:pStyle w:val="Heading3"/>
      </w:pPr>
      <w:r>
        <w:t xml:space="preserve">2.2 </w:t>
      </w:r>
      <w:r>
        <w:rPr>
          <w:rFonts w:hint="eastAsia"/>
        </w:rPr>
        <w:t xml:space="preserve">CDIO工程教育模式</w:t>
      </w:r>
    </w:p>
    <w:p>
      <w:pPr>
        <w:pStyle w:val="FirstParagraph"/>
      </w:pPr>
      <w:r>
        <w:rPr>
          <w:rFonts w:hint="eastAsia"/>
        </w:rPr>
        <w:t xml:space="preserve">CDIO代表Conceive（构思）、Design（设计）、Implement（实施）和Operate（运行），是MIT和瑞典三所大学于2000年联合提出的工程教育改革模式[12]。CDIO强调在真实的工程情境中培养学生的综合能力，将工程项目全生命周期融入教学过程。CDIO的12条标准涵盖了专业培养的各个方面，其中包括学习成果、一体化课程设计、工程实践场所、主动学习、教师能力提升和评价改革等。</w:t>
      </w:r>
    </w:p>
    <w:bookmarkEnd w:id="15"/>
    <w:bookmarkStart w:id="16" w:name="ahp层次分析法"/>
    <w:p>
      <w:pPr>
        <w:pStyle w:val="Heading3"/>
      </w:pPr>
      <w:r>
        <w:t xml:space="preserve">2.3 </w:t>
      </w:r>
      <w:r>
        <w:rPr>
          <w:rFonts w:hint="eastAsia"/>
        </w:rPr>
        <w:t xml:space="preserve">AHP层次分析法</w:t>
      </w:r>
    </w:p>
    <w:p>
      <w:pPr>
        <w:pStyle w:val="FirstParagraph"/>
      </w:pPr>
      <w:r>
        <w:rPr>
          <w:rFonts w:hint="eastAsia"/>
        </w:rPr>
        <w:t xml:space="preserve">层次分析法（Analytic</w:t>
      </w:r>
      <w:r>
        <w:t xml:space="preserve"> Hierarchy Process, </w:t>
      </w:r>
      <w:r>
        <w:rPr>
          <w:rFonts w:hint="eastAsia"/>
        </w:rPr>
        <w:t xml:space="preserve">AHP）是由Saaty于1980年提出的多准则决策方法[13]。AHP通过构建两两比较矩阵，将定性判断转化为定量权重。矩阵元素采用1-9标度表示因素间的相对重要性，通过计算最大特征值λmax及对应的特征向量确定权重向量。</w:t>
      </w:r>
    </w:p>
    <w:p>
      <w:pPr>
        <w:pStyle w:val="BodyText"/>
      </w:pPr>
      <w:r>
        <w:rPr>
          <w:rFonts w:hint="eastAsia"/>
        </w:rPr>
        <w:t xml:space="preserve">一致性检验是AHP的关键步骤：首先计算一致性指标CI=(λmax-n)/(n-1)，然后查表获取随机一致性指标RI(n)，最后计算一致性比率CR=CI/RI。当CR&lt;0.1时，判断矩阵具有满意的一致性；否则需要调整判断矩阵。</w:t>
      </w:r>
    </w:p>
    <w:bookmarkEnd w:id="16"/>
    <w:bookmarkStart w:id="17" w:name="贝叶斯平滑"/>
    <w:p>
      <w:pPr>
        <w:pStyle w:val="Heading3"/>
      </w:pPr>
      <w:r>
        <w:t xml:space="preserve">2.4 </w:t>
      </w:r>
      <w:r>
        <w:rPr>
          <w:rFonts w:hint="eastAsia"/>
        </w:rPr>
        <w:t xml:space="preserve">贝叶斯平滑</w:t>
      </w:r>
    </w:p>
    <w:p>
      <w:pPr>
        <w:pStyle w:val="FirstParagraph"/>
      </w:pPr>
      <w:r>
        <w:rPr>
          <w:rFonts w:hint="eastAsia"/>
        </w:rPr>
        <w:t xml:space="preserve">贝叶斯平滑（Bayesian</w:t>
      </w:r>
      <w:r>
        <w:t xml:space="preserve"> </w:t>
      </w:r>
      <w:r>
        <w:rPr>
          <w:rFonts w:hint="eastAsia"/>
        </w:rPr>
        <w:t xml:space="preserve">Smoothing）是一种将先验知识与观测数据相结合的概率估计方法[14]。在本系统中，当学生的Git提交、日志等过程性数据稀疏时，贡献度估计的不确定性较大。贝叶斯平滑通过引入先验分布（假设每位成员贡献相等），在小样本时向先验收缩，随着数据积累逐渐由观测数据主导，从而提供更稳健的估计。</w:t>
      </w:r>
    </w:p>
    <w:bookmarkEnd w:id="17"/>
    <w:bookmarkStart w:id="18" w:name="技术选型"/>
    <w:p>
      <w:pPr>
        <w:pStyle w:val="Heading3"/>
      </w:pPr>
      <w:r>
        <w:t xml:space="preserve">2.5 </w:t>
      </w:r>
      <w:r>
        <w:rPr>
          <w:rFonts w:hint="eastAsia"/>
        </w:rPr>
        <w:t xml:space="preserve">技术选型</w:t>
      </w:r>
    </w:p>
    <w:p>
      <w:pPr>
        <w:pStyle w:val="FirstParagraph"/>
      </w:pPr>
      <w:r>
        <w:rPr>
          <w:rFonts w:hint="eastAsia"/>
        </w:rPr>
        <w:t xml:space="preserve">本系统采用前后端分离架构：后端基于Spring</w:t>
      </w:r>
      <w:r>
        <w:t xml:space="preserve"> Boot </w:t>
      </w:r>
      <w:r>
        <w:rPr>
          <w:rFonts w:hint="eastAsia"/>
        </w:rPr>
        <w:t xml:space="preserve">3.4框架，使用MyBatis-Plus实现数据持久化，PostgreSQL作为关系数据库，Redis用于缓存和限流。前端采用Vue</w:t>
      </w:r>
      <w:r>
        <w:t xml:space="preserve"> 3 + Element </w:t>
      </w:r>
      <w:r>
        <w:rPr>
          <w:rFonts w:hint="eastAsia"/>
        </w:rPr>
        <w:t xml:space="preserve">Plus组件库，使用Pinia进行状态管理。AI能力基于DeepSeek大语言模型API实现。认证采用JWT（JSON</w:t>
      </w:r>
      <w:r>
        <w:t xml:space="preserve"> Web </w:t>
      </w:r>
      <w:r>
        <w:rPr>
          <w:rFonts w:hint="eastAsia"/>
        </w:rPr>
        <w:t xml:space="preserve">Token）机制，结合Spring</w:t>
      </w:r>
      <w:r>
        <w:t xml:space="preserve"> </w:t>
      </w:r>
      <w:r>
        <w:rPr>
          <w:rFonts w:hint="eastAsia"/>
        </w:rPr>
        <w:t xml:space="preserve">Security实现基于角色的访问控制（RBAC）。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三系统设计"/>
    <w:p>
      <w:pPr>
        <w:pStyle w:val="Heading2"/>
      </w:pPr>
      <w:r>
        <w:rPr>
          <w:rFonts w:hint="eastAsia"/>
        </w:rPr>
        <w:t xml:space="preserve">三、系统设计</w:t>
      </w:r>
    </w:p>
    <w:bookmarkStart w:id="20" w:name="总体架构"/>
    <w:p>
      <w:pPr>
        <w:pStyle w:val="Heading3"/>
      </w:pPr>
      <w:r>
        <w:t xml:space="preserve">3.1 </w:t>
      </w:r>
      <w:r>
        <w:rPr>
          <w:rFonts w:hint="eastAsia"/>
        </w:rPr>
        <w:t xml:space="preserve">总体架构</w:t>
      </w:r>
    </w:p>
    <w:p>
      <w:pPr>
        <w:pStyle w:val="FirstParagraph"/>
      </w:pPr>
      <w:r>
        <w:rPr>
          <w:rFonts w:hint="eastAsia"/>
        </w:rPr>
        <w:t xml:space="preserve">系统采用分层架构设计，自上而下分为表现层、业务逻辑层、数据访问层和基础设施层：</w:t>
      </w:r>
    </w:p>
    <w:p>
      <w:pPr>
        <w:pStyle w:val="SourceCode"/>
      </w:pPr>
      <w:r>
        <w:rPr>
          <w:rStyle w:val="VerbatimChar"/>
          <w:rFonts w:hint="eastAsia"/>
        </w:rPr>
        <w:t xml:space="preserve">表现层（Vue</w:t>
      </w:r>
      <w:r>
        <w:rPr>
          <w:rStyle w:val="VerbatimChar"/>
        </w:rPr>
        <w:t xml:space="preserve"> 3 + Element </w:t>
      </w:r>
      <w:r>
        <w:rPr>
          <w:rStyle w:val="VerbatimChar"/>
          <w:rFonts w:hint="eastAsia"/>
        </w:rPr>
        <w:t xml:space="preserve">Plus）: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教师工作台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课程管理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小组管理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项目追踪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多元评价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达成度分析</w:t>
      </w:r>
      <w:r>
        <w:br/>
      </w:r>
      <w:r>
        <w:rPr>
          <w:rStyle w:val="VerbatimChar"/>
        </w:rPr>
        <w:t xml:space="preserve">    ↕ REST API (JSON)</w:t>
      </w:r>
      <w:r>
        <w:br/>
      </w:r>
      <w:r>
        <w:rPr>
          <w:rStyle w:val="VerbatimChar"/>
          <w:rFonts w:hint="eastAsia"/>
        </w:rPr>
        <w:t xml:space="preserve">业务逻辑层（Spring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Boot）: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认证模块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课程模块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小组模块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项目模块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评价模块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分析模块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AI模块</w:t>
      </w:r>
      <w:r>
        <w:br/>
      </w:r>
      <w:r>
        <w:rPr>
          <w:rStyle w:val="VerbatimChar"/>
        </w:rPr>
        <w:t xml:space="preserve">    ↕ MyBatis-Plus</w:t>
      </w:r>
      <w:r>
        <w:br/>
      </w:r>
      <w:r>
        <w:rPr>
          <w:rStyle w:val="VerbatimChar"/>
          <w:rFonts w:hint="eastAsia"/>
        </w:rPr>
        <w:t xml:space="preserve">数据访问层:</w:t>
      </w:r>
      <w:r>
        <w:rPr>
          <w:rStyle w:val="VerbatimChar"/>
        </w:rPr>
        <w:t xml:space="preserve"> PostgreSQL </w:t>
      </w:r>
      <w:r>
        <w:rPr>
          <w:rStyle w:val="VerbatimChar"/>
          <w:rFonts w:hint="eastAsia"/>
        </w:rPr>
        <w:t xml:space="preserve">关系数据库</w:t>
      </w:r>
      <w:r>
        <w:rPr>
          <w:rStyle w:val="VerbatimChar"/>
        </w:rPr>
        <w:t xml:space="preserve"> | Redis </w:t>
      </w:r>
      <w:r>
        <w:rPr>
          <w:rStyle w:val="VerbatimChar"/>
          <w:rFonts w:hint="eastAsia"/>
        </w:rPr>
        <w:t xml:space="preserve">缓存</w:t>
      </w:r>
      <w:r>
        <w:br/>
      </w:r>
      <w:r>
        <w:rPr>
          <w:rStyle w:val="VerbatimChar"/>
          <w:rFonts w:hint="eastAsia"/>
        </w:rPr>
        <w:t xml:space="preserve">基础设施层:</w:t>
      </w:r>
      <w:r>
        <w:rPr>
          <w:rStyle w:val="VerbatimChar"/>
        </w:rPr>
        <w:t xml:space="preserve"> Docker Compose | </w:t>
      </w:r>
      <w:r>
        <w:rPr>
          <w:rStyle w:val="VerbatimChar"/>
          <w:rFonts w:hint="eastAsia"/>
        </w:rPr>
        <w:t xml:space="preserve">MaxKB知识库</w:t>
      </w:r>
      <w:r>
        <w:rPr>
          <w:rStyle w:val="VerbatimChar"/>
        </w:rPr>
        <w:t xml:space="preserve"> | DeepSeek API</w:t>
      </w:r>
    </w:p>
    <w:bookmarkEnd w:id="20"/>
    <w:bookmarkStart w:id="27" w:name="功能模块设计"/>
    <w:p>
      <w:pPr>
        <w:pStyle w:val="Heading3"/>
      </w:pPr>
      <w:r>
        <w:t xml:space="preserve">3.2 </w:t>
      </w:r>
      <w:r>
        <w:rPr>
          <w:rFonts w:hint="eastAsia"/>
        </w:rPr>
        <w:t xml:space="preserve">功能模块设计</w:t>
      </w:r>
    </w:p>
    <w:bookmarkStart w:id="21" w:name="模块一课程目标与评价指标管理obe顶层设计"/>
    <w:p>
      <w:pPr>
        <w:pStyle w:val="Heading4"/>
      </w:pPr>
      <w:r>
        <w:t xml:space="preserve">3.2.1 </w:t>
      </w:r>
      <w:r>
        <w:rPr>
          <w:rFonts w:hint="eastAsia"/>
        </w:rPr>
        <w:t xml:space="preserve">模块一：课程目标与评价指标管理（OBE顶层设计）</w:t>
      </w:r>
    </w:p>
    <w:p>
      <w:pPr>
        <w:pStyle w:val="FirstParagraph"/>
      </w:pPr>
      <w:r>
        <w:rPr>
          <w:rFonts w:hint="eastAsia"/>
        </w:rPr>
        <w:t xml:space="preserve">本模块是整个系统的评价逻辑基础，实现了从顶层课程目标到底层评价方式的分层设计。如图1所示，课程目标按照OBE理念分为知识掌握（KNOWLEDGE）、工程实践能力（ABILITY）和综合素养（QUALITY）三个维度。每个课程目标分解为多个毕业要求指标点，每个指标点可配置若干评价方式，每项评价方式指定数据来源（教师评分/Git提交/日志/自测/AI）、权重和满分值。</w:t>
      </w:r>
    </w:p>
    <w:p>
      <w:pPr>
        <w:pStyle w:val="BodyText"/>
      </w:pPr>
      <w:r>
        <w:rPr>
          <w:rFonts w:hint="eastAsia"/>
          <w:b/>
          <w:bCs/>
        </w:rPr>
        <w:t xml:space="preserve">AHP权重校验</w:t>
      </w:r>
      <w:r>
        <w:rPr>
          <w:rFonts w:hint="eastAsia"/>
        </w:rPr>
        <w:t xml:space="preserve">：为支持定量的权重一致性检验，系统设计了AHP模块。教师通过两两比较矩阵确定各课程目标的相对重要性，系统自动计算权重向量w_i、最大特征值λmax、一致性指标CI和一致性比率CR。当CR≥0.1时，系统提示教师调整矩阵，确保权重设置的科学性。</w:t>
      </w:r>
    </w:p>
    <w:p>
      <w:pPr>
        <w:pStyle w:val="BodyText"/>
      </w:pPr>
      <w:r>
        <w:rPr>
          <w:rFonts w:hint="eastAsia"/>
          <w:b/>
          <w:bCs/>
        </w:rPr>
        <w:t xml:space="preserve">CO→PO映射矩阵</w:t>
      </w:r>
      <w:r>
        <w:rPr>
          <w:rFonts w:hint="eastAsia"/>
        </w:rPr>
        <w:t xml:space="preserve">：课程目标与毕业要求之间建立支撑关系矩阵，支撑度分为H（高）、M（中）、L（低）三级。该矩阵是后续达成度计算中数据向下传递的关键桥梁。</w:t>
      </w:r>
    </w:p>
    <w:bookmarkEnd w:id="21"/>
    <w:bookmarkStart w:id="22" w:name="模块二小组与岗位分工管理cdio组织架构"/>
    <w:p>
      <w:pPr>
        <w:pStyle w:val="Heading4"/>
      </w:pPr>
      <w:r>
        <w:t xml:space="preserve">3.2.2 </w:t>
      </w:r>
      <w:r>
        <w:rPr>
          <w:rFonts w:hint="eastAsia"/>
        </w:rPr>
        <w:t xml:space="preserve">模块二：小组与岗位分工管理（CDIO组织架构）</w:t>
      </w:r>
    </w:p>
    <w:p>
      <w:pPr>
        <w:pStyle w:val="FirstParagraph"/>
      </w:pPr>
      <w:r>
        <w:rPr>
          <w:rFonts w:hint="eastAsia"/>
        </w:rPr>
        <w:t xml:space="preserve">针对软件工程课程4人小组的实践模式，系统设计了四类核心岗位：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464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评价维度（权重）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项目经理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计划制定合理性(35%)、进度控制能力(35%)、团队协调沟通(30%)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开发工程师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代码质量(40%)、技术实现能力(35%)、问题解决能力(25%)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测试工程师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测试用例覆盖(40%)、Bug发现与跟踪(40%)、质量报告(20%)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文档管理员</w:t>
            </w:r>
          </w:p>
        </w:tc>
        <w:tc>
          <w:tcPr/>
          <w:p>
            <w:pPr>
              <w:pStyle w:val="Compact"/>
            </w:pPr>
            <w:r>
              <w:t xml:space="preserve">DOC_ADMIN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文档规范性(40%)、文档完整性(35%)、文档及时性(25%)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各岗位的评价维度不同，体现了”因岗施评”的差异化考核理念。系统支持岗位轮换，每次角色变更自动记录历史，为分析学生在不同岗位上的能力表现提供数据支持。</w:t>
      </w:r>
    </w:p>
    <w:bookmarkEnd w:id="22"/>
    <w:bookmarkStart w:id="23" w:name="模块三maxkb智能问答与学习行为采集"/>
    <w:p>
      <w:pPr>
        <w:pStyle w:val="Heading4"/>
      </w:pPr>
      <w:r>
        <w:t xml:space="preserve">3.2.3 </w:t>
      </w:r>
      <w:r>
        <w:rPr>
          <w:rFonts w:hint="eastAsia"/>
        </w:rPr>
        <w:t xml:space="preserve">模块三：MaxKB智能问答与学习行为采集</w:t>
      </w:r>
    </w:p>
    <w:p>
      <w:pPr>
        <w:pStyle w:val="FirstParagraph"/>
      </w:pPr>
      <w:r>
        <w:rPr>
          <w:rFonts w:hint="eastAsia"/>
        </w:rPr>
        <w:t xml:space="preserve">本模块是系统区别于传统评价系统的差异化功能。其核心思想是将AI辅助教学的过程性数据作为评价依据。</w:t>
      </w:r>
    </w:p>
    <w:p>
      <w:pPr>
        <w:pStyle w:val="BodyText"/>
      </w:pPr>
      <w:r>
        <w:rPr>
          <w:rFonts w:hint="eastAsia"/>
          <w:b/>
          <w:bCs/>
        </w:rPr>
        <w:t xml:space="preserve">学生端（7×24小时智能助教）</w:t>
      </w:r>
      <w:r>
        <w:rPr>
          <w:rFonts w:hint="eastAsia"/>
        </w:rPr>
        <w:t xml:space="preserve">：学生在AI问答界面提出的每个问题，系统自动匹配课程知识库中的相关知识点，附加上下文后发送给DeepSeek模型。每次提问自动记录提问者、时间、知识点分类和是否解决，形成完整的学习行为轨迹。</w:t>
      </w:r>
    </w:p>
    <w:p>
      <w:pPr>
        <w:pStyle w:val="BodyText"/>
      </w:pPr>
      <w:r>
        <w:rPr>
          <w:rFonts w:hint="eastAsia"/>
          <w:b/>
          <w:bCs/>
        </w:rPr>
        <w:t xml:space="preserve">教师端（学情预警与分析）</w:t>
      </w:r>
      <w:r>
        <w:rPr>
          <w:rFonts w:hint="eastAsia"/>
        </w:rPr>
        <w:t xml:space="preserve">：系统自动统计各知识点的提问频次，生成高频/中频/低频三级热力图。对于提问活跃度低于阈值（&lt;3次）的学生，系统自动标记”活跃度低”预警，帮助教师及早识别学习困难的学生。</w:t>
      </w:r>
    </w:p>
    <w:p>
      <w:pPr>
        <w:pStyle w:val="BodyText"/>
      </w:pPr>
      <w:r>
        <w:rPr>
          <w:rFonts w:hint="eastAsia"/>
          <w:b/>
          <w:bCs/>
        </w:rPr>
        <w:t xml:space="preserve">AI自测流程</w:t>
      </w:r>
      <w:r>
        <w:rPr>
          <w:rFonts w:hint="eastAsia"/>
        </w:rPr>
        <w:t xml:space="preserve">：教师可通过AI批量生成题目→审核调整→发布给学生；学生作答后自动批改，得分和反馈即时呈现，自测数据自动计入过程性评价。</w:t>
      </w:r>
    </w:p>
    <w:bookmarkEnd w:id="23"/>
    <w:bookmarkStart w:id="24" w:name="模块四项目过程追踪cdio实施支撑"/>
    <w:p>
      <w:pPr>
        <w:pStyle w:val="Heading4"/>
      </w:pPr>
      <w:r>
        <w:t xml:space="preserve">3.2.4 </w:t>
      </w:r>
      <w:r>
        <w:rPr>
          <w:rFonts w:hint="eastAsia"/>
        </w:rPr>
        <w:t xml:space="preserve">模块四：项目过程追踪（CDIO实施支撑）</w:t>
      </w:r>
    </w:p>
    <w:p>
      <w:pPr>
        <w:pStyle w:val="FirstParagraph"/>
      </w:pPr>
      <w:r>
        <w:rPr>
          <w:rFonts w:hint="eastAsia"/>
        </w:rPr>
        <w:t xml:space="preserve">本模块为CDIO四个阶段提供项目推进管理工具。里程碑管理覆盖构思-设计-实施-运行各阶段的节点设定与进度跟踪。任务看板支持TODO/DOING/DONE三列拖拽式管理。Git仓库对接支持GitHub和Gitee平台，自动采集成员Commit记录（提交哈希、信息、增删行数、时间），作为客观的工作量证明。项目日志支持学生按时间线提交每日/每周进展。需求变更记录追踪项目过程中的ADD/MODIFY/REMOVE变更类型及原因。</w:t>
      </w:r>
    </w:p>
    <w:bookmarkEnd w:id="24"/>
    <w:bookmarkStart w:id="25" w:name="模块五多元化过程性评价"/>
    <w:p>
      <w:pPr>
        <w:pStyle w:val="Heading4"/>
      </w:pPr>
      <w:r>
        <w:t xml:space="preserve">3.2.5 </w:t>
      </w:r>
      <w:r>
        <w:rPr>
          <w:rFonts w:hint="eastAsia"/>
        </w:rPr>
        <w:t xml:space="preserve">模块五：多元化过程性评价</w:t>
      </w:r>
    </w:p>
    <w:p>
      <w:pPr>
        <w:pStyle w:val="FirstParagraph"/>
      </w:pPr>
      <w:r>
        <w:rPr>
          <w:rFonts w:hint="eastAsia"/>
          <w:b/>
          <w:bCs/>
        </w:rPr>
        <w:t xml:space="preserve">小组评价</w:t>
      </w:r>
      <w:r>
        <w:rPr>
          <w:rFonts w:hint="eastAsia"/>
        </w:rPr>
        <w:t xml:space="preserve">：教师从六个维度（需求REQUIREMENT、设计DESIGN、代码CODE、测试TEST、文档DOC、答辩PRESENTATION）对小组产出进行打分。</w:t>
      </w:r>
    </w:p>
    <w:p>
      <w:pPr>
        <w:pStyle w:val="BodyText"/>
      </w:pPr>
      <w:r>
        <w:rPr>
          <w:rFonts w:hint="eastAsia"/>
          <w:b/>
          <w:bCs/>
        </w:rPr>
        <w:t xml:space="preserve">个人贡献度计算（反搭便车算法）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贡献度评分S_i由四部分组成：</w:t>
      </w:r>
    </w:p>
    <w:p>
      <w:pPr>
        <w:pStyle w:val="SourceCode"/>
      </w:pPr>
      <w:r>
        <w:rPr>
          <w:rStyle w:val="VerbatimChar"/>
        </w:rPr>
        <w:t xml:space="preserve">S_i = 0.35 × </w:t>
      </w:r>
      <w:r>
        <w:rPr>
          <w:rStyle w:val="VerbatimChar"/>
          <w:rFonts w:hint="eastAsia"/>
        </w:rPr>
        <w:t xml:space="preserve">Git得分_i</w:t>
      </w:r>
      <w:r>
        <w:rPr>
          <w:rStyle w:val="VerbatimChar"/>
        </w:rPr>
        <w:t xml:space="preserve"> + 0.20 × </w:t>
      </w:r>
      <w:r>
        <w:rPr>
          <w:rStyle w:val="VerbatimChar"/>
          <w:rFonts w:hint="eastAsia"/>
        </w:rPr>
        <w:t xml:space="preserve">日志得分_i</w:t>
      </w:r>
      <w:r>
        <w:rPr>
          <w:rStyle w:val="VerbatimChar"/>
        </w:rPr>
        <w:t xml:space="preserve"> + 0.25 × </w:t>
      </w:r>
      <w:r>
        <w:rPr>
          <w:rStyle w:val="VerbatimChar"/>
          <w:rFonts w:hint="eastAsia"/>
        </w:rPr>
        <w:t xml:space="preserve">(问答得分_i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自测得分_i)</w:t>
      </w:r>
      <w:r>
        <w:rPr>
          <w:rStyle w:val="VerbatimChar"/>
        </w:rPr>
        <w:t xml:space="preserve"> + 0.20 × </w:t>
      </w:r>
      <w:r>
        <w:rPr>
          <w:rStyle w:val="VerbatimChar"/>
          <w:rFonts w:hint="eastAsia"/>
        </w:rPr>
        <w:t xml:space="preserve">贡献加分_i</w:t>
      </w:r>
    </w:p>
    <w:p>
      <w:pPr>
        <w:pStyle w:val="FirstParagraph"/>
      </w:pPr>
      <w:r>
        <w:rPr>
          <w:rFonts w:hint="eastAsia"/>
        </w:rPr>
        <w:t xml:space="preserve">其中，Git得分基于Commit次数和代码增删行数，日志得分基于日志提交数量，问答得分基于AI问答次数，自测得分基于自测正答率。</w:t>
      </w:r>
    </w:p>
    <w:p>
      <w:pPr>
        <w:pStyle w:val="BodyText"/>
      </w:pPr>
      <w:r>
        <w:rPr>
          <w:rFonts w:hint="eastAsia"/>
        </w:rPr>
        <w:t xml:space="preserve">贡献系数采用贝叶斯平滑计算：</w:t>
      </w:r>
    </w:p>
    <w:p>
      <w:pPr>
        <w:pStyle w:val="SourceCode"/>
      </w:pPr>
      <w:r>
        <w:rPr>
          <w:rStyle w:val="VerbatimChar"/>
        </w:rPr>
        <w:t xml:space="preserve">r_i = (S_i + C × prior) / (S_max + C)</w:t>
      </w:r>
    </w:p>
    <w:p>
      <w:pPr>
        <w:pStyle w:val="FirstParagraph"/>
      </w:pPr>
      <w:r>
        <w:rPr>
          <w:rFonts w:hint="eastAsia"/>
        </w:rPr>
        <w:t xml:space="preserve">其中，先验概率prior</w:t>
      </w:r>
      <w:r>
        <w:t xml:space="preserve"> = </w:t>
      </w:r>
      <w:r>
        <w:rPr>
          <w:rFonts w:hint="eastAsia"/>
        </w:rPr>
        <w:t xml:space="preserve">1/n（n为小组成员数），平滑因子C</w:t>
      </w:r>
      <w:r>
        <w:t xml:space="preserve"> = </w:t>
      </w:r>
      <w:r>
        <w:rPr>
          <w:rFonts w:hint="eastAsia"/>
        </w:rPr>
        <w:t xml:space="preserve">50。当观测数据稀疏时，系数向平均分配收缩；随着数据积累，逐渐反映真实贡献差异。最终成绩为：</w:t>
      </w:r>
    </w:p>
    <w:p>
      <w:pPr>
        <w:pStyle w:val="SourceCode"/>
      </w:pPr>
      <w:r>
        <w:rPr>
          <w:rStyle w:val="VerbatimChar"/>
        </w:rPr>
        <w:t xml:space="preserve">finalScore = groupTotalScore × r_i + bonusTotal</w:t>
      </w:r>
    </w:p>
    <w:p>
      <w:pPr>
        <w:pStyle w:val="FirstParagraph"/>
      </w:pPr>
      <w:r>
        <w:rPr>
          <w:rFonts w:hint="eastAsia"/>
          <w:b/>
          <w:bCs/>
        </w:rPr>
        <w:t xml:space="preserve">岗位专项评价</w:t>
      </w:r>
      <w:r>
        <w:rPr>
          <w:rFonts w:hint="eastAsia"/>
        </w:rPr>
        <w:t xml:space="preserve">：不同岗位采用独立的评价维度，如项目经理侧重计划制定和进度控制，开发工程师侧重代码质量和技术实现，避免了”一锅端”式的评价。</w:t>
      </w:r>
    </w:p>
    <w:bookmarkEnd w:id="25"/>
    <w:bookmarkStart w:id="26" w:name="模块六达成度分析与可视化"/>
    <w:p>
      <w:pPr>
        <w:pStyle w:val="Heading4"/>
      </w:pPr>
      <w:r>
        <w:t xml:space="preserve">3.2.6 </w:t>
      </w:r>
      <w:r>
        <w:rPr>
          <w:rFonts w:hint="eastAsia"/>
        </w:rPr>
        <w:t xml:space="preserve">模块六：达成度分析与可视化</w:t>
      </w:r>
    </w:p>
    <w:p>
      <w:pPr>
        <w:pStyle w:val="FirstParagraph"/>
      </w:pPr>
      <w:r>
        <w:rPr>
          <w:rFonts w:hint="eastAsia"/>
        </w:rPr>
        <w:t xml:space="preserve">课程目标达成度采用加权平均法计算：</w:t>
      </w:r>
    </w:p>
    <w:p>
      <w:pPr>
        <w:pStyle w:val="SourceCode"/>
      </w:pPr>
      <w:r>
        <w:rPr>
          <w:rStyle w:val="VerbatimChar"/>
        </w:rPr>
        <w:t xml:space="preserve">overallAchievement = Σ(a_i × w_i') / Σ(w_i')</w:t>
      </w:r>
    </w:p>
    <w:p>
      <w:pPr>
        <w:pStyle w:val="FirstParagraph"/>
      </w:pPr>
      <w:r>
        <w:rPr>
          <w:rFonts w:hint="eastAsia"/>
        </w:rPr>
        <w:t xml:space="preserve">其中a_i为第i个课程目标的达成度值，w_i’为归一化后的权重。维度分数同样按加权方式计算。</w:t>
      </w:r>
    </w:p>
    <w:p>
      <w:pPr>
        <w:pStyle w:val="BodyText"/>
      </w:pPr>
      <w:r>
        <w:rPr>
          <w:rFonts w:hint="eastAsia"/>
        </w:rPr>
        <w:t xml:space="preserve">CO→PO毕业要求达成度采用最小值法：</w:t>
      </w:r>
    </w:p>
    <w:p>
      <w:pPr>
        <w:pStyle w:val="SourceCode"/>
      </w:pPr>
      <w:r>
        <w:rPr>
          <w:rStyle w:val="VerbatimChar"/>
        </w:rPr>
        <w:t xml:space="preserve">PO_j = Min{CO_k | CO_k ∈ Mapping(PO_j)}</w:t>
      </w:r>
    </w:p>
    <w:p>
      <w:pPr>
        <w:pStyle w:val="FirstParagraph"/>
      </w:pPr>
      <w:r>
        <w:rPr>
          <w:rFonts w:hint="eastAsia"/>
        </w:rPr>
        <w:t xml:space="preserve">即某条毕业要求的达成度等于其下属所有课程目标达成度的最小值，确保每个支撑点都达到要求。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3" w:name="四核心算法与实现"/>
    <w:p>
      <w:pPr>
        <w:pStyle w:val="Heading2"/>
      </w:pPr>
      <w:r>
        <w:rPr>
          <w:rFonts w:hint="eastAsia"/>
        </w:rPr>
        <w:t xml:space="preserve">四、核心算法与实现</w:t>
      </w:r>
    </w:p>
    <w:bookmarkStart w:id="29" w:name="贝叶斯平滑贡献度算法"/>
    <w:p>
      <w:pPr>
        <w:pStyle w:val="Heading3"/>
      </w:pPr>
      <w:r>
        <w:t xml:space="preserve">4.1 </w:t>
      </w:r>
      <w:r>
        <w:rPr>
          <w:rFonts w:hint="eastAsia"/>
        </w:rPr>
        <w:t xml:space="preserve">贝叶斯平滑贡献度算法</w:t>
      </w:r>
    </w:p>
    <w:p>
      <w:pPr>
        <w:pStyle w:val="SourceCode"/>
      </w:pPr>
      <w:r>
        <w:rPr>
          <w:rStyle w:val="CommentTok"/>
        </w:rPr>
        <w:t xml:space="preserve">// 计算每个成员的原始贡献分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GroupMember 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members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gitScore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mapToDouble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additions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deletions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journalScore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journals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qaScore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qaRecords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selfTests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mapToDouble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contributionScore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gitScore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journalScore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qaScore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testScore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bonus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贝叶斯平滑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memberCount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先验概率：均等贡献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平滑因子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</w:p>
    <w:bookmarkEnd w:id="29"/>
    <w:bookmarkStart w:id="30" w:name="ahp一致性检验算法"/>
    <w:p>
      <w:pPr>
        <w:pStyle w:val="Heading3"/>
      </w:pPr>
      <w:r>
        <w:t xml:space="preserve">4.2 </w:t>
      </w:r>
      <w:r>
        <w:rPr>
          <w:rFonts w:hint="eastAsia"/>
        </w:rPr>
        <w:t xml:space="preserve">AHP一致性检验算法</w:t>
      </w:r>
    </w:p>
    <w:p>
      <w:pPr>
        <w:pStyle w:val="SourceCode"/>
      </w:pPr>
      <w:r>
        <w:rPr>
          <w:rStyle w:val="CommentTok"/>
        </w:rPr>
        <w:t xml:space="preserve">// Step 1: 列归一化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norm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colSum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// Step 2: 行求和 → 权重向量</w:t>
      </w:r>
      <w:r>
        <w:br/>
      </w:r>
      <w:r>
        <w:rPr>
          <w:rStyle w:val="NormalTok"/>
        </w:rPr>
        <w:t xml:space="preserve">weights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Σ_j norm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Step 3: 计算λmax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lambdaMax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Σ_j matrix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× weights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lambdaMax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Step 4: 一致性检验</w:t>
      </w:r>
      <w:r>
        <w:br/>
      </w:r>
      <w:r>
        <w:rPr>
          <w:rStyle w:val="NormalTok"/>
        </w:rPr>
        <w:t xml:space="preserve">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lambdaMax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RI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</w:p>
    <w:bookmarkEnd w:id="30"/>
    <w:bookmarkStart w:id="31" w:name="数据隔离方案"/>
    <w:p>
      <w:pPr>
        <w:pStyle w:val="Heading3"/>
      </w:pPr>
      <w:r>
        <w:t xml:space="preserve">4.3 </w:t>
      </w:r>
      <w:r>
        <w:rPr>
          <w:rFonts w:hint="eastAsia"/>
        </w:rPr>
        <w:t xml:space="preserve">数据隔离方案</w:t>
      </w:r>
    </w:p>
    <w:p>
      <w:pPr>
        <w:pStyle w:val="FirstParagraph"/>
      </w:pPr>
      <w:r>
        <w:rPr>
          <w:rFonts w:hint="eastAsia"/>
        </w:rPr>
        <w:t xml:space="preserve">系统采用多层数据隔离策略：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SecurityConfig层</w:t>
      </w:r>
      <w:r>
        <w:rPr>
          <w:rFonts w:hint="eastAsia"/>
        </w:rPr>
        <w:t xml:space="preserve">：基于Spring</w:t>
      </w:r>
      <w:r>
        <w:t xml:space="preserve"> </w:t>
      </w:r>
      <w:r>
        <w:rPr>
          <w:rFonts w:hint="eastAsia"/>
        </w:rPr>
        <w:t xml:space="preserve">Security的URL模式拦截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Controller层</w:t>
      </w:r>
      <w:r>
        <w:rPr>
          <w:rFonts w:hint="eastAsia"/>
        </w:rPr>
        <w:t xml:space="preserve">：基于</w:t>
      </w:r>
      <w:r>
        <w:rPr>
          <w:rStyle w:val="VerbatimChar"/>
        </w:rPr>
        <w:t xml:space="preserve">isTeacherOrAdmin()</w:t>
      </w:r>
      <w:r>
        <w:t xml:space="preserve">/</w:t>
      </w:r>
      <w:r>
        <w:rPr>
          <w:rStyle w:val="VerbatimChar"/>
        </w:rPr>
        <w:t xml:space="preserve">currentUserId()</w:t>
      </w:r>
      <w:r>
        <w:rPr>
          <w:rFonts w:hint="eastAsia"/>
        </w:rPr>
        <w:t xml:space="preserve">的方法级权限检查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Service层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getStudentGroupIds()</w:t>
      </w:r>
      <w:r>
        <w:t xml:space="preserve">/</w:t>
      </w:r>
      <w:r>
        <w:rPr>
          <w:rStyle w:val="VerbatimChar"/>
        </w:rPr>
        <w:t xml:space="preserve">getTeacherGroupIds()</w:t>
      </w:r>
      <w:r>
        <w:t xml:space="preserve"> </w:t>
      </w:r>
      <w:r>
        <w:rPr>
          <w:rFonts w:hint="eastAsia"/>
        </w:rPr>
        <w:t xml:space="preserve">自动注入过滤条件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前后端一致性</w:t>
      </w:r>
      <w:r>
        <w:rPr>
          <w:rFonts w:hint="eastAsia"/>
        </w:rPr>
        <w:t xml:space="preserve">：路由</w:t>
      </w:r>
      <w:r>
        <w:rPr>
          <w:rStyle w:val="VerbatimChar"/>
        </w:rPr>
        <w:t xml:space="preserve">roles</w:t>
      </w:r>
      <w:r>
        <w:rPr>
          <w:rFonts w:hint="eastAsia"/>
        </w:rPr>
        <w:t xml:space="preserve">元数据</w:t>
      </w:r>
      <w:r>
        <w:t xml:space="preserve"> + </w:t>
      </w:r>
      <w:r>
        <w:rPr>
          <w:rFonts w:hint="eastAsia"/>
        </w:rPr>
        <w:t xml:space="preserve">API权限双保险</w:t>
      </w:r>
    </w:p>
    <w:bookmarkEnd w:id="31"/>
    <w:bookmarkStart w:id="32" w:name="ai集成方案"/>
    <w:p>
      <w:pPr>
        <w:pStyle w:val="Heading3"/>
      </w:pPr>
      <w:r>
        <w:t xml:space="preserve">4.4 </w:t>
      </w:r>
      <w:r>
        <w:rPr>
          <w:rFonts w:hint="eastAsia"/>
        </w:rPr>
        <w:t xml:space="preserve">AI集成方案</w:t>
      </w:r>
    </w:p>
    <w:p>
      <w:pPr>
        <w:pStyle w:val="FirstParagraph"/>
      </w:pPr>
      <w:r>
        <w:rPr>
          <w:rFonts w:hint="eastAsia"/>
        </w:rPr>
        <w:t xml:space="preserve">AI模块支持双重通道：优先直连DeepSeek</w:t>
      </w:r>
      <w:r>
        <w:t xml:space="preserve"> </w:t>
      </w:r>
      <w:r>
        <w:rPr>
          <w:rFonts w:hint="eastAsia"/>
        </w:rPr>
        <w:t xml:space="preserve">API，回退MaxKB知识库。提问时自动匹配知识点，将知识库上下文与用户问题结合发送：</w:t>
      </w:r>
    </w:p>
    <w:p>
      <w:pPr>
        <w:pStyle w:val="SourceCode"/>
      </w:pPr>
      <w:r>
        <w:rPr>
          <w:rStyle w:val="VerbatimChar"/>
        </w:rPr>
        <w:t xml:space="preserve">System: </w:t>
      </w:r>
      <w:r>
        <w:rPr>
          <w:rStyle w:val="VerbatimChar"/>
          <w:rFonts w:hint="eastAsia"/>
        </w:rPr>
        <w:t xml:space="preserve">请基于以下课程知识内容回答用户问题。</w:t>
      </w:r>
      <w:r>
        <w:br/>
      </w:r>
      <w:r>
        <w:rPr>
          <w:rStyle w:val="VerbatimChar"/>
        </w:rPr>
        <w:t xml:space="preserve">=== </w:t>
      </w:r>
      <w:r>
        <w:rPr>
          <w:rStyle w:val="VerbatimChar"/>
          <w:rFonts w:hint="eastAsia"/>
        </w:rPr>
        <w:t xml:space="preserve">课程知识库</w:t>
      </w:r>
      <w:r>
        <w:rPr>
          <w:rStyle w:val="VerbatimChar"/>
        </w:rPr>
        <w:t xml:space="preserve"> ===</w:t>
      </w:r>
      <w:r>
        <w:br/>
      </w:r>
      <w:r>
        <w:rPr>
          <w:rStyle w:val="VerbatimChar"/>
          <w:rFonts w:hint="eastAsia"/>
        </w:rPr>
        <w:t xml:space="preserve">【第1章】OBE成果导向教育概述：OBE是...</w:t>
      </w:r>
      <w:r>
        <w:br/>
      </w:r>
      <w:r>
        <w:rPr>
          <w:rStyle w:val="VerbatimChar"/>
          <w:rFonts w:hint="eastAsia"/>
        </w:rPr>
        <w:t xml:space="preserve">【第3章】AHP层次分析法：使用Saaty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1-9标度...</w:t>
      </w:r>
      <w:r>
        <w:br/>
      </w:r>
      <w:r>
        <w:rPr>
          <w:rStyle w:val="VerbatimChar"/>
        </w:rPr>
        <w:t xml:space="preserve">=== </w:t>
      </w:r>
      <w:r>
        <w:rPr>
          <w:rStyle w:val="VerbatimChar"/>
          <w:rFonts w:hint="eastAsia"/>
        </w:rPr>
        <w:t xml:space="preserve">用户问题</w:t>
      </w:r>
      <w:r>
        <w:rPr>
          <w:rStyle w:val="VerbatimChar"/>
        </w:rPr>
        <w:t xml:space="preserve"> ===</w:t>
      </w:r>
      <w:r>
        <w:br/>
      </w:r>
      <w:r>
        <w:rPr>
          <w:rStyle w:val="VerbatimChar"/>
          <w:rFonts w:hint="eastAsia"/>
        </w:rPr>
        <w:t xml:space="preserve">AHP怎么算权重？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五系统测试"/>
    <w:p>
      <w:pPr>
        <w:pStyle w:val="Heading2"/>
      </w:pPr>
      <w:r>
        <w:rPr>
          <w:rFonts w:hint="eastAsia"/>
        </w:rPr>
        <w:t xml:space="preserve">五、系统测试</w:t>
      </w:r>
    </w:p>
    <w:bookmarkStart w:id="34" w:name="测试环境"/>
    <w:p>
      <w:pPr>
        <w:pStyle w:val="Heading3"/>
      </w:pPr>
      <w:r>
        <w:t xml:space="preserve">5.1 </w:t>
      </w:r>
      <w:r>
        <w:rPr>
          <w:rFonts w:hint="eastAsia"/>
        </w:rPr>
        <w:t xml:space="preserve">测试环境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操作系统：Windows</w:t>
      </w:r>
      <w:r>
        <w:t xml:space="preserve"> 11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数据库：PostgreSQL</w:t>
      </w:r>
      <w:r>
        <w:t xml:space="preserve"> 16, Redis 7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后端：Spring</w:t>
      </w:r>
      <w:r>
        <w:t xml:space="preserve"> Boot 3.4.1 (JDK 21)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前端：Vue</w:t>
      </w:r>
      <w:r>
        <w:t xml:space="preserve"> 3 + Element Plus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测试框架：HttpRunner</w:t>
      </w:r>
      <w:r>
        <w:t xml:space="preserve"> v4 + Node.js YAML Runner</w:t>
      </w:r>
    </w:p>
    <w:bookmarkEnd w:id="34"/>
    <w:bookmarkStart w:id="35" w:name="功能测试"/>
    <w:p>
      <w:pPr>
        <w:pStyle w:val="Heading3"/>
      </w:pPr>
      <w:r>
        <w:t xml:space="preserve">5.2 </w:t>
      </w:r>
      <w:r>
        <w:rPr>
          <w:rFonts w:hint="eastAsia"/>
        </w:rPr>
        <w:t xml:space="preserve">功能测试</w:t>
      </w:r>
    </w:p>
    <w:p>
      <w:pPr>
        <w:pStyle w:val="FirstParagraph"/>
      </w:pPr>
      <w:r>
        <w:rPr>
          <w:rFonts w:hint="eastAsia"/>
        </w:rPr>
        <w:t xml:space="preserve">通过37项测试用例覆盖系统核心功能：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认证与RBAC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登录/注册/角色权限/Token验证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课程目标CRUD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目标/指标/评价方式/CDIO映射</w:t>
            </w:r>
            <w:r>
              <w:t xml:space="preserve"> </w:t>
            </w:r>
            <w:r>
              <w:rPr>
                <w:rFonts w:hint="eastAsia"/>
              </w:rPr>
              <w:t xml:space="preserve">增删改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小组管理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列表过滤/详情/成员管理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评价打分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小组评价/角色评价/个人成绩计算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达成度分析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计算/详情/PO达成/权重校验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项目追踪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里程碑/任务/日志/贡献/Git提交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智能问答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提问/回答/附件/解决/统计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边界与错误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无效ID/缺参数/权限拒绝/重复操作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35"/>
    <w:bookmarkStart w:id="36" w:name="安全测试"/>
    <w:p>
      <w:pPr>
        <w:pStyle w:val="Heading3"/>
      </w:pPr>
      <w:r>
        <w:t xml:space="preserve">5.3 </w:t>
      </w:r>
      <w:r>
        <w:rPr>
          <w:rFonts w:hint="eastAsia"/>
        </w:rPr>
        <w:t xml:space="preserve">安全测试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学生查看他人成绩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仅返回自身数据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userId过滤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学生查看其他小组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仅返回所在小组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groupId过滤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学生访问教师端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路由拦截+403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双层保护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未认证访问API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403拒绝</w:t>
            </w:r>
          </w:p>
        </w:tc>
        <w:tc>
          <w:tcPr/>
          <w:p>
            <w:pPr>
              <w:pStyle w:val="Compact"/>
            </w:pPr>
            <w:r>
              <w:t xml:space="preserve">✅ Spring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无效Token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401拦截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JWT验证</w:t>
            </w:r>
          </w:p>
        </w:tc>
      </w:tr>
    </w:tbl>
    <w:bookmarkEnd w:id="36"/>
    <w:bookmarkStart w:id="37" w:name="性能测试"/>
    <w:p>
      <w:pPr>
        <w:pStyle w:val="Heading3"/>
      </w:pPr>
      <w:r>
        <w:t xml:space="preserve">5.4 </w:t>
      </w:r>
      <w:r>
        <w:rPr>
          <w:rFonts w:hint="eastAsia"/>
        </w:rPr>
        <w:t xml:space="preserve">性能测试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API响应时间：平均</w:t>
      </w:r>
      <w:r>
        <w:t xml:space="preserve"> &lt; </w:t>
      </w:r>
      <w:r>
        <w:rPr>
          <w:rFonts w:hint="eastAsia"/>
        </w:rPr>
        <w:t xml:space="preserve">100ms（不含AI调用）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AI问答响应时间：2-8秒（取决于DeepSeek模型）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前端首屏加载：&lt;</w:t>
      </w:r>
      <w:r>
        <w:t xml:space="preserve"> </w:t>
      </w:r>
      <w:r>
        <w:rPr>
          <w:rFonts w:hint="eastAsia"/>
        </w:rPr>
        <w:t xml:space="preserve">2秒（gzip后</w:t>
      </w:r>
      <w:r>
        <w:t xml:space="preserve"> &lt; </w:t>
      </w:r>
      <w:r>
        <w:rPr>
          <w:rFonts w:hint="eastAsia"/>
        </w:rPr>
        <w:t xml:space="preserve">400KB）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37项测试全量运行时间：&lt;</w:t>
      </w:r>
      <w:r>
        <w:t xml:space="preserve"> </w:t>
      </w:r>
      <w:r>
        <w:rPr>
          <w:rFonts w:hint="eastAsia"/>
        </w:rPr>
        <w:t xml:space="preserve">10秒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六总结与展望"/>
    <w:p>
      <w:pPr>
        <w:pStyle w:val="Heading2"/>
      </w:pPr>
      <w:r>
        <w:rPr>
          <w:rFonts w:hint="eastAsia"/>
        </w:rPr>
        <w:t xml:space="preserve">六、总结与展望</w:t>
      </w:r>
    </w:p>
    <w:bookmarkStart w:id="39" w:name="工作总结"/>
    <w:p>
      <w:pPr>
        <w:pStyle w:val="Heading3"/>
      </w:pPr>
      <w:r>
        <w:t xml:space="preserve">6.1 </w:t>
      </w:r>
      <w:r>
        <w:rPr>
          <w:rFonts w:hint="eastAsia"/>
        </w:rPr>
        <w:t xml:space="preserve">工作总结</w:t>
      </w:r>
    </w:p>
    <w:p>
      <w:pPr>
        <w:pStyle w:val="FirstParagraph"/>
      </w:pPr>
      <w:r>
        <w:rPr>
          <w:rFonts w:hint="eastAsia"/>
        </w:rPr>
        <w:t xml:space="preserve">本文针对软件工程课程实践教学中的评价难题，设计并实现了一套基于OBE-CDIO理念的综合教学评价管理系统。系统的主要贡献包括：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OBE四级评价体系</w:t>
      </w:r>
      <w:r>
        <w:rPr>
          <w:rFonts w:hint="eastAsia"/>
        </w:rPr>
        <w:t xml:space="preserve">：构建了课程目标→指标点→评价方式→达成度的完整评价链路，支持AHP层次分析法确定权重并进行一致性检验。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多源数据自动采集</w:t>
      </w:r>
      <w:r>
        <w:rPr>
          <w:rFonts w:hint="eastAsia"/>
        </w:rPr>
        <w:t xml:space="preserve">：集成Git提交、项目日志、AI问答、自测成绩四个数据通道，实现过程性评价数据的自动采集，解决了传统评价中依赖人工录入的问题。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反搭便车贡献度算法</w:t>
      </w:r>
      <w:r>
        <w:rPr>
          <w:rFonts w:hint="eastAsia"/>
        </w:rPr>
        <w:t xml:space="preserve">：提出基于贝叶斯平滑的多维贡献度计算方法，综合代码贡献(35%)、日志参与(20%)、问答活跃度和自测(25%)、贡献加分(20%)，有效区分小组中的个人贡献。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AI辅助全流程</w:t>
      </w:r>
      <w:r>
        <w:rPr>
          <w:rFonts w:hint="eastAsia"/>
        </w:rPr>
        <w:t xml:space="preserve">：DeepSeek大模型驱动智能问答、自动出题批改、学情预警，AI从辅助工具升级为评价体系的数据采集器和分析引擎。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岗位专项评价</w:t>
      </w:r>
      <w:r>
        <w:rPr>
          <w:rFonts w:hint="eastAsia"/>
        </w:rPr>
        <w:t xml:space="preserve">：针对PM/DEV/TEST/DOC四种岗位设计了独立的评价维度和权重体系，实现差异化考核。</w:t>
      </w:r>
    </w:p>
    <w:bookmarkEnd w:id="39"/>
    <w:bookmarkStart w:id="40" w:name="未来展望"/>
    <w:p>
      <w:pPr>
        <w:pStyle w:val="Heading3"/>
      </w:pPr>
      <w:r>
        <w:t xml:space="preserve">6.2 </w:t>
      </w:r>
      <w:r>
        <w:rPr>
          <w:rFonts w:hint="eastAsia"/>
        </w:rPr>
        <w:t xml:space="preserve">未来展望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多模态评价</w:t>
      </w:r>
      <w:r>
        <w:rPr>
          <w:rFonts w:hint="eastAsia"/>
        </w:rPr>
        <w:t xml:space="preserve">：引入代码质量自动分析（静态检查工具集成）、答辩视频分析等更丰富的评价数据源。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学习路径推荐</w:t>
      </w:r>
      <w:r>
        <w:rPr>
          <w:rFonts w:hint="eastAsia"/>
        </w:rPr>
        <w:t xml:space="preserve">：基于学生达成度的薄弱环节，AI自动推荐个性化学习资源和练习。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跨课程对比分析</w:t>
      </w:r>
      <w:r>
        <w:rPr>
          <w:rFonts w:hint="eastAsia"/>
        </w:rPr>
        <w:t xml:space="preserve">：支持多门课程的OBE达成度横向对比，为专业层面的持续改进提供数据支持。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微服务化</w:t>
      </w:r>
      <w:r>
        <w:rPr>
          <w:rFonts w:hint="eastAsia"/>
        </w:rPr>
        <w:t xml:space="preserve">：将AI模块、评价计算引擎等独立部署，提升系统的可扩展性和维护性。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中国工程教育专业认证协会.</w:t>
      </w:r>
      <w:r>
        <w:t xml:space="preserve"> </w:t>
      </w:r>
      <w:r>
        <w:rPr>
          <w:rFonts w:hint="eastAsia"/>
        </w:rPr>
        <w:t xml:space="preserve">工程教育认证标准(2024版)[S].</w:t>
      </w:r>
      <w:r>
        <w:t xml:space="preserve"> </w:t>
      </w:r>
      <w:r>
        <w:rPr>
          <w:rFonts w:hint="eastAsia"/>
        </w:rPr>
        <w:t xml:space="preserve">北京,</w:t>
      </w:r>
      <w:r>
        <w:t xml:space="preserve"> 2024.</w:t>
      </w:r>
    </w:p>
    <w:p>
      <w:pPr>
        <w:pStyle w:val="BodyText"/>
      </w:pPr>
      <w:r>
        <w:t xml:space="preserve">[2] Crawley E F, Malmqvist J, Östlund S, et al. Rethinking Engineering Education: The CDIO Approach[M]. 2nd ed. Springer, 2014.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李志义,</w:t>
      </w:r>
      <w:r>
        <w:t xml:space="preserve"> </w:t>
      </w:r>
      <w:r>
        <w:rPr>
          <w:rFonts w:hint="eastAsia"/>
        </w:rPr>
        <w:t xml:space="preserve">朱泓,</w:t>
      </w:r>
      <w:r>
        <w:t xml:space="preserve"> </w:t>
      </w:r>
      <w:r>
        <w:rPr>
          <w:rFonts w:hint="eastAsia"/>
        </w:rPr>
        <w:t xml:space="preserve">刘志军.</w:t>
      </w:r>
      <w:r>
        <w:t xml:space="preserve"> </w:t>
      </w:r>
      <w:r>
        <w:rPr>
          <w:rFonts w:hint="eastAsia"/>
        </w:rPr>
        <w:t xml:space="preserve">用成果导向教育理念引导高等工程教育教学改革[J].</w:t>
      </w:r>
      <w:r>
        <w:t xml:space="preserve"> </w:t>
      </w:r>
      <w:r>
        <w:rPr>
          <w:rFonts w:hint="eastAsia"/>
        </w:rPr>
        <w:t xml:space="preserve">高等工程教育研究,</w:t>
      </w:r>
      <w:r>
        <w:t xml:space="preserve"> 2014(2): 29-34.</w:t>
      </w:r>
    </w:p>
    <w:p>
      <w:pPr>
        <w:pStyle w:val="BodyText"/>
      </w:pPr>
      <w:r>
        <w:t xml:space="preserve">[4] Zhou C, Li J, Wang H. Research on achievement evaluation method of course objectives based on AHP[C]. IEEE ICEED, 2021.</w:t>
      </w:r>
    </w:p>
    <w:p>
      <w:pPr>
        <w:pStyle w:val="BodyText"/>
      </w:pPr>
      <w:r>
        <w:t xml:space="preserve">[5] Chen L, Zhang Y. A framework for outcome-based curriculum evaluation in software engineering education[J]. IEEE Access, 2023, 11: 45678-45690.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东软教育科技集团.</w:t>
      </w:r>
      <w:r>
        <w:t xml:space="preserve"> </w:t>
      </w:r>
      <w:r>
        <w:rPr>
          <w:rFonts w:hint="eastAsia"/>
        </w:rPr>
        <w:t xml:space="preserve">东软工程教育认证支撑系统[EB/OL].</w:t>
      </w:r>
      <w:r>
        <w:t xml:space="preserve"> https://www.neutech.com.cn, 2024.</w:t>
      </w:r>
    </w:p>
    <w:p>
      <w:pPr>
        <w:pStyle w:val="BodyText"/>
      </w:pPr>
      <w:r>
        <w:t xml:space="preserve">[7] Edhitch. OBE Software for NBA: Full Lifecycle Automation with GAPC v4.0[EB/OL]. https://www.edhitch.com, 2024.</w:t>
      </w:r>
    </w:p>
    <w:p>
      <w:pPr>
        <w:pStyle w:val="BodyText"/>
      </w:pPr>
      <w:r>
        <w:t xml:space="preserve">[8] DeepSeek. DeepSeek Chat API Documentation[EB/OL]. https://api-docs.deepseek.com, 2025.</w:t>
      </w:r>
    </w:p>
    <w:p>
      <w:pPr>
        <w:pStyle w:val="BodyText"/>
      </w:pPr>
      <w:r>
        <w:t xml:space="preserve">[9] </w:t>
      </w:r>
      <w:r>
        <w:rPr>
          <w:rFonts w:hint="eastAsia"/>
        </w:rPr>
        <w:t xml:space="preserve">周童.</w:t>
      </w:r>
      <w:r>
        <w:t xml:space="preserve"> </w:t>
      </w:r>
      <w:r>
        <w:rPr>
          <w:rFonts w:hint="eastAsia"/>
        </w:rPr>
        <w:t xml:space="preserve">课程目标达成度智能计算软件[CP].</w:t>
      </w:r>
      <w:r>
        <w:t xml:space="preserve"> </w:t>
      </w:r>
      <w:r>
        <w:rPr>
          <w:rFonts w:hint="eastAsia"/>
        </w:rPr>
        <w:t xml:space="preserve">中国石油大学(华东),</w:t>
      </w:r>
      <w:r>
        <w:t xml:space="preserve"> 2025.</w:t>
      </w:r>
    </w:p>
    <w:p>
      <w:pPr>
        <w:pStyle w:val="BodyText"/>
      </w:pPr>
      <w:r>
        <w:t xml:space="preserve">[10] Spady W G. Outcome-Based Education: Critical Issues and Answers[M]. American Association of School Administrators, 1994.</w:t>
      </w:r>
    </w:p>
    <w:p>
      <w:pPr>
        <w:pStyle w:val="BodyText"/>
      </w:pPr>
      <w:r>
        <w:t xml:space="preserve">[11] </w:t>
      </w:r>
      <w:r>
        <w:rPr>
          <w:rFonts w:hint="eastAsia"/>
        </w:rPr>
        <w:t xml:space="preserve">林健.</w:t>
      </w:r>
      <w:r>
        <w:t xml:space="preserve"> </w:t>
      </w:r>
      <w:r>
        <w:rPr>
          <w:rFonts w:hint="eastAsia"/>
        </w:rPr>
        <w:t xml:space="preserve">工程教育认证与工程教育改革和发展[J].</w:t>
      </w:r>
      <w:r>
        <w:t xml:space="preserve"> </w:t>
      </w:r>
      <w:r>
        <w:rPr>
          <w:rFonts w:hint="eastAsia"/>
        </w:rPr>
        <w:t xml:space="preserve">高等工程教育研究,</w:t>
      </w:r>
      <w:r>
        <w:t xml:space="preserve"> 2015(2): 10-19.</w:t>
      </w:r>
    </w:p>
    <w:p>
      <w:pPr>
        <w:pStyle w:val="BodyText"/>
      </w:pPr>
      <w:r>
        <w:t xml:space="preserve">[12] Crawley E F, Malmqvist J, Östlund S, et al. The CDIO approach[J]. Rethinking Engineering Education, 2014: 11-45.</w:t>
      </w:r>
    </w:p>
    <w:p>
      <w:pPr>
        <w:pStyle w:val="BodyText"/>
      </w:pPr>
      <w:r>
        <w:t xml:space="preserve">[13] Saaty T L. The Analytic Hierarchy Process: Planning, Priority Setting, Resource Allocation[M]. McGraw-Hill, 1980.</w:t>
      </w:r>
    </w:p>
    <w:p>
      <w:pPr>
        <w:pStyle w:val="BodyText"/>
      </w:pPr>
      <w:r>
        <w:t xml:space="preserve">[14] Gelman A, Carlin J B, Stern H S, et al. Bayesian Data Analysis[M]. 3rd ed. Chapman and Hall/CRC, 2013.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2026-07-06T00:41:24Z</dcterms:created>
  <dcterms:modified xsi:type="dcterms:W3CDTF">2026-07-06T00:41:24Z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