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92D8E" w14:textId="568523C5" w:rsidR="00193D54" w:rsidRDefault="003230CD" w:rsidP="002946A0">
      <w:pPr>
        <w:pStyle w:val="Subttulo"/>
        <w:numPr>
          <w:ilvl w:val="0"/>
          <w:numId w:val="0"/>
        </w:numPr>
        <w:ind w:left="714"/>
        <w:jc w:val="center"/>
        <w:rPr>
          <w:lang w:val="en-US"/>
        </w:rPr>
      </w:pPr>
      <w:bookmarkStart w:id="0" w:name="_GoBack"/>
      <w:bookmarkEnd w:id="0"/>
      <w:r w:rsidRPr="00DC1D46">
        <w:rPr>
          <w:lang w:val="en-US"/>
        </w:rPr>
        <w:t>Data Analysis</w:t>
      </w:r>
    </w:p>
    <w:p w14:paraId="1764A9D2" w14:textId="7A014EBF" w:rsidR="009C0103" w:rsidRPr="009C0103" w:rsidRDefault="009C0103" w:rsidP="009C0103">
      <w:pPr>
        <w:rPr>
          <w:lang w:val="en-US"/>
        </w:rPr>
      </w:pPr>
      <w:r>
        <w:rPr>
          <w:lang w:val="en-US"/>
        </w:rPr>
        <w:t xml:space="preserve">All the </w:t>
      </w:r>
      <w:r w:rsidR="008E1228">
        <w:rPr>
          <w:lang w:val="en-US"/>
        </w:rPr>
        <w:t xml:space="preserve">source code and the original graphs of this annex can be found in the folder “Data Analysis” of the Malaria Colombia online Git-Hub repository </w:t>
      </w:r>
      <w:r w:rsidR="008E1228">
        <w:rPr>
          <w:lang w:val="en-US"/>
        </w:rPr>
        <w:fldChar w:fldCharType="begin" w:fldLock="1"/>
      </w:r>
      <w:r w:rsidR="008E1228">
        <w:rPr>
          <w:lang w:val="en-US"/>
        </w:rPr>
        <w:instrText>ADDIN CSL_CITATION { "citationItems" : [ { "id" : "ITEM-1", "itemData" : { "URL" : "https://github.com/sebastbernal/MalariaColombia", "accessed" : { "date-parts" : [ [ "2017", "10", "10" ] ] }, "author" : [ { "dropping-particle" : "", "family" : "Bernal-Garc\u00eda", "given" : "Sebasti\u00e1n", "non-dropping-particle" : "", "parse-names" : false, "suffix" : "" } ], "id" : "ITEM-1", "issued" : { "date-parts" : [ [ "2017" ] ] }, "title" : "Malaria Colombia", "type" : "webpage" }, "uris" : [ "http://www.mendeley.com/documents/?uuid=d458a28a-b115-4579-b82a-4ea11f2efdd7" ] } ], "mendeley" : { "formattedCitation" : "(Bernal-Garc\u00eda, 2017)", "plainTextFormattedCitation" : "(Bernal-Garc\u00eda, 2017)", "previouslyFormattedCitation" : "(Bernal-Garc\u00eda, 2017)" }, "properties" : { "noteIndex" : 1 }, "schema" : "https://github.com/citation-style-language/schema/raw/master/csl-citation.json" }</w:instrText>
      </w:r>
      <w:r w:rsidR="008E1228">
        <w:rPr>
          <w:lang w:val="en-US"/>
        </w:rPr>
        <w:fldChar w:fldCharType="separate"/>
      </w:r>
      <w:r w:rsidR="008E1228" w:rsidRPr="008E1228">
        <w:rPr>
          <w:noProof/>
          <w:lang w:val="en-US"/>
        </w:rPr>
        <w:t>(Bernal-García, 2017)</w:t>
      </w:r>
      <w:r w:rsidR="008E1228">
        <w:rPr>
          <w:lang w:val="en-US"/>
        </w:rPr>
        <w:fldChar w:fldCharType="end"/>
      </w:r>
      <w:r w:rsidR="008E1228">
        <w:rPr>
          <w:lang w:val="en-US"/>
        </w:rPr>
        <w:t>.</w:t>
      </w:r>
    </w:p>
    <w:p w14:paraId="66651277" w14:textId="08244CFF" w:rsidR="002A71A1" w:rsidRPr="009C0103" w:rsidRDefault="00785018" w:rsidP="00A21A02">
      <w:pPr>
        <w:pStyle w:val="Ttulo1"/>
        <w:rPr>
          <w:rStyle w:val="Textoennegrita"/>
          <w:bCs/>
          <w:sz w:val="40"/>
          <w:lang w:val="en-US"/>
        </w:rPr>
      </w:pPr>
      <w:r w:rsidRPr="009C0103">
        <w:rPr>
          <w:rStyle w:val="Textoennegrita"/>
          <w:bCs/>
          <w:sz w:val="40"/>
          <w:lang w:val="en-US"/>
        </w:rPr>
        <w:t xml:space="preserve">Mean Monthly Air </w:t>
      </w:r>
      <w:r w:rsidR="002A71A1" w:rsidRPr="009C0103">
        <w:rPr>
          <w:rStyle w:val="Textoennegrita"/>
          <w:bCs/>
          <w:sz w:val="40"/>
          <w:lang w:val="en-US"/>
        </w:rPr>
        <w:t>Temperature</w:t>
      </w:r>
      <w:r w:rsidRPr="009C0103">
        <w:rPr>
          <w:rStyle w:val="Textoennegrita"/>
          <w:bCs/>
          <w:sz w:val="40"/>
          <w:lang w:val="en-US"/>
        </w:rPr>
        <w:t xml:space="preserve"> at Nuquí</w:t>
      </w:r>
    </w:p>
    <w:p w14:paraId="3E7B1B15" w14:textId="7D35813D" w:rsidR="002A71A1" w:rsidRPr="00DC1D46" w:rsidRDefault="002A71A1" w:rsidP="002A71A1">
      <w:pPr>
        <w:pStyle w:val="Ttulo2"/>
        <w:rPr>
          <w:lang w:val="en-US" w:eastAsia="es-ES"/>
        </w:rPr>
      </w:pPr>
      <w:bookmarkStart w:id="1" w:name="_Ref496703291"/>
      <w:r w:rsidRPr="00DC1D46">
        <w:rPr>
          <w:lang w:val="en-US" w:eastAsia="es-ES"/>
        </w:rPr>
        <w:t>S</w:t>
      </w:r>
      <w:r w:rsidR="0012336A" w:rsidRPr="00DC1D46">
        <w:rPr>
          <w:lang w:val="en-US" w:eastAsia="es-ES"/>
        </w:rPr>
        <w:t>easonality</w:t>
      </w:r>
      <w:bookmarkEnd w:id="1"/>
    </w:p>
    <w:p w14:paraId="643E58CA" w14:textId="4DB1FD15" w:rsidR="002A71A1" w:rsidRPr="00DC1D46" w:rsidRDefault="00A9720A" w:rsidP="00A9720A">
      <w:pPr>
        <w:jc w:val="center"/>
        <w:rPr>
          <w:lang w:val="en-US" w:eastAsia="es-ES"/>
        </w:rPr>
      </w:pPr>
      <w:r w:rsidRPr="00DC1D46">
        <w:rPr>
          <w:noProof/>
          <w:lang w:eastAsia="es-CO"/>
        </w:rPr>
        <w:drawing>
          <wp:inline distT="0" distB="0" distL="0" distR="0" wp14:anchorId="4046FCB3" wp14:editId="7D61A522">
            <wp:extent cx="5530850" cy="3175000"/>
            <wp:effectExtent l="0" t="0" r="12700" b="63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E659B8" w14:textId="77777777" w:rsidR="003230CD" w:rsidRPr="00DC1D46" w:rsidRDefault="00A9720A" w:rsidP="00A9720A">
      <w:pPr>
        <w:jc w:val="center"/>
        <w:rPr>
          <w:lang w:val="en-US" w:eastAsia="es-ES"/>
        </w:rPr>
      </w:pPr>
      <w:r w:rsidRPr="00DC1D46">
        <w:rPr>
          <w:noProof/>
          <w:lang w:eastAsia="es-CO"/>
        </w:rPr>
        <w:lastRenderedPageBreak/>
        <w:drawing>
          <wp:inline distT="0" distB="0" distL="0" distR="0" wp14:anchorId="7706A6DC" wp14:editId="00A18951">
            <wp:extent cx="5537200" cy="3238500"/>
            <wp:effectExtent l="0" t="0" r="635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6A6D91" w14:textId="77777777" w:rsidR="003230CD" w:rsidRPr="00DC1D46" w:rsidRDefault="003230CD" w:rsidP="00A9720A">
      <w:pPr>
        <w:jc w:val="center"/>
        <w:rPr>
          <w:lang w:val="en-US" w:eastAsia="es-ES"/>
        </w:rPr>
      </w:pPr>
    </w:p>
    <w:p w14:paraId="17ACD049" w14:textId="700C9985" w:rsidR="00A9720A" w:rsidRPr="00DC1D46" w:rsidRDefault="00A9720A" w:rsidP="00A9720A">
      <w:pPr>
        <w:jc w:val="center"/>
        <w:rPr>
          <w:lang w:val="en-US" w:eastAsia="es-ES"/>
        </w:rPr>
      </w:pPr>
      <w:r w:rsidRPr="00DC1D46">
        <w:rPr>
          <w:noProof/>
          <w:sz w:val="32"/>
          <w:lang w:eastAsia="es-CO"/>
        </w:rPr>
        <w:drawing>
          <wp:inline distT="0" distB="0" distL="0" distR="0" wp14:anchorId="2F1E42A4" wp14:editId="4DA658B1">
            <wp:extent cx="5556250" cy="3143250"/>
            <wp:effectExtent l="0" t="0" r="635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04DEDA" w14:textId="43FA1D08" w:rsidR="003230CD" w:rsidRPr="00DC1D46" w:rsidRDefault="00EA5891" w:rsidP="0012336A">
      <w:pPr>
        <w:jc w:val="both"/>
        <w:rPr>
          <w:noProof/>
          <w:sz w:val="24"/>
          <w:lang w:val="en-US" w:eastAsia="es-CO"/>
        </w:rPr>
      </w:pPr>
      <w:r w:rsidRPr="00DC1D46">
        <w:rPr>
          <w:noProof/>
          <w:sz w:val="24"/>
          <w:lang w:val="en-US" w:eastAsia="es-CO"/>
        </w:rPr>
        <w:t>Mean monthly air t</w:t>
      </w:r>
      <w:r w:rsidR="00A9720A" w:rsidRPr="00DC1D46">
        <w:rPr>
          <w:noProof/>
          <w:sz w:val="24"/>
          <w:lang w:val="en-US" w:eastAsia="es-CO"/>
        </w:rPr>
        <w:t>emperature</w:t>
      </w:r>
      <w:r w:rsidRPr="00DC1D46">
        <w:rPr>
          <w:noProof/>
          <w:sz w:val="24"/>
          <w:lang w:val="en-US" w:eastAsia="es-CO"/>
        </w:rPr>
        <w:t xml:space="preserve"> at Nuquí</w:t>
      </w:r>
      <w:r w:rsidR="00A9720A" w:rsidRPr="00DC1D46">
        <w:rPr>
          <w:noProof/>
          <w:sz w:val="24"/>
          <w:lang w:val="en-US" w:eastAsia="es-CO"/>
        </w:rPr>
        <w:t xml:space="preserve"> doesn’t have a constant seasonality. Altough there are some years (1994, 1995, 1998, 2003 and 2004) that have higher temperatures at the beginning of the year and lower at the end. Other years (1996, 1999, 2000, 2001, 2002 and 2005) have lower temperatures at the beginning and at the end of the year, and higher temperatures between March and June.</w:t>
      </w:r>
    </w:p>
    <w:p w14:paraId="3BE5201C" w14:textId="717C227E" w:rsidR="00A9720A" w:rsidRPr="00DC1D46" w:rsidRDefault="00A9720A" w:rsidP="00A9720A">
      <w:pPr>
        <w:pStyle w:val="Ttulo2"/>
        <w:rPr>
          <w:noProof/>
          <w:lang w:val="en-US" w:eastAsia="es-CO"/>
        </w:rPr>
      </w:pPr>
      <w:r w:rsidRPr="00DC1D46">
        <w:rPr>
          <w:noProof/>
          <w:lang w:val="en-US" w:eastAsia="es-CO"/>
        </w:rPr>
        <w:lastRenderedPageBreak/>
        <w:t>Annual Cycle</w:t>
      </w:r>
    </w:p>
    <w:p w14:paraId="27EAB05A" w14:textId="2DCAE5F8" w:rsidR="00A9720A" w:rsidRPr="00DC1D46" w:rsidRDefault="00A9720A" w:rsidP="00A9720A">
      <w:pPr>
        <w:jc w:val="center"/>
        <w:rPr>
          <w:lang w:val="en-US" w:eastAsia="es-CO"/>
        </w:rPr>
      </w:pPr>
      <w:r w:rsidRPr="00DC1D46">
        <w:rPr>
          <w:noProof/>
          <w:lang w:eastAsia="es-CO"/>
        </w:rPr>
        <w:drawing>
          <wp:inline distT="0" distB="0" distL="0" distR="0" wp14:anchorId="5BE518FC" wp14:editId="19CBEB5F">
            <wp:extent cx="4241800" cy="2588876"/>
            <wp:effectExtent l="0" t="0" r="6350" b="2540"/>
            <wp:docPr id="41" name="Imagen 41" descr="X:\Dropbox\¡¡¡THESIS!!!\Datos\Plots\Annual_Cycle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Dropbox\¡¡¡THESIS!!!\Datos\Plots\Annual_Cycle_Te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739" cy="2619355"/>
                    </a:xfrm>
                    <a:prstGeom prst="rect">
                      <a:avLst/>
                    </a:prstGeom>
                    <a:noFill/>
                    <a:ln>
                      <a:noFill/>
                    </a:ln>
                  </pic:spPr>
                </pic:pic>
              </a:graphicData>
            </a:graphic>
          </wp:inline>
        </w:drawing>
      </w:r>
    </w:p>
    <w:p w14:paraId="600D9D06" w14:textId="7F2669F8" w:rsidR="00A9720A" w:rsidRPr="00DC1D46" w:rsidRDefault="00A9720A" w:rsidP="00A9720A">
      <w:pPr>
        <w:jc w:val="center"/>
        <w:rPr>
          <w:noProof/>
          <w:lang w:val="en-US" w:eastAsia="es-CO"/>
        </w:rPr>
      </w:pPr>
      <w:r w:rsidRPr="00DC1D46">
        <w:rPr>
          <w:noProof/>
          <w:lang w:eastAsia="es-CO"/>
        </w:rPr>
        <w:drawing>
          <wp:inline distT="0" distB="0" distL="0" distR="0" wp14:anchorId="7FBC51B1" wp14:editId="7C10A44D">
            <wp:extent cx="4292600" cy="2377609"/>
            <wp:effectExtent l="0" t="0" r="0" b="3810"/>
            <wp:docPr id="89" name="Imagen 89" descr="X:\Dropbox\¡¡¡THESIS!!!\Datos\Plots\Annual_Cycle_Temp_EN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Dropbox\¡¡¡THESIS!!!\Datos\Plots\Annual_Cycle_Temp_ENS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1476" cy="2404681"/>
                    </a:xfrm>
                    <a:prstGeom prst="rect">
                      <a:avLst/>
                    </a:prstGeom>
                    <a:noFill/>
                    <a:ln>
                      <a:noFill/>
                    </a:ln>
                  </pic:spPr>
                </pic:pic>
              </a:graphicData>
            </a:graphic>
          </wp:inline>
        </w:drawing>
      </w:r>
    </w:p>
    <w:p w14:paraId="257C1662" w14:textId="2473838C" w:rsidR="0012336A" w:rsidRPr="00DC1D46" w:rsidRDefault="00EA5891" w:rsidP="0012336A">
      <w:pPr>
        <w:jc w:val="both"/>
        <w:rPr>
          <w:rStyle w:val="Textoennegrita"/>
          <w:bCs w:val="0"/>
          <w:noProof/>
          <w:lang w:val="en-US" w:eastAsia="es-CO"/>
        </w:rPr>
      </w:pPr>
      <w:r w:rsidRPr="00DC1D46">
        <w:rPr>
          <w:noProof/>
          <w:sz w:val="24"/>
          <w:lang w:val="en-US" w:eastAsia="es-CO"/>
        </w:rPr>
        <w:t>The annual cycle of the mean monthly air temperature at Nuquí exhibit a unimodal pattern for all the study period. The “hottest” month of the year is March with a mean temperature of 25.95 ºC, and the “coldest”  month is November with 25.05 ºC. This means that in average inside the year the mean temperature only changes 0,90 ºC, a small variation between months. However one can find that in average the daily temperature range is 6 or 7 ºC depending on the month of the year and the ENSO conditions in the pacific (</w:t>
      </w:r>
      <w:r w:rsidR="006969A3" w:rsidRPr="00DC1D46">
        <w:rPr>
          <w:noProof/>
          <w:sz w:val="24"/>
          <w:lang w:val="en-US" w:eastAsia="es-CO"/>
        </w:rPr>
        <w:t xml:space="preserve">See section </w:t>
      </w:r>
      <w:r w:rsidR="006969A3" w:rsidRPr="00DC1D46">
        <w:rPr>
          <w:noProof/>
          <w:sz w:val="24"/>
          <w:highlight w:val="yellow"/>
          <w:lang w:val="en-US" w:eastAsia="es-CO"/>
        </w:rPr>
        <w:t>#</w:t>
      </w:r>
      <w:r w:rsidRPr="00DC1D46">
        <w:rPr>
          <w:noProof/>
          <w:sz w:val="24"/>
          <w:lang w:val="en-US" w:eastAsia="es-CO"/>
        </w:rPr>
        <w:t>)</w:t>
      </w:r>
      <w:r w:rsidR="0012336A" w:rsidRPr="00DC1D46">
        <w:rPr>
          <w:noProof/>
          <w:sz w:val="24"/>
          <w:lang w:val="en-US" w:eastAsia="es-CO"/>
        </w:rPr>
        <w:t>. Its remarkable the fact, that only the annual cycle of El Niño temperature coincide with the same graph of cases, with a peak in April. Neither La Niña nor Normal cases match the observed mean temperature annual cycle. In general El Niño years are hotter than Normal, and Normal hotter than La Niña. Only February, March and September El Niño mean temperatures are below or almost the same than registred in Normal conditions.</w:t>
      </w:r>
    </w:p>
    <w:p w14:paraId="5ED50A52" w14:textId="554F5EB7" w:rsidR="00EA5891" w:rsidRPr="00DC1D46" w:rsidRDefault="00EA5891" w:rsidP="00EA5891">
      <w:pPr>
        <w:pStyle w:val="Ttulo2"/>
        <w:rPr>
          <w:rStyle w:val="Textoennegrita"/>
          <w:bCs/>
          <w:sz w:val="32"/>
          <w:lang w:val="en-US"/>
        </w:rPr>
      </w:pPr>
      <w:r w:rsidRPr="00DC1D46">
        <w:rPr>
          <w:rStyle w:val="Textoennegrita"/>
          <w:bCs/>
          <w:sz w:val="32"/>
          <w:lang w:val="en-US"/>
        </w:rPr>
        <w:lastRenderedPageBreak/>
        <w:t>Boxplots</w:t>
      </w:r>
    </w:p>
    <w:p w14:paraId="1F00F8E5" w14:textId="77777777" w:rsidR="003230CD" w:rsidRPr="00DC1D46" w:rsidRDefault="003230CD" w:rsidP="003230CD">
      <w:pPr>
        <w:rPr>
          <w:lang w:val="en-US"/>
        </w:rPr>
      </w:pPr>
    </w:p>
    <w:p w14:paraId="08F5B5E2" w14:textId="2DAFF1B9" w:rsidR="00EA5891" w:rsidRPr="00DC1D46" w:rsidRDefault="00EA5891" w:rsidP="00EA5891">
      <w:pPr>
        <w:jc w:val="center"/>
        <w:rPr>
          <w:lang w:val="en-US"/>
        </w:rPr>
      </w:pPr>
      <w:r w:rsidRPr="00DC1D46">
        <w:rPr>
          <w:noProof/>
          <w:lang w:eastAsia="es-CO"/>
        </w:rPr>
        <w:drawing>
          <wp:inline distT="0" distB="0" distL="0" distR="0" wp14:anchorId="51D90D17" wp14:editId="158FD93D">
            <wp:extent cx="5447692" cy="3327400"/>
            <wp:effectExtent l="0" t="0" r="635" b="6350"/>
            <wp:docPr id="45" name="Imagen 45" descr="X:\Dropbox\¡¡¡THESIS!!!\Datos\Plots\BoxPlot_Temp_94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Dropbox\¡¡¡THESIS!!!\Datos\Plots\BoxPlot_Temp_94_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2511" cy="3348667"/>
                    </a:xfrm>
                    <a:prstGeom prst="rect">
                      <a:avLst/>
                    </a:prstGeom>
                    <a:noFill/>
                    <a:ln>
                      <a:noFill/>
                    </a:ln>
                  </pic:spPr>
                </pic:pic>
              </a:graphicData>
            </a:graphic>
          </wp:inline>
        </w:drawing>
      </w:r>
    </w:p>
    <w:p w14:paraId="0359207F" w14:textId="77777777" w:rsidR="003230CD" w:rsidRPr="00DC1D46" w:rsidRDefault="003230CD" w:rsidP="00EA5891">
      <w:pPr>
        <w:jc w:val="center"/>
        <w:rPr>
          <w:lang w:val="en-US"/>
        </w:rPr>
      </w:pPr>
    </w:p>
    <w:p w14:paraId="0F54EBF6" w14:textId="657DDD34" w:rsidR="00EA5891" w:rsidRPr="00DC1D46" w:rsidRDefault="00EA5891" w:rsidP="00EA5891">
      <w:pPr>
        <w:jc w:val="center"/>
        <w:rPr>
          <w:lang w:val="en-US"/>
        </w:rPr>
      </w:pPr>
      <w:r w:rsidRPr="00DC1D46">
        <w:rPr>
          <w:noProof/>
          <w:lang w:eastAsia="es-CO"/>
        </w:rPr>
        <w:drawing>
          <wp:inline distT="0" distB="0" distL="0" distR="0" wp14:anchorId="289BFBD1" wp14:editId="2FA379DD">
            <wp:extent cx="5467350" cy="3339408"/>
            <wp:effectExtent l="0" t="0" r="0" b="0"/>
            <wp:docPr id="46" name="Imagen 46" descr="X:\Dropbox\¡¡¡THESIS!!!\Datos\Plots\BoxPlot_Temp_99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Dropbox\¡¡¡THESIS!!!\Datos\Plots\BoxPlot_Temp_99_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748" cy="3361640"/>
                    </a:xfrm>
                    <a:prstGeom prst="rect">
                      <a:avLst/>
                    </a:prstGeom>
                    <a:noFill/>
                    <a:ln>
                      <a:noFill/>
                    </a:ln>
                  </pic:spPr>
                </pic:pic>
              </a:graphicData>
            </a:graphic>
          </wp:inline>
        </w:drawing>
      </w:r>
    </w:p>
    <w:p w14:paraId="031385CF" w14:textId="77777777" w:rsidR="003230CD" w:rsidRPr="00DC1D46" w:rsidRDefault="003230CD" w:rsidP="00EA5891">
      <w:pPr>
        <w:jc w:val="center"/>
        <w:rPr>
          <w:lang w:val="en-US"/>
        </w:rPr>
      </w:pPr>
    </w:p>
    <w:p w14:paraId="58000724" w14:textId="1E5C920B" w:rsidR="00EA5891" w:rsidRPr="00DC1D46" w:rsidRDefault="00EA5891" w:rsidP="00EA5891">
      <w:pPr>
        <w:rPr>
          <w:lang w:val="en-US"/>
        </w:rPr>
      </w:pPr>
      <w:r w:rsidRPr="00DC1D46">
        <w:rPr>
          <w:noProof/>
          <w:lang w:eastAsia="es-CO"/>
        </w:rPr>
        <w:lastRenderedPageBreak/>
        <w:drawing>
          <wp:inline distT="0" distB="0" distL="0" distR="0" wp14:anchorId="605B7B4C" wp14:editId="6960D2D2">
            <wp:extent cx="5312540" cy="3244850"/>
            <wp:effectExtent l="0" t="0" r="2540" b="0"/>
            <wp:docPr id="43" name="Imagen 43" descr="X:\Dropbox\¡¡¡THESIS!!!\Datos\Plots\BoxPlot_Temp_9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Dropbox\¡¡¡THESIS!!!\Datos\Plots\BoxPlot_Temp_94_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0494" cy="3268032"/>
                    </a:xfrm>
                    <a:prstGeom prst="rect">
                      <a:avLst/>
                    </a:prstGeom>
                    <a:noFill/>
                    <a:ln>
                      <a:noFill/>
                    </a:ln>
                  </pic:spPr>
                </pic:pic>
              </a:graphicData>
            </a:graphic>
          </wp:inline>
        </w:drawing>
      </w:r>
    </w:p>
    <w:p w14:paraId="05C4851D" w14:textId="6577D29F" w:rsidR="00EA5891" w:rsidRPr="00DC1D46" w:rsidRDefault="00EA5891" w:rsidP="00EA5891">
      <w:pPr>
        <w:rPr>
          <w:lang w:val="en-US"/>
        </w:rPr>
      </w:pPr>
      <w:r w:rsidRPr="00DC1D46">
        <w:rPr>
          <w:noProof/>
          <w:lang w:eastAsia="es-CO"/>
        </w:rPr>
        <w:drawing>
          <wp:inline distT="0" distB="0" distL="0" distR="0" wp14:anchorId="40D7F919" wp14:editId="16E36AB6">
            <wp:extent cx="5403850" cy="3177496"/>
            <wp:effectExtent l="0" t="0" r="6350" b="4445"/>
            <wp:docPr id="90" name="Imagen 90" descr="X:\Dropbox\¡¡¡THESIS!!!\Datos\Plots\BoxPlot_Temp_ENSO_9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Dropbox\¡¡¡THESIS!!!\Datos\Plots\BoxPlot_Temp_ENSO_94_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900" cy="3192814"/>
                    </a:xfrm>
                    <a:prstGeom prst="rect">
                      <a:avLst/>
                    </a:prstGeom>
                    <a:noFill/>
                    <a:ln>
                      <a:noFill/>
                    </a:ln>
                  </pic:spPr>
                </pic:pic>
              </a:graphicData>
            </a:graphic>
          </wp:inline>
        </w:drawing>
      </w:r>
    </w:p>
    <w:p w14:paraId="46C16241" w14:textId="6F8F9DE5" w:rsidR="00EA5891" w:rsidRPr="00DC1D46" w:rsidRDefault="00EA5891" w:rsidP="0012336A">
      <w:pPr>
        <w:jc w:val="both"/>
        <w:rPr>
          <w:noProof/>
          <w:sz w:val="24"/>
          <w:lang w:val="en-US" w:eastAsia="es-CO"/>
        </w:rPr>
      </w:pPr>
      <w:r w:rsidRPr="00DC1D46">
        <w:rPr>
          <w:noProof/>
          <w:sz w:val="24"/>
          <w:lang w:val="en-US" w:eastAsia="es-CO"/>
        </w:rPr>
        <w:t xml:space="preserve">From 1994 to 1998 the </w:t>
      </w:r>
      <w:r w:rsidR="006969A3" w:rsidRPr="00DC1D46">
        <w:rPr>
          <w:noProof/>
          <w:sz w:val="24"/>
          <w:lang w:val="en-US" w:eastAsia="es-CO"/>
        </w:rPr>
        <w:t xml:space="preserve">mean monthly air </w:t>
      </w:r>
      <w:r w:rsidRPr="00DC1D46">
        <w:rPr>
          <w:noProof/>
          <w:sz w:val="24"/>
          <w:lang w:val="en-US" w:eastAsia="es-CO"/>
        </w:rPr>
        <w:t xml:space="preserve">temperature behave very similar to the mean monthly </w:t>
      </w:r>
      <w:r w:rsidR="006969A3" w:rsidRPr="00DC1D46">
        <w:rPr>
          <w:noProof/>
          <w:sz w:val="24"/>
          <w:lang w:val="en-US" w:eastAsia="es-CO"/>
        </w:rPr>
        <w:t xml:space="preserve">air </w:t>
      </w:r>
      <w:r w:rsidRPr="00DC1D46">
        <w:rPr>
          <w:noProof/>
          <w:sz w:val="24"/>
          <w:lang w:val="en-US" w:eastAsia="es-CO"/>
        </w:rPr>
        <w:t xml:space="preserve">temperature for Normal conditions with higher temperatures records in January and lower in October and November. January, February, and March remain the most variable alongside December. In the other hand, between 1999 and 2005 the seasonality of air temperature looks very similar to the first graph of section </w:t>
      </w:r>
      <w:r w:rsidR="006969A3" w:rsidRPr="00DC1D46">
        <w:rPr>
          <w:noProof/>
          <w:sz w:val="24"/>
          <w:lang w:val="en-US" w:eastAsia="es-CO"/>
        </w:rPr>
        <w:fldChar w:fldCharType="begin"/>
      </w:r>
      <w:r w:rsidR="006969A3" w:rsidRPr="00DC1D46">
        <w:rPr>
          <w:noProof/>
          <w:sz w:val="24"/>
          <w:lang w:val="en-US" w:eastAsia="es-CO"/>
        </w:rPr>
        <w:instrText xml:space="preserve"> REF _Ref496703291 \r \h  \* MERGEFORMAT </w:instrText>
      </w:r>
      <w:r w:rsidR="006969A3" w:rsidRPr="00DC1D46">
        <w:rPr>
          <w:noProof/>
          <w:sz w:val="24"/>
          <w:lang w:val="en-US" w:eastAsia="es-CO"/>
        </w:rPr>
      </w:r>
      <w:r w:rsidR="006969A3" w:rsidRPr="00DC1D46">
        <w:rPr>
          <w:noProof/>
          <w:sz w:val="24"/>
          <w:lang w:val="en-US" w:eastAsia="es-CO"/>
        </w:rPr>
        <w:fldChar w:fldCharType="separate"/>
      </w:r>
      <w:r w:rsidR="006969A3" w:rsidRPr="00DC1D46">
        <w:rPr>
          <w:noProof/>
          <w:sz w:val="24"/>
          <w:lang w:val="en-US" w:eastAsia="es-CO"/>
        </w:rPr>
        <w:t>1.1</w:t>
      </w:r>
      <w:r w:rsidR="006969A3" w:rsidRPr="00DC1D46">
        <w:rPr>
          <w:noProof/>
          <w:sz w:val="24"/>
          <w:lang w:val="en-US" w:eastAsia="es-CO"/>
        </w:rPr>
        <w:fldChar w:fldCharType="end"/>
      </w:r>
      <w:r w:rsidRPr="00DC1D46">
        <w:rPr>
          <w:noProof/>
          <w:sz w:val="24"/>
          <w:lang w:val="en-US" w:eastAsia="es-CO"/>
        </w:rPr>
        <w:t xml:space="preserve"> with one peak in April. It also keeps the high variation of the first three months of the year.</w:t>
      </w:r>
    </w:p>
    <w:p w14:paraId="07514C60" w14:textId="475284ED" w:rsidR="00EA5891" w:rsidRPr="00DC1D46" w:rsidRDefault="00785018" w:rsidP="00A21A02">
      <w:pPr>
        <w:pStyle w:val="Ttulo1"/>
        <w:rPr>
          <w:rStyle w:val="Textoennegrita"/>
          <w:bCs/>
          <w:sz w:val="40"/>
        </w:rPr>
      </w:pPr>
      <w:r w:rsidRPr="00DC1D46">
        <w:rPr>
          <w:rStyle w:val="Textoennegrita"/>
          <w:bCs/>
          <w:sz w:val="40"/>
        </w:rPr>
        <w:lastRenderedPageBreak/>
        <w:t xml:space="preserve">Total Monthly </w:t>
      </w:r>
      <w:r w:rsidR="006969A3" w:rsidRPr="00DC1D46">
        <w:rPr>
          <w:rStyle w:val="Textoennegrita"/>
          <w:bCs/>
          <w:sz w:val="40"/>
        </w:rPr>
        <w:t>Precipitation</w:t>
      </w:r>
      <w:r w:rsidRPr="00DC1D46">
        <w:rPr>
          <w:rStyle w:val="Textoennegrita"/>
          <w:bCs/>
          <w:sz w:val="40"/>
        </w:rPr>
        <w:t xml:space="preserve"> at Nuquí</w:t>
      </w:r>
    </w:p>
    <w:p w14:paraId="17C72104" w14:textId="31E74395" w:rsidR="006969A3" w:rsidRPr="00DC1D46" w:rsidRDefault="006969A3" w:rsidP="006969A3">
      <w:pPr>
        <w:pStyle w:val="Ttulo2"/>
        <w:rPr>
          <w:lang w:val="en-US" w:eastAsia="es-ES"/>
        </w:rPr>
      </w:pPr>
      <w:r w:rsidRPr="00DC1D46">
        <w:rPr>
          <w:lang w:val="en-US" w:eastAsia="es-ES"/>
        </w:rPr>
        <w:t>S</w:t>
      </w:r>
      <w:r w:rsidR="0012336A" w:rsidRPr="00DC1D46">
        <w:rPr>
          <w:lang w:val="en-US" w:eastAsia="es-ES"/>
        </w:rPr>
        <w:t>easonality</w:t>
      </w:r>
    </w:p>
    <w:p w14:paraId="6BDF2A74" w14:textId="528FD45E" w:rsidR="006969A3" w:rsidRPr="00DC1D46" w:rsidRDefault="006969A3" w:rsidP="006969A3">
      <w:pPr>
        <w:jc w:val="center"/>
        <w:rPr>
          <w:lang w:val="en-US" w:eastAsia="es-ES"/>
        </w:rPr>
      </w:pPr>
      <w:r w:rsidRPr="00DC1D46">
        <w:rPr>
          <w:noProof/>
          <w:lang w:eastAsia="es-CO"/>
        </w:rPr>
        <w:drawing>
          <wp:inline distT="0" distB="0" distL="0" distR="0" wp14:anchorId="72D303F2" wp14:editId="1215F24E">
            <wp:extent cx="5365750" cy="3409950"/>
            <wp:effectExtent l="0" t="0" r="635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86BD6" w14:textId="77777777" w:rsidR="003F2ED9" w:rsidRPr="00DC1D46" w:rsidRDefault="003F2ED9" w:rsidP="006969A3">
      <w:pPr>
        <w:jc w:val="center"/>
        <w:rPr>
          <w:lang w:val="en-US" w:eastAsia="es-ES"/>
        </w:rPr>
      </w:pPr>
    </w:p>
    <w:p w14:paraId="66F1E6E2" w14:textId="460CE2BE" w:rsidR="006969A3" w:rsidRPr="00DC1D46" w:rsidRDefault="006969A3" w:rsidP="006969A3">
      <w:pPr>
        <w:jc w:val="center"/>
        <w:rPr>
          <w:lang w:val="en-US" w:eastAsia="es-ES"/>
        </w:rPr>
      </w:pPr>
      <w:r w:rsidRPr="00DC1D46">
        <w:rPr>
          <w:noProof/>
          <w:lang w:eastAsia="es-CO"/>
        </w:rPr>
        <w:drawing>
          <wp:inline distT="0" distB="0" distL="0" distR="0" wp14:anchorId="776369DD" wp14:editId="6FC4607D">
            <wp:extent cx="5384800" cy="3270250"/>
            <wp:effectExtent l="0" t="0" r="6350" b="63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B5674A" w14:textId="77777777" w:rsidR="003F2ED9" w:rsidRPr="00DC1D46" w:rsidRDefault="003F2ED9" w:rsidP="006969A3">
      <w:pPr>
        <w:jc w:val="center"/>
        <w:rPr>
          <w:lang w:val="en-US" w:eastAsia="es-ES"/>
        </w:rPr>
      </w:pPr>
    </w:p>
    <w:p w14:paraId="2ED84725" w14:textId="56823984" w:rsidR="006969A3" w:rsidRPr="00DC1D46" w:rsidRDefault="006969A3" w:rsidP="006969A3">
      <w:pPr>
        <w:jc w:val="center"/>
        <w:rPr>
          <w:lang w:val="en-US" w:eastAsia="es-ES"/>
        </w:rPr>
      </w:pPr>
      <w:r w:rsidRPr="00DC1D46">
        <w:rPr>
          <w:noProof/>
          <w:sz w:val="32"/>
          <w:lang w:eastAsia="es-CO"/>
        </w:rPr>
        <w:drawing>
          <wp:inline distT="0" distB="0" distL="0" distR="0" wp14:anchorId="63CC6301" wp14:editId="3BF74765">
            <wp:extent cx="5365750" cy="3448050"/>
            <wp:effectExtent l="0" t="0" r="635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B4768FD" w14:textId="77777777" w:rsidR="003F2ED9" w:rsidRPr="00DC1D46" w:rsidRDefault="003F2ED9" w:rsidP="00701546">
      <w:pPr>
        <w:pStyle w:val="Prrafodelista"/>
        <w:rPr>
          <w:sz w:val="24"/>
          <w:lang w:val="en-US"/>
        </w:rPr>
      </w:pPr>
    </w:p>
    <w:p w14:paraId="7BD5FC34" w14:textId="7E8A5272" w:rsidR="006969A3" w:rsidRPr="00DC1D46" w:rsidRDefault="003F2ED9" w:rsidP="0012336A">
      <w:pPr>
        <w:jc w:val="both"/>
        <w:rPr>
          <w:sz w:val="24"/>
          <w:lang w:val="en-US"/>
        </w:rPr>
      </w:pPr>
      <w:r w:rsidRPr="00DC1D46">
        <w:rPr>
          <w:sz w:val="24"/>
          <w:lang w:val="en-US"/>
        </w:rPr>
        <w:t>The t</w:t>
      </w:r>
      <w:r w:rsidR="006969A3" w:rsidRPr="00DC1D46">
        <w:rPr>
          <w:sz w:val="24"/>
          <w:lang w:val="en-US"/>
        </w:rPr>
        <w:t xml:space="preserve">otal monthly precipitation </w:t>
      </w:r>
      <w:r w:rsidRPr="00DC1D46">
        <w:rPr>
          <w:sz w:val="24"/>
          <w:lang w:val="en-US"/>
        </w:rPr>
        <w:t>at</w:t>
      </w:r>
      <w:r w:rsidR="006969A3" w:rsidRPr="00DC1D46">
        <w:rPr>
          <w:sz w:val="24"/>
          <w:lang w:val="en-US"/>
        </w:rPr>
        <w:t xml:space="preserve"> Nuquí is the only variable that have the clearest seasonality. Although some years follows a unimodal pattern with lower levels of rainfall recorded on January and February followed by an increase up to a maximum around September and November (1998, 1999, and 2005), or around July (1996, 2002, 2003).  In the other hand, there are years (1994, 1995, 1997, 2000 2001, and 2004) that exhibit a bimodal pattern with a small first peak around May and a big second peak around September.</w:t>
      </w:r>
    </w:p>
    <w:p w14:paraId="31AA1936" w14:textId="2DF11A25" w:rsidR="006969A3" w:rsidRPr="00DC1D46" w:rsidRDefault="006969A3" w:rsidP="006969A3">
      <w:pPr>
        <w:pStyle w:val="Ttulo2"/>
        <w:rPr>
          <w:lang w:val="en-US"/>
        </w:rPr>
      </w:pPr>
      <w:r w:rsidRPr="00DC1D46">
        <w:rPr>
          <w:lang w:val="en-US"/>
        </w:rPr>
        <w:t>Annual Cycle</w:t>
      </w:r>
    </w:p>
    <w:p w14:paraId="73760C77" w14:textId="40C89939" w:rsidR="006969A3" w:rsidRPr="00DC1D46" w:rsidRDefault="006969A3" w:rsidP="0012336A">
      <w:pPr>
        <w:jc w:val="both"/>
        <w:rPr>
          <w:sz w:val="24"/>
          <w:lang w:val="en-US"/>
        </w:rPr>
      </w:pPr>
      <w:r w:rsidRPr="00DC1D46">
        <w:rPr>
          <w:sz w:val="24"/>
          <w:lang w:val="en-US"/>
        </w:rPr>
        <w:t>Once averaged the</w:t>
      </w:r>
      <w:r w:rsidR="003F2ED9" w:rsidRPr="00DC1D46">
        <w:rPr>
          <w:sz w:val="24"/>
          <w:lang w:val="en-US"/>
        </w:rPr>
        <w:t xml:space="preserve"> total monthly</w:t>
      </w:r>
      <w:r w:rsidRPr="00DC1D46">
        <w:rPr>
          <w:sz w:val="24"/>
          <w:lang w:val="en-US"/>
        </w:rPr>
        <w:t xml:space="preserve"> levels of precipitation</w:t>
      </w:r>
      <w:r w:rsidR="003F2ED9" w:rsidRPr="00DC1D46">
        <w:rPr>
          <w:sz w:val="24"/>
          <w:lang w:val="en-US"/>
        </w:rPr>
        <w:t xml:space="preserve"> at Nuquí</w:t>
      </w:r>
      <w:r w:rsidRPr="00DC1D46">
        <w:rPr>
          <w:sz w:val="24"/>
          <w:lang w:val="en-US"/>
        </w:rPr>
        <w:t xml:space="preserve"> for all the study period</w:t>
      </w:r>
      <w:r w:rsidR="003F2ED9" w:rsidRPr="00DC1D46">
        <w:rPr>
          <w:sz w:val="24"/>
          <w:lang w:val="en-US"/>
        </w:rPr>
        <w:t>,</w:t>
      </w:r>
      <w:r w:rsidRPr="00DC1D46">
        <w:rPr>
          <w:sz w:val="24"/>
          <w:lang w:val="en-US"/>
        </w:rPr>
        <w:t xml:space="preserve"> one can identify a unimodal pattern with a peak in October and a trough in February. From July to November the rainfall levels are around 800mm per month, and from January to April below 400 mm.</w:t>
      </w:r>
    </w:p>
    <w:p w14:paraId="4A944B6B" w14:textId="47D67A2A" w:rsidR="006969A3" w:rsidRPr="00DC1D46" w:rsidRDefault="003F2ED9" w:rsidP="003F2ED9">
      <w:pPr>
        <w:jc w:val="center"/>
        <w:rPr>
          <w:sz w:val="24"/>
          <w:lang w:val="en-US"/>
        </w:rPr>
      </w:pPr>
      <w:r w:rsidRPr="00DC1D46">
        <w:rPr>
          <w:noProof/>
          <w:lang w:eastAsia="es-CO"/>
        </w:rPr>
        <w:lastRenderedPageBreak/>
        <w:drawing>
          <wp:inline distT="0" distB="0" distL="0" distR="0" wp14:anchorId="0A19802B" wp14:editId="130B8058">
            <wp:extent cx="5486400" cy="3351043"/>
            <wp:effectExtent l="0" t="0" r="0" b="1905"/>
            <wp:docPr id="47" name="Imagen 47" descr="X:\Dropbox\¡¡¡THESIS!!!\Datos\Plots\Annual_Cycle_P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Dropbox\¡¡¡THESIS!!!\Datos\Plots\Annual_Cycle_Pre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9160" cy="3395484"/>
                    </a:xfrm>
                    <a:prstGeom prst="rect">
                      <a:avLst/>
                    </a:prstGeom>
                    <a:noFill/>
                    <a:ln>
                      <a:noFill/>
                    </a:ln>
                  </pic:spPr>
                </pic:pic>
              </a:graphicData>
            </a:graphic>
          </wp:inline>
        </w:drawing>
      </w:r>
    </w:p>
    <w:p w14:paraId="361E18A5" w14:textId="77777777" w:rsidR="006969A3" w:rsidRPr="00DC1D46" w:rsidRDefault="006969A3" w:rsidP="00701546">
      <w:pPr>
        <w:pStyle w:val="Prrafodelista"/>
        <w:rPr>
          <w:rStyle w:val="Textoennegrita"/>
          <w:bCs w:val="0"/>
          <w:sz w:val="22"/>
          <w:lang w:val="en-US"/>
        </w:rPr>
      </w:pPr>
    </w:p>
    <w:p w14:paraId="3BA44470" w14:textId="5F7CD354" w:rsidR="006969A3" w:rsidRPr="00DC1D46" w:rsidRDefault="003F2ED9" w:rsidP="003F2ED9">
      <w:pPr>
        <w:pStyle w:val="Prrafodelista"/>
        <w:jc w:val="center"/>
        <w:rPr>
          <w:rStyle w:val="Textoennegrita"/>
          <w:bCs w:val="0"/>
          <w:sz w:val="22"/>
          <w:lang w:val="en-US"/>
        </w:rPr>
      </w:pPr>
      <w:r w:rsidRPr="00DC1D46">
        <w:rPr>
          <w:noProof/>
          <w:lang w:val="es-CO" w:eastAsia="es-CO"/>
        </w:rPr>
        <w:drawing>
          <wp:inline distT="0" distB="0" distL="0" distR="0" wp14:anchorId="52C4199A" wp14:editId="65BFC054">
            <wp:extent cx="5399765" cy="2990850"/>
            <wp:effectExtent l="0" t="0" r="0" b="0"/>
            <wp:docPr id="152" name="Imagen 152" descr="X:\Dropbox\¡¡¡THESIS!!!\Datos\Plots\Annual_Cycle_Prec_EN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Dropbox\¡¡¡THESIS!!!\Datos\Plots\Annual_Cycle_Prec_ENS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7593" cy="3011802"/>
                    </a:xfrm>
                    <a:prstGeom prst="rect">
                      <a:avLst/>
                    </a:prstGeom>
                    <a:noFill/>
                    <a:ln>
                      <a:noFill/>
                    </a:ln>
                  </pic:spPr>
                </pic:pic>
              </a:graphicData>
            </a:graphic>
          </wp:inline>
        </w:drawing>
      </w:r>
    </w:p>
    <w:p w14:paraId="08425021" w14:textId="384DF861" w:rsidR="003F2ED9" w:rsidRPr="00DC1D46" w:rsidRDefault="003F2ED9" w:rsidP="003F2ED9">
      <w:pPr>
        <w:pStyle w:val="Ttulo2"/>
        <w:rPr>
          <w:rStyle w:val="Textoennegrita"/>
          <w:bCs/>
          <w:sz w:val="32"/>
          <w:lang w:val="en-US"/>
        </w:rPr>
      </w:pPr>
      <w:r w:rsidRPr="00DC1D46">
        <w:rPr>
          <w:rStyle w:val="Textoennegrita"/>
          <w:bCs/>
          <w:sz w:val="32"/>
          <w:lang w:val="en-US"/>
        </w:rPr>
        <w:t>Boxplots</w:t>
      </w:r>
    </w:p>
    <w:p w14:paraId="565333CD" w14:textId="50F716EA" w:rsidR="003230CD" w:rsidRPr="00DC1D46" w:rsidRDefault="003F2ED9" w:rsidP="00DC1D46">
      <w:pPr>
        <w:jc w:val="both"/>
        <w:rPr>
          <w:sz w:val="24"/>
          <w:lang w:val="en-US"/>
        </w:rPr>
      </w:pPr>
      <w:r w:rsidRPr="00DC1D46">
        <w:rPr>
          <w:sz w:val="24"/>
          <w:lang w:val="en-US"/>
        </w:rPr>
        <w:t>The highest median of precipitation for all the study period is August, and the lowest February. July, August, October and December are very variable, while April and May the less dispersed.</w:t>
      </w:r>
    </w:p>
    <w:p w14:paraId="08615F3E" w14:textId="50748D31" w:rsidR="003F2ED9" w:rsidRPr="00DC1D46" w:rsidRDefault="003F2ED9" w:rsidP="003230CD">
      <w:pPr>
        <w:jc w:val="center"/>
        <w:rPr>
          <w:sz w:val="24"/>
          <w:lang w:val="en-US"/>
        </w:rPr>
      </w:pPr>
      <w:r w:rsidRPr="00DC1D46">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CO"/>
        </w:rPr>
        <w:lastRenderedPageBreak/>
        <w:drawing>
          <wp:inline distT="0" distB="0" distL="0" distR="0" wp14:anchorId="22597B5A" wp14:editId="542A380F">
            <wp:extent cx="5457924" cy="3295650"/>
            <wp:effectExtent l="0" t="0" r="9525" b="0"/>
            <wp:docPr id="81" name="Imagen 81" descr="X:\Dropbox\¡¡¡THESIS!!!\Datos\Plots\BoxPlot_Prec_94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ropbox\¡¡¡THESIS!!!\Datos\Plots\BoxPlot_Prec_94_9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2145" cy="3316313"/>
                    </a:xfrm>
                    <a:prstGeom prst="rect">
                      <a:avLst/>
                    </a:prstGeom>
                    <a:noFill/>
                    <a:ln>
                      <a:noFill/>
                    </a:ln>
                  </pic:spPr>
                </pic:pic>
              </a:graphicData>
            </a:graphic>
          </wp:inline>
        </w:drawing>
      </w:r>
    </w:p>
    <w:p w14:paraId="25769942" w14:textId="77777777" w:rsidR="003F2ED9" w:rsidRPr="00DC1D46" w:rsidRDefault="003F2ED9" w:rsidP="003F2ED9">
      <w:pPr>
        <w:rPr>
          <w:sz w:val="24"/>
          <w:lang w:val="en-US"/>
        </w:rPr>
      </w:pPr>
    </w:p>
    <w:p w14:paraId="5CD0EE4F" w14:textId="77777777" w:rsidR="003230CD" w:rsidRPr="00DC1D46" w:rsidRDefault="003230CD" w:rsidP="003F2ED9">
      <w:pPr>
        <w:rPr>
          <w:sz w:val="24"/>
          <w:lang w:val="en-US"/>
        </w:rPr>
      </w:pPr>
    </w:p>
    <w:p w14:paraId="6DD90337" w14:textId="395D4E97" w:rsidR="003230CD" w:rsidRPr="00DC1D46" w:rsidRDefault="003230CD" w:rsidP="003230CD">
      <w:pPr>
        <w:jc w:val="center"/>
        <w:rPr>
          <w:sz w:val="24"/>
          <w:lang w:val="en-US"/>
        </w:rPr>
      </w:pPr>
      <w:r w:rsidRPr="00DC1D46">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CO"/>
        </w:rPr>
        <w:drawing>
          <wp:inline distT="0" distB="0" distL="0" distR="0" wp14:anchorId="4B9CC934" wp14:editId="2350B484">
            <wp:extent cx="5489472" cy="3314700"/>
            <wp:effectExtent l="0" t="0" r="0" b="0"/>
            <wp:docPr id="82" name="Imagen 82" descr="X:\Dropbox\¡¡¡THESIS!!!\Datos\Plots\BoxPlot_Prec_99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Dropbox\¡¡¡THESIS!!!\Datos\Plots\BoxPlot_Prec_99_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5216" cy="3324206"/>
                    </a:xfrm>
                    <a:prstGeom prst="rect">
                      <a:avLst/>
                    </a:prstGeom>
                    <a:noFill/>
                    <a:ln>
                      <a:noFill/>
                    </a:ln>
                  </pic:spPr>
                </pic:pic>
              </a:graphicData>
            </a:graphic>
          </wp:inline>
        </w:drawing>
      </w:r>
    </w:p>
    <w:p w14:paraId="2E52C4A0" w14:textId="77777777" w:rsidR="003F2ED9" w:rsidRPr="00DC1D46" w:rsidRDefault="003F2ED9" w:rsidP="003F2ED9">
      <w:pPr>
        <w:rPr>
          <w:lang w:val="en-US"/>
        </w:rPr>
      </w:pPr>
    </w:p>
    <w:p w14:paraId="64A659D3" w14:textId="77777777" w:rsidR="003230CD" w:rsidRPr="00DC1D46" w:rsidRDefault="003230CD" w:rsidP="003F2ED9">
      <w:pPr>
        <w:rPr>
          <w:lang w:val="en-US"/>
        </w:rPr>
      </w:pPr>
    </w:p>
    <w:p w14:paraId="6A29F408" w14:textId="7BD652A4" w:rsidR="003230CD" w:rsidRPr="00DC1D46" w:rsidRDefault="003230CD" w:rsidP="003230CD">
      <w:pPr>
        <w:pStyle w:val="Prrafodelista"/>
        <w:jc w:val="center"/>
        <w:rPr>
          <w:rStyle w:val="Textoennegrita"/>
          <w:bCs w:val="0"/>
          <w:sz w:val="22"/>
          <w:lang w:val="en-US"/>
        </w:rPr>
      </w:pPr>
      <w:r w:rsidRPr="00DC1D46">
        <w:rPr>
          <w:rFonts w:ascii="Times New Roman" w:hAnsi="Times New Roman"/>
          <w:noProof/>
          <w:snapToGrid w:val="0"/>
          <w:color w:val="000000"/>
          <w:w w:val="0"/>
          <w:sz w:val="0"/>
          <w:szCs w:val="0"/>
          <w:u w:color="000000"/>
          <w:bdr w:val="none" w:sz="0" w:space="0" w:color="000000"/>
          <w:shd w:val="clear" w:color="000000" w:fill="000000"/>
          <w:lang w:val="es-CO" w:eastAsia="es-CO"/>
        </w:rPr>
        <w:lastRenderedPageBreak/>
        <w:drawing>
          <wp:inline distT="0" distB="0" distL="0" distR="0" wp14:anchorId="26B5BC57" wp14:editId="67D4B034">
            <wp:extent cx="5488758" cy="3314700"/>
            <wp:effectExtent l="0" t="0" r="0" b="0"/>
            <wp:docPr id="80" name="Imagen 80" descr="X:\Dropbox\¡¡¡THESIS!!!\Datos\Plots\BoxPlot_Prec_9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ropbox\¡¡¡THESIS!!!\Datos\Plots\BoxPlot_Prec_94_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9075" cy="3326969"/>
                    </a:xfrm>
                    <a:prstGeom prst="rect">
                      <a:avLst/>
                    </a:prstGeom>
                    <a:noFill/>
                    <a:ln>
                      <a:noFill/>
                    </a:ln>
                  </pic:spPr>
                </pic:pic>
              </a:graphicData>
            </a:graphic>
          </wp:inline>
        </w:drawing>
      </w:r>
    </w:p>
    <w:p w14:paraId="682D5E27" w14:textId="77777777" w:rsidR="003230CD" w:rsidRPr="00DC1D46" w:rsidRDefault="003230CD" w:rsidP="003230CD">
      <w:pPr>
        <w:pStyle w:val="Prrafodelista"/>
        <w:jc w:val="center"/>
        <w:rPr>
          <w:rStyle w:val="Textoennegrita"/>
          <w:bCs w:val="0"/>
          <w:sz w:val="22"/>
          <w:lang w:val="en-US"/>
        </w:rPr>
      </w:pPr>
    </w:p>
    <w:p w14:paraId="1029F5B2" w14:textId="77777777" w:rsidR="003230CD" w:rsidRPr="00DC1D46" w:rsidRDefault="003230CD" w:rsidP="003230CD">
      <w:pPr>
        <w:pStyle w:val="Prrafodelista"/>
        <w:jc w:val="center"/>
        <w:rPr>
          <w:rStyle w:val="Textoennegrita"/>
          <w:bCs w:val="0"/>
          <w:sz w:val="22"/>
          <w:lang w:val="en-US"/>
        </w:rPr>
      </w:pPr>
    </w:p>
    <w:p w14:paraId="48EAD74C" w14:textId="77777777" w:rsidR="003230CD" w:rsidRPr="00DC1D46" w:rsidRDefault="003230CD" w:rsidP="003230CD">
      <w:pPr>
        <w:pStyle w:val="Prrafodelista"/>
        <w:jc w:val="center"/>
        <w:rPr>
          <w:rStyle w:val="Textoennegrita"/>
          <w:bCs w:val="0"/>
          <w:sz w:val="22"/>
          <w:lang w:val="en-US"/>
        </w:rPr>
      </w:pPr>
    </w:p>
    <w:p w14:paraId="6683CD11" w14:textId="440A5086" w:rsidR="003230CD" w:rsidRPr="00DC1D46" w:rsidRDefault="003230CD" w:rsidP="003230CD">
      <w:pPr>
        <w:pStyle w:val="Prrafodelista"/>
        <w:jc w:val="center"/>
        <w:rPr>
          <w:rStyle w:val="Textoennegrita"/>
          <w:bCs w:val="0"/>
          <w:sz w:val="22"/>
          <w:lang w:val="en-US"/>
        </w:rPr>
      </w:pPr>
      <w:r w:rsidRPr="00DC1D46">
        <w:rPr>
          <w:rFonts w:ascii="Times New Roman" w:hAnsi="Times New Roman"/>
          <w:noProof/>
          <w:snapToGrid w:val="0"/>
          <w:color w:val="000000"/>
          <w:w w:val="0"/>
          <w:sz w:val="0"/>
          <w:szCs w:val="0"/>
          <w:u w:color="000000"/>
          <w:bdr w:val="none" w:sz="0" w:space="0" w:color="000000"/>
          <w:shd w:val="clear" w:color="000000" w:fill="000000"/>
          <w:lang w:val="es-CO" w:eastAsia="es-CO"/>
        </w:rPr>
        <w:drawing>
          <wp:inline distT="0" distB="0" distL="0" distR="0" wp14:anchorId="5AC00782" wp14:editId="5439A993">
            <wp:extent cx="5442800" cy="3200400"/>
            <wp:effectExtent l="0" t="0" r="5715" b="0"/>
            <wp:docPr id="153" name="Imagen 153" descr="X:\Dropbox\¡¡¡THESIS!!!\Datos\Plots\BoxPlot_Prec_ENSO_9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Dropbox\¡¡¡THESIS!!!\Datos\Plots\BoxPlot_Prec_ENSO_94_0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0730" cy="3222703"/>
                    </a:xfrm>
                    <a:prstGeom prst="rect">
                      <a:avLst/>
                    </a:prstGeom>
                    <a:noFill/>
                    <a:ln>
                      <a:noFill/>
                    </a:ln>
                  </pic:spPr>
                </pic:pic>
              </a:graphicData>
            </a:graphic>
          </wp:inline>
        </w:drawing>
      </w:r>
    </w:p>
    <w:p w14:paraId="695EF02C" w14:textId="77777777" w:rsidR="003230CD" w:rsidRPr="00DC1D46" w:rsidRDefault="003230CD" w:rsidP="00701546">
      <w:pPr>
        <w:pStyle w:val="Prrafodelista"/>
        <w:rPr>
          <w:rStyle w:val="Textoennegrita"/>
          <w:bCs w:val="0"/>
          <w:sz w:val="22"/>
          <w:lang w:val="en-US"/>
        </w:rPr>
      </w:pPr>
    </w:p>
    <w:p w14:paraId="432B4CC3" w14:textId="77777777" w:rsidR="003230CD" w:rsidRPr="00DC1D46" w:rsidRDefault="003230CD" w:rsidP="00701546">
      <w:pPr>
        <w:pStyle w:val="Prrafodelista"/>
        <w:rPr>
          <w:rStyle w:val="Textoennegrita"/>
          <w:bCs w:val="0"/>
          <w:sz w:val="22"/>
          <w:lang w:val="en-US"/>
        </w:rPr>
      </w:pPr>
    </w:p>
    <w:p w14:paraId="6F2C9EF1" w14:textId="77777777" w:rsidR="003230CD" w:rsidRPr="00DC1D46" w:rsidRDefault="003230CD" w:rsidP="00701546">
      <w:pPr>
        <w:pStyle w:val="Prrafodelista"/>
        <w:rPr>
          <w:rStyle w:val="Textoennegrita"/>
          <w:bCs w:val="0"/>
          <w:sz w:val="22"/>
          <w:lang w:val="en-US"/>
        </w:rPr>
      </w:pPr>
    </w:p>
    <w:p w14:paraId="1DDA760B" w14:textId="77777777" w:rsidR="003230CD" w:rsidRPr="00DC1D46" w:rsidRDefault="003230CD" w:rsidP="00701546">
      <w:pPr>
        <w:pStyle w:val="Prrafodelista"/>
        <w:rPr>
          <w:rStyle w:val="Textoennegrita"/>
          <w:bCs w:val="0"/>
          <w:sz w:val="22"/>
          <w:lang w:val="en-US"/>
        </w:rPr>
      </w:pPr>
    </w:p>
    <w:p w14:paraId="60EF4C73" w14:textId="33FE0FBD" w:rsidR="003230CD" w:rsidRPr="009C0103" w:rsidRDefault="00785018" w:rsidP="00A21A02">
      <w:pPr>
        <w:pStyle w:val="Ttulo1"/>
        <w:rPr>
          <w:rStyle w:val="Textoennegrita"/>
          <w:bCs/>
          <w:sz w:val="40"/>
          <w:lang w:val="en-US"/>
        </w:rPr>
      </w:pPr>
      <w:r w:rsidRPr="009C0103">
        <w:rPr>
          <w:rStyle w:val="Textoennegrita"/>
          <w:bCs/>
          <w:sz w:val="40"/>
          <w:lang w:val="en-US"/>
        </w:rPr>
        <w:lastRenderedPageBreak/>
        <w:t xml:space="preserve">Total monthly </w:t>
      </w:r>
      <w:r w:rsidRPr="009C0103">
        <w:rPr>
          <w:rStyle w:val="Textoennegrita"/>
          <w:bCs/>
          <w:i/>
          <w:sz w:val="40"/>
          <w:lang w:val="en-US"/>
        </w:rPr>
        <w:t>P. falciparum</w:t>
      </w:r>
      <w:r w:rsidRPr="009C0103">
        <w:rPr>
          <w:rStyle w:val="Textoennegrita"/>
          <w:bCs/>
          <w:sz w:val="40"/>
          <w:lang w:val="en-US"/>
        </w:rPr>
        <w:t xml:space="preserve"> cases at Nuquí</w:t>
      </w:r>
    </w:p>
    <w:p w14:paraId="5754CA6B" w14:textId="4FAF41F3" w:rsidR="003230CD" w:rsidRPr="00DC1D46" w:rsidRDefault="0012336A" w:rsidP="00DC1D46">
      <w:pPr>
        <w:pStyle w:val="Ttulo2"/>
        <w:rPr>
          <w:rStyle w:val="Textoennegrita"/>
          <w:bCs/>
          <w:sz w:val="32"/>
        </w:rPr>
      </w:pPr>
      <w:r w:rsidRPr="00DC1D46">
        <w:rPr>
          <w:rStyle w:val="Textoennegrita"/>
          <w:bCs/>
          <w:sz w:val="32"/>
        </w:rPr>
        <w:t>Seasonality</w:t>
      </w:r>
    </w:p>
    <w:p w14:paraId="40927217" w14:textId="77777777" w:rsidR="0012336A" w:rsidRPr="00DC1D46" w:rsidRDefault="0012336A" w:rsidP="0012336A">
      <w:pPr>
        <w:rPr>
          <w:lang w:val="en-US"/>
        </w:rPr>
      </w:pPr>
    </w:p>
    <w:p w14:paraId="450443F1" w14:textId="1181F979" w:rsidR="0012336A" w:rsidRPr="00DC1D46" w:rsidRDefault="0012336A" w:rsidP="0012336A">
      <w:pPr>
        <w:jc w:val="center"/>
        <w:rPr>
          <w:lang w:val="en-US"/>
        </w:rPr>
      </w:pPr>
      <w:r w:rsidRPr="00DC1D46">
        <w:rPr>
          <w:noProof/>
          <w:lang w:eastAsia="es-CO"/>
        </w:rPr>
        <w:drawing>
          <wp:inline distT="0" distB="0" distL="0" distR="0" wp14:anchorId="424C438A" wp14:editId="6F480D2C">
            <wp:extent cx="5041900" cy="3117850"/>
            <wp:effectExtent l="0" t="0" r="6350" b="63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3E9C72E" w14:textId="77777777" w:rsidR="0012336A" w:rsidRPr="00DC1D46" w:rsidRDefault="0012336A" w:rsidP="0012336A">
      <w:pPr>
        <w:rPr>
          <w:lang w:val="en-US"/>
        </w:rPr>
      </w:pPr>
    </w:p>
    <w:p w14:paraId="3D00C92E" w14:textId="6232C040" w:rsidR="0012336A" w:rsidRPr="00DC1D46" w:rsidRDefault="0012336A" w:rsidP="0012336A">
      <w:pPr>
        <w:jc w:val="center"/>
        <w:rPr>
          <w:lang w:val="en-US"/>
        </w:rPr>
      </w:pPr>
      <w:r w:rsidRPr="00DC1D46">
        <w:rPr>
          <w:noProof/>
          <w:lang w:eastAsia="es-CO"/>
        </w:rPr>
        <w:drawing>
          <wp:inline distT="0" distB="0" distL="0" distR="0" wp14:anchorId="50064F96" wp14:editId="7C87A8FA">
            <wp:extent cx="4921250" cy="3149600"/>
            <wp:effectExtent l="0" t="0" r="127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AE64143" w14:textId="77777777" w:rsidR="003230CD" w:rsidRPr="00DC1D46" w:rsidRDefault="003230CD" w:rsidP="00701546">
      <w:pPr>
        <w:pStyle w:val="Prrafodelista"/>
        <w:rPr>
          <w:rStyle w:val="Textoennegrita"/>
          <w:bCs w:val="0"/>
          <w:sz w:val="22"/>
          <w:lang w:val="en-US"/>
        </w:rPr>
      </w:pPr>
    </w:p>
    <w:p w14:paraId="02F65E75" w14:textId="2D57168F" w:rsidR="0012336A" w:rsidRPr="00DC1D46" w:rsidRDefault="0012336A" w:rsidP="00701546">
      <w:pPr>
        <w:pStyle w:val="Prrafodelista"/>
        <w:rPr>
          <w:rStyle w:val="Textoennegrita"/>
          <w:bCs w:val="0"/>
          <w:sz w:val="22"/>
          <w:lang w:val="en-US"/>
        </w:rPr>
      </w:pPr>
      <w:r w:rsidRPr="00DC1D46">
        <w:rPr>
          <w:noProof/>
          <w:lang w:val="es-CO" w:eastAsia="es-CO"/>
        </w:rPr>
        <w:drawing>
          <wp:inline distT="0" distB="0" distL="0" distR="0" wp14:anchorId="4D3E80C3" wp14:editId="345AA582">
            <wp:extent cx="5499100" cy="2755900"/>
            <wp:effectExtent l="0" t="0" r="6350" b="63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48C28D9" w14:textId="77777777" w:rsidR="0012336A" w:rsidRPr="00DC1D46" w:rsidRDefault="0012336A" w:rsidP="00701546">
      <w:pPr>
        <w:pStyle w:val="Prrafodelista"/>
        <w:rPr>
          <w:rStyle w:val="Textoennegrita"/>
          <w:bCs w:val="0"/>
          <w:sz w:val="22"/>
          <w:lang w:val="en-US"/>
        </w:rPr>
      </w:pPr>
    </w:p>
    <w:p w14:paraId="02C417F7" w14:textId="37D82191" w:rsidR="0012336A" w:rsidRPr="00DC1D46" w:rsidRDefault="0012336A" w:rsidP="00701546">
      <w:pPr>
        <w:pStyle w:val="Prrafodelista"/>
        <w:rPr>
          <w:sz w:val="24"/>
          <w:lang w:val="en-US"/>
        </w:rPr>
      </w:pPr>
      <w:r w:rsidRPr="00DC1D46">
        <w:rPr>
          <w:sz w:val="24"/>
          <w:lang w:val="en-US"/>
        </w:rPr>
        <w:t>There seem to be no seasonality in the cases. I have also analyzed each year individually, and there are all different.</w:t>
      </w:r>
    </w:p>
    <w:p w14:paraId="20D9DC14" w14:textId="7CDAFF88" w:rsidR="0012336A" w:rsidRPr="00DC1D46" w:rsidRDefault="0012336A" w:rsidP="0012336A">
      <w:pPr>
        <w:pStyle w:val="Ttulo2"/>
        <w:rPr>
          <w:lang w:val="en-US"/>
        </w:rPr>
      </w:pPr>
      <w:r w:rsidRPr="00DC1D46">
        <w:rPr>
          <w:lang w:val="en-US"/>
        </w:rPr>
        <w:t>Annual Cycle</w:t>
      </w:r>
    </w:p>
    <w:p w14:paraId="38F1222A" w14:textId="69073520" w:rsidR="0012336A" w:rsidRPr="00DC1D46" w:rsidRDefault="0012336A" w:rsidP="0012336A">
      <w:pPr>
        <w:jc w:val="center"/>
        <w:rPr>
          <w:lang w:val="en-US"/>
        </w:rPr>
      </w:pPr>
      <w:r w:rsidRPr="00DC1D46">
        <w:rPr>
          <w:noProof/>
          <w:lang w:eastAsia="es-CO"/>
        </w:rPr>
        <w:drawing>
          <wp:inline distT="0" distB="0" distL="0" distR="0" wp14:anchorId="548E06E8" wp14:editId="4201CCAC">
            <wp:extent cx="5291562" cy="3600450"/>
            <wp:effectExtent l="0" t="0" r="4445" b="0"/>
            <wp:docPr id="28" name="Imagen 28" descr="X:\Dropbox\¡¡¡THESIS!!!\Datos\Plots\Annual_Cycle_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ropbox\¡¡¡THESIS!!!\Datos\Plots\Annual_Cycle_Case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7684" cy="3679461"/>
                    </a:xfrm>
                    <a:prstGeom prst="rect">
                      <a:avLst/>
                    </a:prstGeom>
                    <a:noFill/>
                    <a:ln>
                      <a:noFill/>
                    </a:ln>
                  </pic:spPr>
                </pic:pic>
              </a:graphicData>
            </a:graphic>
          </wp:inline>
        </w:drawing>
      </w:r>
    </w:p>
    <w:p w14:paraId="571B923C" w14:textId="7770346C" w:rsidR="00865AB9" w:rsidRPr="00DC1D46" w:rsidRDefault="0012336A" w:rsidP="0012336A">
      <w:pPr>
        <w:pStyle w:val="Prrafodelista"/>
        <w:jc w:val="center"/>
        <w:rPr>
          <w:rStyle w:val="Textoennegrita"/>
          <w:bCs w:val="0"/>
          <w:lang w:val="en-US"/>
        </w:rPr>
      </w:pPr>
      <w:bookmarkStart w:id="2" w:name="_Toc256005584"/>
      <w:bookmarkStart w:id="3" w:name="_Toc256084899"/>
      <w:bookmarkStart w:id="4" w:name="_Toc256087938"/>
      <w:r w:rsidRPr="00DC1D46">
        <w:rPr>
          <w:noProof/>
          <w:lang w:val="es-CO" w:eastAsia="es-CO"/>
        </w:rPr>
        <w:lastRenderedPageBreak/>
        <w:drawing>
          <wp:inline distT="0" distB="0" distL="0" distR="0" wp14:anchorId="26981DA1" wp14:editId="2C634C9B">
            <wp:extent cx="5041900" cy="2809879"/>
            <wp:effectExtent l="0" t="0" r="6350" b="9525"/>
            <wp:docPr id="62" name="Imagen 62" descr="X:\Dropbox\¡¡¡THESIS!!!\Datos\Plots\AnnualCycle_Cases_ENSO_Ni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ropbox\¡¡¡THESIS!!!\Datos\Plots\AnnualCycle_Cases_ENSO_Niño.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640"/>
                    <a:stretch/>
                  </pic:blipFill>
                  <pic:spPr bwMode="auto">
                    <a:xfrm>
                      <a:off x="0" y="0"/>
                      <a:ext cx="5100057" cy="2842290"/>
                    </a:xfrm>
                    <a:prstGeom prst="rect">
                      <a:avLst/>
                    </a:prstGeom>
                    <a:noFill/>
                    <a:ln>
                      <a:noFill/>
                    </a:ln>
                    <a:extLst>
                      <a:ext uri="{53640926-AAD7-44D8-BBD7-CCE9431645EC}">
                        <a14:shadowObscured xmlns:a14="http://schemas.microsoft.com/office/drawing/2010/main"/>
                      </a:ext>
                    </a:extLst>
                  </pic:spPr>
                </pic:pic>
              </a:graphicData>
            </a:graphic>
          </wp:inline>
        </w:drawing>
      </w:r>
    </w:p>
    <w:p w14:paraId="2DFABEBF" w14:textId="55269E7B" w:rsidR="0012336A" w:rsidRPr="00DC1D46" w:rsidRDefault="0012336A" w:rsidP="0012336A">
      <w:pPr>
        <w:pStyle w:val="Prrafodelista"/>
        <w:jc w:val="center"/>
        <w:rPr>
          <w:rStyle w:val="Textoennegrita"/>
          <w:bCs w:val="0"/>
          <w:lang w:val="en-US"/>
        </w:rPr>
      </w:pPr>
      <w:r w:rsidRPr="00DC1D46">
        <w:rPr>
          <w:noProof/>
          <w:lang w:val="es-CO" w:eastAsia="es-CO"/>
        </w:rPr>
        <w:drawing>
          <wp:inline distT="0" distB="0" distL="0" distR="0" wp14:anchorId="459AA4EF" wp14:editId="4C03AE10">
            <wp:extent cx="4997450" cy="2767261"/>
            <wp:effectExtent l="0" t="0" r="0" b="0"/>
            <wp:docPr id="63" name="Imagen 63" descr="X:\Dropbox\¡¡¡THESIS!!!\Datos\Plots\AnnualCycle_Cases_ENSO_No_Ni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ropbox\¡¡¡THESIS!!!\Datos\Plots\AnnualCycle_Cases_ENSO_No_Niño.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77839" cy="2811775"/>
                    </a:xfrm>
                    <a:prstGeom prst="rect">
                      <a:avLst/>
                    </a:prstGeom>
                    <a:noFill/>
                    <a:ln>
                      <a:noFill/>
                    </a:ln>
                  </pic:spPr>
                </pic:pic>
              </a:graphicData>
            </a:graphic>
          </wp:inline>
        </w:drawing>
      </w:r>
    </w:p>
    <w:p w14:paraId="4AD023F0" w14:textId="77777777" w:rsidR="0012336A" w:rsidRPr="00DC1D46" w:rsidRDefault="0012336A" w:rsidP="0012336A">
      <w:pPr>
        <w:jc w:val="both"/>
        <w:rPr>
          <w:sz w:val="18"/>
          <w:lang w:val="en-US"/>
        </w:rPr>
      </w:pPr>
      <w:r w:rsidRPr="00DC1D46">
        <w:rPr>
          <w:sz w:val="24"/>
          <w:lang w:val="en-US"/>
        </w:rPr>
        <w:t>The average number of cases for each month (purple) shows a one-peak behavior, with high number of cases between May and July, and low report of them between November and February. If ENSO conditions are considered the seasonal behavior change. For El Niño months (red) the high number of cases appear on May with lower cases between November and February. Normal months (black) exhibit two peaks, a high peak in June, and a lower peak in January, with two troughs in October and February. In the other hand La Niña months (blue) have higher cases in July followed by a decrease until December. Starting from January cases decrease until March, when they start to increase to the high peak in July, with a little decrease in June. Overall cases reported on El Niño are higher than those reported on La Niña and Normal. And cases reported on Normal conditions are above those reported on La Niña except for July and October.</w:t>
      </w:r>
    </w:p>
    <w:p w14:paraId="1454F583" w14:textId="122DE83A" w:rsidR="0012336A" w:rsidRPr="00DC1D46" w:rsidRDefault="00DC1D46" w:rsidP="00DC1D46">
      <w:pPr>
        <w:pStyle w:val="Ttulo2"/>
        <w:rPr>
          <w:rStyle w:val="Textoennegrita"/>
          <w:bCs/>
          <w:sz w:val="32"/>
          <w:lang w:val="en-US"/>
        </w:rPr>
      </w:pPr>
      <w:r w:rsidRPr="00DC1D46">
        <w:rPr>
          <w:rStyle w:val="Textoennegrita"/>
          <w:bCs/>
          <w:sz w:val="32"/>
          <w:lang w:val="en-US"/>
        </w:rPr>
        <w:lastRenderedPageBreak/>
        <w:t>Boxplots</w:t>
      </w:r>
    </w:p>
    <w:p w14:paraId="10A31DEC" w14:textId="627C17CF" w:rsidR="00DC1D46" w:rsidRPr="00DC1D46" w:rsidRDefault="00DC1D46" w:rsidP="00DC1D46">
      <w:pPr>
        <w:jc w:val="center"/>
        <w:rPr>
          <w:lang w:val="en-US"/>
        </w:rPr>
      </w:pPr>
      <w:r w:rsidRPr="00DC1D46">
        <w:rPr>
          <w:noProof/>
          <w:lang w:eastAsia="es-CO"/>
        </w:rPr>
        <w:drawing>
          <wp:inline distT="0" distB="0" distL="0" distR="0" wp14:anchorId="4DAA5DEE" wp14:editId="28060196">
            <wp:extent cx="4420925" cy="2698657"/>
            <wp:effectExtent l="0" t="0" r="0" b="6985"/>
            <wp:docPr id="32" name="Imagen 32" descr="X:\Dropbox\¡¡¡THESIS!!!\Datos\Plots\BoxPlot_Cases_94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Dropbox\¡¡¡THESIS!!!\Datos\Plots\BoxPlot_Cases_94_9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0925" cy="2698657"/>
                    </a:xfrm>
                    <a:prstGeom prst="rect">
                      <a:avLst/>
                    </a:prstGeom>
                    <a:noFill/>
                    <a:ln>
                      <a:noFill/>
                    </a:ln>
                  </pic:spPr>
                </pic:pic>
              </a:graphicData>
            </a:graphic>
          </wp:inline>
        </w:drawing>
      </w:r>
    </w:p>
    <w:p w14:paraId="1D20012F" w14:textId="77777777" w:rsidR="00DC1D46" w:rsidRPr="00DC1D46" w:rsidRDefault="00DC1D46" w:rsidP="00DC1D46">
      <w:pPr>
        <w:jc w:val="center"/>
        <w:rPr>
          <w:lang w:val="en-US"/>
        </w:rPr>
      </w:pPr>
    </w:p>
    <w:p w14:paraId="52249464" w14:textId="6BF72F38" w:rsidR="00DC1D46" w:rsidRPr="00DC1D46" w:rsidRDefault="00DC1D46" w:rsidP="00DC1D46">
      <w:pPr>
        <w:jc w:val="center"/>
        <w:rPr>
          <w:lang w:val="en-US"/>
        </w:rPr>
      </w:pPr>
      <w:r w:rsidRPr="00DC1D46">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CO"/>
        </w:rPr>
        <w:drawing>
          <wp:inline distT="0" distB="0" distL="0" distR="0" wp14:anchorId="04DB6BA3" wp14:editId="071F8D17">
            <wp:extent cx="4501991" cy="2749307"/>
            <wp:effectExtent l="0" t="0" r="0" b="0"/>
            <wp:docPr id="114" name="Imagen 114" descr="X:\Dropbox\¡¡¡THESIS!!!\Datos\Plots\BoxPlot_Cases_99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Dropbox\¡¡¡THESIS!!!\Datos\Plots\BoxPlot_Cases_99_0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1991" cy="2749307"/>
                    </a:xfrm>
                    <a:prstGeom prst="rect">
                      <a:avLst/>
                    </a:prstGeom>
                    <a:noFill/>
                    <a:ln>
                      <a:noFill/>
                    </a:ln>
                  </pic:spPr>
                </pic:pic>
              </a:graphicData>
            </a:graphic>
          </wp:inline>
        </w:drawing>
      </w:r>
    </w:p>
    <w:p w14:paraId="35AB0659" w14:textId="77777777" w:rsidR="00DC1D46" w:rsidRPr="00DC1D46" w:rsidRDefault="00DC1D46" w:rsidP="00DC1D46">
      <w:pPr>
        <w:rPr>
          <w:lang w:val="en-US"/>
        </w:rPr>
      </w:pPr>
    </w:p>
    <w:p w14:paraId="7889F22C" w14:textId="756A78A4" w:rsidR="0012336A" w:rsidRPr="00DC1D46" w:rsidRDefault="00DC1D46" w:rsidP="00DC1D46">
      <w:pPr>
        <w:jc w:val="both"/>
        <w:rPr>
          <w:rStyle w:val="Textoennegrita"/>
          <w:bCs w:val="0"/>
          <w:lang w:val="en-US"/>
        </w:rPr>
      </w:pPr>
      <w:r w:rsidRPr="00DC1D46">
        <w:rPr>
          <w:rStyle w:val="Textoennegrita"/>
          <w:bCs w:val="0"/>
          <w:lang w:val="en-US"/>
        </w:rPr>
        <w:t>From 1994 to 1998 a clearer seasonality is identified, very similar to the annual cycle. May, June and July has the highest median report of cases and a high dispersion. The months from October to February has the lowest median report, with great dispersion on December and January, and a lower one on October and November. In the other hand the seasonality of the years from 1999 to 2005 it’s not recognized on a first look.</w:t>
      </w:r>
    </w:p>
    <w:p w14:paraId="22DAB09D" w14:textId="77777777" w:rsidR="00DC1D46" w:rsidRPr="00DC1D46" w:rsidRDefault="00DC1D46" w:rsidP="00DC1D46">
      <w:pPr>
        <w:rPr>
          <w:rStyle w:val="Textoennegrita"/>
          <w:bCs w:val="0"/>
          <w:lang w:val="en-US"/>
        </w:rPr>
      </w:pPr>
    </w:p>
    <w:p w14:paraId="0977A80B" w14:textId="12A3244D" w:rsidR="00DC1D46" w:rsidRPr="00DC1D46" w:rsidRDefault="00DC1D46" w:rsidP="00DC1D46">
      <w:pPr>
        <w:jc w:val="center"/>
        <w:rPr>
          <w:rStyle w:val="Textoennegrita"/>
          <w:bCs w:val="0"/>
          <w:lang w:val="en-US"/>
        </w:rPr>
      </w:pPr>
      <w:r w:rsidRPr="00DC1D46">
        <w:rPr>
          <w:noProof/>
          <w:lang w:eastAsia="es-CO"/>
        </w:rPr>
        <w:lastRenderedPageBreak/>
        <w:drawing>
          <wp:inline distT="0" distB="0" distL="0" distR="0" wp14:anchorId="17B45665" wp14:editId="0951924E">
            <wp:extent cx="4597400" cy="2806383"/>
            <wp:effectExtent l="0" t="0" r="0" b="0"/>
            <wp:docPr id="30" name="Imagen 30" descr="X:\Dropbox\¡¡¡THESIS!!!\Datos\Plots\BoxPlot_Cases_9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Dropbox\¡¡¡THESIS!!!\Datos\Plots\BoxPlot_Cases_94_0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8310" cy="2825251"/>
                    </a:xfrm>
                    <a:prstGeom prst="rect">
                      <a:avLst/>
                    </a:prstGeom>
                    <a:noFill/>
                    <a:ln>
                      <a:noFill/>
                    </a:ln>
                  </pic:spPr>
                </pic:pic>
              </a:graphicData>
            </a:graphic>
          </wp:inline>
        </w:drawing>
      </w:r>
    </w:p>
    <w:p w14:paraId="08B74985" w14:textId="77777777" w:rsidR="00DC1D46" w:rsidRPr="00DC1D46" w:rsidRDefault="00DC1D46" w:rsidP="00DC1D46">
      <w:pPr>
        <w:jc w:val="center"/>
        <w:rPr>
          <w:rStyle w:val="Textoennegrita"/>
          <w:bCs w:val="0"/>
          <w:lang w:val="en-US"/>
        </w:rPr>
      </w:pPr>
    </w:p>
    <w:p w14:paraId="047EB3F4" w14:textId="3D213293" w:rsidR="00DC1D46" w:rsidRPr="00DC1D46" w:rsidRDefault="00DC1D46" w:rsidP="00DC1D46">
      <w:pPr>
        <w:jc w:val="center"/>
        <w:rPr>
          <w:rStyle w:val="Textoennegrita"/>
          <w:bCs w:val="0"/>
          <w:lang w:val="en-US"/>
        </w:rPr>
      </w:pPr>
      <w:r w:rsidRPr="00DC1D46">
        <w:rPr>
          <w:noProof/>
          <w:lang w:eastAsia="es-CO"/>
        </w:rPr>
        <w:drawing>
          <wp:inline distT="0" distB="0" distL="0" distR="0" wp14:anchorId="3D9DFB82" wp14:editId="31A885F7">
            <wp:extent cx="4717867" cy="2774950"/>
            <wp:effectExtent l="0" t="0" r="6985" b="6350"/>
            <wp:docPr id="64" name="Imagen 64" descr="X:\Dropbox\¡¡¡THESIS!!!\Datos\Plots\BoxPlot_Cases_ENSO_9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Dropbox\¡¡¡THESIS!!!\Datos\Plots\BoxPlot_Cases_ENSO_94_0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9068" cy="2816829"/>
                    </a:xfrm>
                    <a:prstGeom prst="rect">
                      <a:avLst/>
                    </a:prstGeom>
                    <a:noFill/>
                    <a:ln>
                      <a:noFill/>
                    </a:ln>
                  </pic:spPr>
                </pic:pic>
              </a:graphicData>
            </a:graphic>
          </wp:inline>
        </w:drawing>
      </w:r>
    </w:p>
    <w:p w14:paraId="19667036" w14:textId="77777777" w:rsidR="00DC1D46" w:rsidRPr="00DC1D46" w:rsidRDefault="00DC1D46" w:rsidP="00DC1D46">
      <w:pPr>
        <w:jc w:val="center"/>
        <w:rPr>
          <w:rStyle w:val="Textoennegrita"/>
          <w:bCs w:val="0"/>
          <w:lang w:val="en-US"/>
        </w:rPr>
      </w:pPr>
    </w:p>
    <w:p w14:paraId="7BA05D34" w14:textId="77777777" w:rsidR="00DC1D46" w:rsidRPr="00DC1D46" w:rsidRDefault="00DC1D46" w:rsidP="00DC1D46">
      <w:pPr>
        <w:rPr>
          <w:rStyle w:val="Textoennegrita"/>
          <w:bCs w:val="0"/>
          <w:lang w:val="en-US"/>
        </w:rPr>
      </w:pPr>
      <w:r w:rsidRPr="00DC1D46">
        <w:rPr>
          <w:rStyle w:val="Textoennegrita"/>
          <w:bCs w:val="0"/>
          <w:lang w:val="en-US"/>
        </w:rPr>
        <w:t xml:space="preserve">The boxplot that consider all the study period doesn’t show any clear seasonality. It rather shows a great variability in the cases of May, June and July, being the most variable month June. From the same boxplot with ENSO conditions, you can observe that for all the months except for August and September, the median of El Niño cases is above Normal and La Niña. Although through all the year, El Niño cases are more variable; June and July are the most variable months for Normal and La Niña. </w:t>
      </w:r>
    </w:p>
    <w:p w14:paraId="3AB63873" w14:textId="3A4AEC03" w:rsidR="00DC1D46" w:rsidRPr="009C0103" w:rsidRDefault="00DC1D46" w:rsidP="00A21A02">
      <w:pPr>
        <w:pStyle w:val="Ttulo1"/>
        <w:rPr>
          <w:rStyle w:val="Textoennegrita"/>
          <w:bCs/>
          <w:sz w:val="40"/>
          <w:lang w:val="en-US"/>
        </w:rPr>
      </w:pPr>
      <w:r w:rsidRPr="009C0103">
        <w:rPr>
          <w:rStyle w:val="Textoennegrita"/>
          <w:bCs/>
          <w:sz w:val="40"/>
          <w:lang w:val="en-US"/>
        </w:rPr>
        <w:lastRenderedPageBreak/>
        <w:t xml:space="preserve">Total number of </w:t>
      </w:r>
      <w:r w:rsidRPr="009C0103">
        <w:rPr>
          <w:rStyle w:val="Textoennegrita"/>
          <w:bCs/>
          <w:i/>
          <w:sz w:val="40"/>
          <w:lang w:val="en-US"/>
        </w:rPr>
        <w:t>An. albimanus</w:t>
      </w:r>
      <w:r w:rsidRPr="009C0103">
        <w:rPr>
          <w:rStyle w:val="Textoennegrita"/>
          <w:bCs/>
          <w:sz w:val="40"/>
          <w:lang w:val="en-US"/>
        </w:rPr>
        <w:t xml:space="preserve"> female mosquitoes at Nuquí</w:t>
      </w:r>
    </w:p>
    <w:p w14:paraId="674D12BE" w14:textId="1E543E16" w:rsidR="00DC1D46" w:rsidRDefault="00DC1D46" w:rsidP="00DC1D46">
      <w:pPr>
        <w:pStyle w:val="Ttulo2"/>
      </w:pPr>
      <w:r>
        <w:t>Seasonality</w:t>
      </w:r>
    </w:p>
    <w:p w14:paraId="2DA0306F" w14:textId="77777777" w:rsidR="00DC1D46" w:rsidRPr="00DC1D46" w:rsidRDefault="00DC1D46" w:rsidP="00DC1D46"/>
    <w:p w14:paraId="3DDE9057" w14:textId="331E0924" w:rsidR="00DC1D46" w:rsidRPr="00DC1D46" w:rsidRDefault="00DC1D46" w:rsidP="00DC1D46">
      <w:r>
        <w:rPr>
          <w:noProof/>
          <w:lang w:eastAsia="es-CO"/>
        </w:rPr>
        <w:drawing>
          <wp:inline distT="0" distB="0" distL="0" distR="0" wp14:anchorId="225184AB" wp14:editId="79BC8C9F">
            <wp:extent cx="5524500" cy="306705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BCDE558" w14:textId="77777777" w:rsidR="00DC1D46" w:rsidRDefault="00DC1D46" w:rsidP="00DC1D46">
      <w:pPr>
        <w:rPr>
          <w:lang w:val="en-US" w:eastAsia="es-ES"/>
        </w:rPr>
      </w:pPr>
    </w:p>
    <w:p w14:paraId="0FF0FD33" w14:textId="1C74251D" w:rsidR="00DC1D46" w:rsidRDefault="00DC1D46" w:rsidP="00DC1D46">
      <w:pPr>
        <w:jc w:val="both"/>
        <w:rPr>
          <w:sz w:val="24"/>
          <w:lang w:val="en-US" w:eastAsia="es-ES"/>
        </w:rPr>
      </w:pPr>
      <w:r w:rsidRPr="00DC1D46">
        <w:rPr>
          <w:sz w:val="24"/>
          <w:lang w:val="en-US" w:eastAsia="es-ES"/>
        </w:rPr>
        <w:t>For mosquitoes there is not a clear seasonality. 1998, 2002, and 2003 have a similar seasonality: a first peak in May or June, followed by a decrease until August or September, where they rise up again to a second peak in September or October, after this second peak they decrease again in October or November, and increase to a third peak in November or December. In respect to the other years, the 2000 and the 2005 have a lot of missing data; and 1999 have a trough in April, one peak in May-June and a little descend in July, after which they star to increase again until November (January, February and December are NA). The 2001 have very few mosquitoes the first 7 months of the year -with a little increase in May-, after which they start to increase to a peak in October. Finally the 2004 have few mosquitoes all the year and one peak in June.</w:t>
      </w:r>
    </w:p>
    <w:p w14:paraId="516BA493" w14:textId="77777777" w:rsidR="00DC1D46" w:rsidRDefault="00DC1D46" w:rsidP="00DC1D46">
      <w:pPr>
        <w:jc w:val="both"/>
        <w:rPr>
          <w:sz w:val="24"/>
          <w:lang w:val="en-US" w:eastAsia="es-ES"/>
        </w:rPr>
      </w:pPr>
    </w:p>
    <w:p w14:paraId="29957C23" w14:textId="77777777" w:rsidR="00DC1D46" w:rsidRDefault="00DC1D46" w:rsidP="00DC1D46">
      <w:pPr>
        <w:jc w:val="both"/>
        <w:rPr>
          <w:sz w:val="24"/>
          <w:lang w:val="en-US" w:eastAsia="es-ES"/>
        </w:rPr>
      </w:pPr>
    </w:p>
    <w:p w14:paraId="66C8114C" w14:textId="2E125E44" w:rsidR="00DC1D46" w:rsidRDefault="00DC1D46" w:rsidP="00DC1D46">
      <w:pPr>
        <w:pStyle w:val="Ttulo2"/>
        <w:rPr>
          <w:lang w:val="en-US" w:eastAsia="es-ES"/>
        </w:rPr>
      </w:pPr>
      <w:r>
        <w:rPr>
          <w:lang w:val="en-US" w:eastAsia="es-ES"/>
        </w:rPr>
        <w:lastRenderedPageBreak/>
        <w:t>Annual Cycle</w:t>
      </w:r>
    </w:p>
    <w:p w14:paraId="3A76CEB0" w14:textId="77777777" w:rsidR="00827C39" w:rsidRPr="00827C39" w:rsidRDefault="00827C39" w:rsidP="00827C39">
      <w:pPr>
        <w:rPr>
          <w:lang w:val="en-US" w:eastAsia="es-ES"/>
        </w:rPr>
      </w:pPr>
    </w:p>
    <w:p w14:paraId="2337C878" w14:textId="62DCDFAF" w:rsidR="00DC1D46" w:rsidRDefault="00DC1D46" w:rsidP="00DC1D46">
      <w:pPr>
        <w:jc w:val="center"/>
        <w:rPr>
          <w:lang w:val="en-US" w:eastAsia="es-ES"/>
        </w:rPr>
      </w:pPr>
      <w:r w:rsidRPr="00697892">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CO"/>
        </w:rPr>
        <w:drawing>
          <wp:inline distT="0" distB="0" distL="0" distR="0" wp14:anchorId="4E7E37D5" wp14:editId="5B30B880">
            <wp:extent cx="3970025" cy="2605329"/>
            <wp:effectExtent l="0" t="0" r="0" b="5080"/>
            <wp:docPr id="121" name="Imagen 121" descr="X:\Dropbox\¡¡¡THESIS!!!\Datos\Plots\Annual_Cycle_Mos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Dropbox\¡¡¡THESIS!!!\Datos\Plots\Annual_Cycle_Mosqui.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6484" cy="2616130"/>
                    </a:xfrm>
                    <a:prstGeom prst="rect">
                      <a:avLst/>
                    </a:prstGeom>
                    <a:noFill/>
                    <a:ln>
                      <a:noFill/>
                    </a:ln>
                  </pic:spPr>
                </pic:pic>
              </a:graphicData>
            </a:graphic>
          </wp:inline>
        </w:drawing>
      </w:r>
    </w:p>
    <w:p w14:paraId="502BC6CF" w14:textId="77777777" w:rsidR="00827C39" w:rsidRDefault="00827C39" w:rsidP="00DC1D46">
      <w:pPr>
        <w:jc w:val="center"/>
        <w:rPr>
          <w:lang w:val="en-US" w:eastAsia="es-ES"/>
        </w:rPr>
      </w:pPr>
    </w:p>
    <w:p w14:paraId="7722E355" w14:textId="21715A1A" w:rsidR="00DC1D46" w:rsidRDefault="00DC1D46" w:rsidP="00DC1D46">
      <w:pPr>
        <w:jc w:val="center"/>
        <w:rPr>
          <w:lang w:val="en-US" w:eastAsia="es-ES"/>
        </w:rPr>
      </w:pPr>
      <w:r w:rsidRPr="007B31F3">
        <w:rPr>
          <w:noProof/>
          <w:sz w:val="32"/>
          <w:lang w:eastAsia="es-CO"/>
        </w:rPr>
        <w:drawing>
          <wp:inline distT="0" distB="0" distL="0" distR="0" wp14:anchorId="149A59D6" wp14:editId="007517AD">
            <wp:extent cx="4703211" cy="2602836"/>
            <wp:effectExtent l="0" t="0" r="2540" b="7620"/>
            <wp:docPr id="65" name="Imagen 65" descr="X:\Dropbox\¡¡¡THESIS!!!\Datos\Plots\Annual_Cycle_Mosqui_EN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Dropbox\¡¡¡THESIS!!!\Datos\Plots\Annual_Cycle_Mosqui_ENSO.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2724" cy="2624703"/>
                    </a:xfrm>
                    <a:prstGeom prst="rect">
                      <a:avLst/>
                    </a:prstGeom>
                    <a:noFill/>
                    <a:ln>
                      <a:noFill/>
                    </a:ln>
                  </pic:spPr>
                </pic:pic>
              </a:graphicData>
            </a:graphic>
          </wp:inline>
        </w:drawing>
      </w:r>
    </w:p>
    <w:p w14:paraId="11B712CC" w14:textId="77777777" w:rsidR="00DC1D46" w:rsidRDefault="00DC1D46" w:rsidP="00DC1D46">
      <w:pPr>
        <w:rPr>
          <w:lang w:val="en-US" w:eastAsia="es-ES"/>
        </w:rPr>
      </w:pPr>
    </w:p>
    <w:p w14:paraId="32C8FD61" w14:textId="63AD2F9A" w:rsidR="00827C39" w:rsidRDefault="00DC1D46" w:rsidP="00DC1D46">
      <w:pPr>
        <w:jc w:val="both"/>
        <w:rPr>
          <w:sz w:val="24"/>
          <w:lang w:val="en-US" w:eastAsia="es-ES"/>
        </w:rPr>
      </w:pPr>
      <w:r w:rsidRPr="00DC1D46">
        <w:rPr>
          <w:sz w:val="24"/>
          <w:lang w:val="en-US" w:eastAsia="es-ES"/>
        </w:rPr>
        <w:t>Once averaged, the number of mosquitoes exhibit an oscillatory increase since January until a maximum in September. Mosquitoes have peaks in March, May, June, September and November, and lows in the other months. It’s remarkable the fact that the seasonality of mosquitoes changes with the ENSO. This means that the timing of peaks and troughs change but not the oscillatory increase trend.</w:t>
      </w:r>
    </w:p>
    <w:p w14:paraId="06081E16" w14:textId="77777777" w:rsidR="00827C39" w:rsidRDefault="00827C39" w:rsidP="00DC1D46">
      <w:pPr>
        <w:jc w:val="both"/>
        <w:rPr>
          <w:sz w:val="24"/>
          <w:lang w:val="en-US" w:eastAsia="es-ES"/>
        </w:rPr>
      </w:pPr>
    </w:p>
    <w:p w14:paraId="0076DE21" w14:textId="18FF0553" w:rsidR="00827C39" w:rsidRDefault="00827C39" w:rsidP="00827C39">
      <w:pPr>
        <w:pStyle w:val="Ttulo2"/>
        <w:rPr>
          <w:lang w:val="en-US" w:eastAsia="es-ES"/>
        </w:rPr>
      </w:pPr>
      <w:r>
        <w:rPr>
          <w:lang w:val="en-US" w:eastAsia="es-ES"/>
        </w:rPr>
        <w:lastRenderedPageBreak/>
        <w:t>Boxplots</w:t>
      </w:r>
    </w:p>
    <w:p w14:paraId="7AE40775" w14:textId="7D4C01D2" w:rsidR="00827C39" w:rsidRDefault="00827C39" w:rsidP="00827C39">
      <w:pPr>
        <w:jc w:val="center"/>
        <w:rPr>
          <w:lang w:val="en-US" w:eastAsia="es-ES"/>
        </w:rPr>
      </w:pPr>
      <w:r w:rsidRPr="000559CB">
        <w:rPr>
          <w:noProof/>
          <w:lang w:eastAsia="es-CO"/>
        </w:rPr>
        <w:drawing>
          <wp:inline distT="0" distB="0" distL="0" distR="0" wp14:anchorId="67EEC8E7" wp14:editId="4E9E2A3F">
            <wp:extent cx="4100763" cy="2824329"/>
            <wp:effectExtent l="0" t="0" r="0" b="0"/>
            <wp:docPr id="108" name="Imagen 108" descr="X:\Dropbox\¡¡¡THESIS!!!\Datos\Plots\BoxPlot_Mosqui_9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Dropbox\¡¡¡THESIS!!!\Datos\Plots\BoxPlot_Mosqui_98_0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1127" cy="2852129"/>
                    </a:xfrm>
                    <a:prstGeom prst="rect">
                      <a:avLst/>
                    </a:prstGeom>
                    <a:noFill/>
                    <a:ln>
                      <a:noFill/>
                    </a:ln>
                  </pic:spPr>
                </pic:pic>
              </a:graphicData>
            </a:graphic>
          </wp:inline>
        </w:drawing>
      </w:r>
    </w:p>
    <w:p w14:paraId="24C7950B" w14:textId="77777777" w:rsidR="00827C39" w:rsidRDefault="00827C39" w:rsidP="00827C39">
      <w:pPr>
        <w:jc w:val="center"/>
        <w:rPr>
          <w:lang w:val="en-US" w:eastAsia="es-ES"/>
        </w:rPr>
      </w:pPr>
    </w:p>
    <w:p w14:paraId="13AD6B7C" w14:textId="7F012EDD" w:rsidR="00827C39" w:rsidRDefault="00827C39" w:rsidP="00827C39">
      <w:pPr>
        <w:jc w:val="center"/>
        <w:rPr>
          <w:lang w:val="en-US" w:eastAsia="es-ES"/>
        </w:rPr>
      </w:pPr>
      <w:r w:rsidRPr="00373840">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CO"/>
        </w:rPr>
        <w:drawing>
          <wp:inline distT="0" distB="0" distL="0" distR="0" wp14:anchorId="6B6FC4AD" wp14:editId="39D90C5F">
            <wp:extent cx="4824484" cy="2836826"/>
            <wp:effectExtent l="0" t="0" r="0" b="1905"/>
            <wp:docPr id="87" name="Imagen 87" descr="X:\Dropbox\¡¡¡THESIS!!!\Datos\Plots\BoxPlot_Mosqui_ENSO_9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Dropbox\¡¡¡THESIS!!!\Datos\Plots\BoxPlot_Mosqui_ENSO_98_0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58970" cy="2857104"/>
                    </a:xfrm>
                    <a:prstGeom prst="rect">
                      <a:avLst/>
                    </a:prstGeom>
                    <a:noFill/>
                    <a:ln>
                      <a:noFill/>
                    </a:ln>
                  </pic:spPr>
                </pic:pic>
              </a:graphicData>
            </a:graphic>
          </wp:inline>
        </w:drawing>
      </w:r>
    </w:p>
    <w:p w14:paraId="56BC652A" w14:textId="77777777" w:rsidR="00827C39" w:rsidRDefault="00827C39" w:rsidP="00827C39">
      <w:pPr>
        <w:jc w:val="center"/>
        <w:rPr>
          <w:lang w:val="en-US" w:eastAsia="es-ES"/>
        </w:rPr>
      </w:pPr>
    </w:p>
    <w:p w14:paraId="1BDBCF3C" w14:textId="5E8A3735" w:rsidR="00827C39" w:rsidRPr="00827C39" w:rsidRDefault="00827C39" w:rsidP="00827C39">
      <w:pPr>
        <w:jc w:val="both"/>
        <w:rPr>
          <w:sz w:val="28"/>
          <w:lang w:val="en-US" w:eastAsia="es-ES"/>
        </w:rPr>
      </w:pPr>
      <w:r w:rsidRPr="00827C39">
        <w:rPr>
          <w:sz w:val="24"/>
          <w:lang w:val="en-US" w:eastAsia="es-ES"/>
        </w:rPr>
        <w:t>The boxplots of mosquitoes confirm the oscillatory increasing trend identified in the annual cycle.  With very few variability in the first four months of the year, a medium dispersion in July and August, and a high one the rest of months. The most variable months are June and September, and the less are January, February and April.</w:t>
      </w:r>
    </w:p>
    <w:p w14:paraId="6B344AF0" w14:textId="77777777" w:rsidR="00827C39" w:rsidRDefault="00827C39" w:rsidP="00DC1D46">
      <w:pPr>
        <w:jc w:val="both"/>
        <w:rPr>
          <w:sz w:val="24"/>
          <w:lang w:val="en-US" w:eastAsia="es-ES"/>
        </w:rPr>
      </w:pPr>
    </w:p>
    <w:p w14:paraId="7774DBAB" w14:textId="076F7DC2" w:rsidR="00827C39" w:rsidRPr="009C0103" w:rsidRDefault="00827C39" w:rsidP="00A21A02">
      <w:pPr>
        <w:pStyle w:val="Ttulo1"/>
        <w:rPr>
          <w:lang w:val="en-US"/>
        </w:rPr>
      </w:pPr>
      <w:r w:rsidRPr="009C0103">
        <w:rPr>
          <w:lang w:val="en-US"/>
        </w:rPr>
        <w:lastRenderedPageBreak/>
        <w:t xml:space="preserve"> Cases and air temperature at Nuquí</w:t>
      </w:r>
    </w:p>
    <w:p w14:paraId="651C69F2" w14:textId="77777777" w:rsidR="00827C39" w:rsidRPr="00827C39" w:rsidRDefault="00827C39" w:rsidP="00827C39">
      <w:pPr>
        <w:rPr>
          <w:lang w:val="en-US" w:eastAsia="es-ES"/>
        </w:rPr>
      </w:pPr>
    </w:p>
    <w:p w14:paraId="7C23E0AE" w14:textId="3201975D" w:rsidR="00827C39" w:rsidRDefault="00827C39" w:rsidP="00827C39">
      <w:pPr>
        <w:jc w:val="center"/>
        <w:rPr>
          <w:lang w:val="en-US" w:eastAsia="es-ES"/>
        </w:rPr>
      </w:pPr>
      <w:r w:rsidRPr="00B0501E">
        <w:rPr>
          <w:noProof/>
          <w:lang w:eastAsia="es-CO"/>
        </w:rPr>
        <w:drawing>
          <wp:inline distT="0" distB="0" distL="0" distR="0" wp14:anchorId="02188E99" wp14:editId="032345D3">
            <wp:extent cx="4440555" cy="1962150"/>
            <wp:effectExtent l="0" t="0" r="0" b="0"/>
            <wp:docPr id="34" name="Imagen 34" descr="X:\Dropbox\¡¡¡THESIS!!!\Datos\Plots\Temp&amp;Cases_94_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Dropbox\¡¡¡THESIS!!!\Datos\Plots\Temp&amp;Cases_94_95.png"/>
                    <pic:cNvPicPr>
                      <a:picLocks noChangeAspect="1" noChangeArrowheads="1"/>
                    </pic:cNvPicPr>
                  </pic:nvPicPr>
                  <pic:blipFill rotWithShape="1">
                    <a:blip r:embed="rId41">
                      <a:extLst>
                        <a:ext uri="{28A0092B-C50C-407E-A947-70E740481C1C}">
                          <a14:useLocalDpi xmlns:a14="http://schemas.microsoft.com/office/drawing/2010/main" val="0"/>
                        </a:ext>
                      </a:extLst>
                    </a:blip>
                    <a:srcRect t="15694" b="11919"/>
                    <a:stretch/>
                  </pic:blipFill>
                  <pic:spPr bwMode="auto">
                    <a:xfrm>
                      <a:off x="0" y="0"/>
                      <a:ext cx="4467286" cy="1973962"/>
                    </a:xfrm>
                    <a:prstGeom prst="rect">
                      <a:avLst/>
                    </a:prstGeom>
                    <a:noFill/>
                    <a:ln>
                      <a:noFill/>
                    </a:ln>
                    <a:extLst>
                      <a:ext uri="{53640926-AAD7-44D8-BBD7-CCE9431645EC}">
                        <a14:shadowObscured xmlns:a14="http://schemas.microsoft.com/office/drawing/2010/main"/>
                      </a:ext>
                    </a:extLst>
                  </pic:spPr>
                </pic:pic>
              </a:graphicData>
            </a:graphic>
          </wp:inline>
        </w:drawing>
      </w:r>
    </w:p>
    <w:p w14:paraId="0E1961DA" w14:textId="77777777" w:rsidR="00827C39" w:rsidRDefault="00827C39" w:rsidP="00827C39">
      <w:pPr>
        <w:jc w:val="center"/>
        <w:rPr>
          <w:lang w:val="en-US" w:eastAsia="es-ES"/>
        </w:rPr>
      </w:pPr>
    </w:p>
    <w:p w14:paraId="73B97375" w14:textId="2C8F44EB" w:rsidR="00827C39" w:rsidRDefault="00827C39" w:rsidP="00827C39">
      <w:pPr>
        <w:jc w:val="center"/>
        <w:rPr>
          <w:lang w:val="en-US" w:eastAsia="es-ES"/>
        </w:rPr>
      </w:pPr>
      <w:r w:rsidRPr="00B0501E">
        <w:rPr>
          <w:noProof/>
          <w:lang w:eastAsia="es-CO"/>
        </w:rPr>
        <w:drawing>
          <wp:inline distT="0" distB="0" distL="0" distR="0" wp14:anchorId="0F53B720" wp14:editId="19A5129B">
            <wp:extent cx="4323080" cy="1924050"/>
            <wp:effectExtent l="0" t="0" r="1270" b="0"/>
            <wp:docPr id="35" name="Imagen 35" descr="X:\Dropbox\¡¡¡THESIS!!!\Datos\Plots\Temp&amp;Cases_96_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Dropbox\¡¡¡THESIS!!!\Datos\Plots\Temp&amp;Cases_96_97.png"/>
                    <pic:cNvPicPr>
                      <a:picLocks noChangeAspect="1" noChangeArrowheads="1"/>
                    </pic:cNvPicPr>
                  </pic:nvPicPr>
                  <pic:blipFill rotWithShape="1">
                    <a:blip r:embed="rId42">
                      <a:extLst>
                        <a:ext uri="{28A0092B-C50C-407E-A947-70E740481C1C}">
                          <a14:useLocalDpi xmlns:a14="http://schemas.microsoft.com/office/drawing/2010/main" val="0"/>
                        </a:ext>
                      </a:extLst>
                    </a:blip>
                    <a:srcRect t="15640" b="11449"/>
                    <a:stretch/>
                  </pic:blipFill>
                  <pic:spPr bwMode="auto">
                    <a:xfrm>
                      <a:off x="0" y="0"/>
                      <a:ext cx="4341182" cy="1932107"/>
                    </a:xfrm>
                    <a:prstGeom prst="rect">
                      <a:avLst/>
                    </a:prstGeom>
                    <a:noFill/>
                    <a:ln>
                      <a:noFill/>
                    </a:ln>
                    <a:extLst>
                      <a:ext uri="{53640926-AAD7-44D8-BBD7-CCE9431645EC}">
                        <a14:shadowObscured xmlns:a14="http://schemas.microsoft.com/office/drawing/2010/main"/>
                      </a:ext>
                    </a:extLst>
                  </pic:spPr>
                </pic:pic>
              </a:graphicData>
            </a:graphic>
          </wp:inline>
        </w:drawing>
      </w:r>
    </w:p>
    <w:p w14:paraId="5C2C9765" w14:textId="77777777" w:rsidR="00827C39" w:rsidRDefault="00827C39" w:rsidP="00827C39">
      <w:pPr>
        <w:jc w:val="center"/>
        <w:rPr>
          <w:lang w:val="en-US" w:eastAsia="es-ES"/>
        </w:rPr>
      </w:pPr>
    </w:p>
    <w:p w14:paraId="6CC77ED3" w14:textId="128C12FC" w:rsidR="00827C39" w:rsidRDefault="00827C39" w:rsidP="00827C39">
      <w:pPr>
        <w:jc w:val="center"/>
        <w:rPr>
          <w:lang w:val="en-US" w:eastAsia="es-ES"/>
        </w:rPr>
      </w:pPr>
      <w:r w:rsidRPr="00B329F3">
        <w:rPr>
          <w:noProof/>
          <w:lang w:eastAsia="es-CO"/>
        </w:rPr>
        <w:drawing>
          <wp:inline distT="0" distB="0" distL="0" distR="0" wp14:anchorId="22C0FE54" wp14:editId="60E99981">
            <wp:extent cx="4542790" cy="1993900"/>
            <wp:effectExtent l="0" t="0" r="0" b="6350"/>
            <wp:docPr id="115" name="Imagen 115" descr="X:\Dropbox\¡¡¡THESIS!!!\Datos\Plots\Temp&amp;Cases_98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Dropbox\¡¡¡THESIS!!!\Datos\Plots\Temp&amp;Cases_98_99.png"/>
                    <pic:cNvPicPr>
                      <a:picLocks noChangeAspect="1" noChangeArrowheads="1"/>
                    </pic:cNvPicPr>
                  </pic:nvPicPr>
                  <pic:blipFill rotWithShape="1">
                    <a:blip r:embed="rId43">
                      <a:extLst>
                        <a:ext uri="{28A0092B-C50C-407E-A947-70E740481C1C}">
                          <a14:useLocalDpi xmlns:a14="http://schemas.microsoft.com/office/drawing/2010/main" val="0"/>
                        </a:ext>
                      </a:extLst>
                    </a:blip>
                    <a:srcRect t="15564" b="12563"/>
                    <a:stretch/>
                  </pic:blipFill>
                  <pic:spPr bwMode="auto">
                    <a:xfrm>
                      <a:off x="0" y="0"/>
                      <a:ext cx="4559480" cy="2001225"/>
                    </a:xfrm>
                    <a:prstGeom prst="rect">
                      <a:avLst/>
                    </a:prstGeom>
                    <a:noFill/>
                    <a:ln>
                      <a:noFill/>
                    </a:ln>
                    <a:extLst>
                      <a:ext uri="{53640926-AAD7-44D8-BBD7-CCE9431645EC}">
                        <a14:shadowObscured xmlns:a14="http://schemas.microsoft.com/office/drawing/2010/main"/>
                      </a:ext>
                    </a:extLst>
                  </pic:spPr>
                </pic:pic>
              </a:graphicData>
            </a:graphic>
          </wp:inline>
        </w:drawing>
      </w:r>
    </w:p>
    <w:p w14:paraId="2EF21DE7" w14:textId="77777777" w:rsidR="00827C39" w:rsidRDefault="00827C39" w:rsidP="00827C39">
      <w:pPr>
        <w:jc w:val="center"/>
        <w:rPr>
          <w:lang w:val="en-US" w:eastAsia="es-ES"/>
        </w:rPr>
      </w:pPr>
    </w:p>
    <w:p w14:paraId="7CB2E484" w14:textId="78C87889" w:rsidR="00827C39" w:rsidRDefault="00827C39" w:rsidP="00827C39">
      <w:pPr>
        <w:jc w:val="center"/>
        <w:rPr>
          <w:lang w:val="en-US" w:eastAsia="es-ES"/>
        </w:rPr>
      </w:pPr>
      <w:r w:rsidRPr="00B329F3">
        <w:rPr>
          <w:noProof/>
          <w:lang w:eastAsia="es-CO"/>
        </w:rPr>
        <w:lastRenderedPageBreak/>
        <w:drawing>
          <wp:inline distT="0" distB="0" distL="0" distR="0" wp14:anchorId="3DC511BC" wp14:editId="4C463DC6">
            <wp:extent cx="4510533" cy="2006600"/>
            <wp:effectExtent l="0" t="0" r="4445" b="0"/>
            <wp:docPr id="116" name="Imagen 116" descr="X:\Dropbox\¡¡¡THESIS!!!\Datos\Plots\Temp&amp;Cases_0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Dropbox\¡¡¡THESIS!!!\Datos\Plots\Temp&amp;Cases_00_01.png"/>
                    <pic:cNvPicPr>
                      <a:picLocks noChangeAspect="1" noChangeArrowheads="1"/>
                    </pic:cNvPicPr>
                  </pic:nvPicPr>
                  <pic:blipFill rotWithShape="1">
                    <a:blip r:embed="rId44">
                      <a:extLst>
                        <a:ext uri="{28A0092B-C50C-407E-A947-70E740481C1C}">
                          <a14:useLocalDpi xmlns:a14="http://schemas.microsoft.com/office/drawing/2010/main" val="0"/>
                        </a:ext>
                      </a:extLst>
                    </a:blip>
                    <a:srcRect t="15211" b="11942"/>
                    <a:stretch/>
                  </pic:blipFill>
                  <pic:spPr bwMode="auto">
                    <a:xfrm>
                      <a:off x="0" y="0"/>
                      <a:ext cx="4531055" cy="2015729"/>
                    </a:xfrm>
                    <a:prstGeom prst="rect">
                      <a:avLst/>
                    </a:prstGeom>
                    <a:noFill/>
                    <a:ln>
                      <a:noFill/>
                    </a:ln>
                    <a:extLst>
                      <a:ext uri="{53640926-AAD7-44D8-BBD7-CCE9431645EC}">
                        <a14:shadowObscured xmlns:a14="http://schemas.microsoft.com/office/drawing/2010/main"/>
                      </a:ext>
                    </a:extLst>
                  </pic:spPr>
                </pic:pic>
              </a:graphicData>
            </a:graphic>
          </wp:inline>
        </w:drawing>
      </w:r>
    </w:p>
    <w:p w14:paraId="3DBCC506" w14:textId="566E8046" w:rsidR="00827C39" w:rsidRDefault="00827C39" w:rsidP="00827C39">
      <w:pPr>
        <w:jc w:val="center"/>
        <w:rPr>
          <w:lang w:val="en-US" w:eastAsia="es-ES"/>
        </w:rPr>
      </w:pPr>
      <w:r w:rsidRPr="00F958D4">
        <w:rPr>
          <w:noProof/>
          <w:lang w:eastAsia="es-CO"/>
        </w:rPr>
        <w:drawing>
          <wp:inline distT="0" distB="0" distL="0" distR="0" wp14:anchorId="683BDC10" wp14:editId="5B763B76">
            <wp:extent cx="4635500" cy="2031417"/>
            <wp:effectExtent l="0" t="0" r="0" b="6985"/>
            <wp:docPr id="117" name="Imagen 117" descr="X:\Dropbox\¡¡¡THESIS!!!\Datos\Plots\Temp&amp;Cases_0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Dropbox\¡¡¡THESIS!!!\Datos\Plots\Temp&amp;Cases_02_03.png"/>
                    <pic:cNvPicPr>
                      <a:picLocks noChangeAspect="1" noChangeArrowheads="1"/>
                    </pic:cNvPicPr>
                  </pic:nvPicPr>
                  <pic:blipFill rotWithShape="1">
                    <a:blip r:embed="rId45">
                      <a:extLst>
                        <a:ext uri="{28A0092B-C50C-407E-A947-70E740481C1C}">
                          <a14:useLocalDpi xmlns:a14="http://schemas.microsoft.com/office/drawing/2010/main" val="0"/>
                        </a:ext>
                      </a:extLst>
                    </a:blip>
                    <a:srcRect t="15717" b="12522"/>
                    <a:stretch/>
                  </pic:blipFill>
                  <pic:spPr bwMode="auto">
                    <a:xfrm>
                      <a:off x="0" y="0"/>
                      <a:ext cx="4653484" cy="2039298"/>
                    </a:xfrm>
                    <a:prstGeom prst="rect">
                      <a:avLst/>
                    </a:prstGeom>
                    <a:noFill/>
                    <a:ln>
                      <a:noFill/>
                    </a:ln>
                    <a:extLst>
                      <a:ext uri="{53640926-AAD7-44D8-BBD7-CCE9431645EC}">
                        <a14:shadowObscured xmlns:a14="http://schemas.microsoft.com/office/drawing/2010/main"/>
                      </a:ext>
                    </a:extLst>
                  </pic:spPr>
                </pic:pic>
              </a:graphicData>
            </a:graphic>
          </wp:inline>
        </w:drawing>
      </w:r>
    </w:p>
    <w:p w14:paraId="61D3FC0D" w14:textId="7269CB44" w:rsidR="00827C39" w:rsidRDefault="00827C39" w:rsidP="00827C39">
      <w:pPr>
        <w:jc w:val="center"/>
        <w:rPr>
          <w:lang w:val="en-US" w:eastAsia="es-ES"/>
        </w:rPr>
      </w:pPr>
      <w:r w:rsidRPr="00F958D4">
        <w:rPr>
          <w:noProof/>
          <w:lang w:eastAsia="es-CO"/>
        </w:rPr>
        <w:drawing>
          <wp:inline distT="0" distB="0" distL="0" distR="0" wp14:anchorId="5FA7F333" wp14:editId="4929E356">
            <wp:extent cx="4406577" cy="1962150"/>
            <wp:effectExtent l="0" t="0" r="0" b="0"/>
            <wp:docPr id="118" name="Imagen 118" descr="X:\Dropbox\¡¡¡THESIS!!!\Datos\Plots\Temp&amp;Cases_0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Dropbox\¡¡¡THESIS!!!\Datos\Plots\Temp&amp;Cases_04_05.png"/>
                    <pic:cNvPicPr>
                      <a:picLocks noChangeAspect="1" noChangeArrowheads="1"/>
                    </pic:cNvPicPr>
                  </pic:nvPicPr>
                  <pic:blipFill rotWithShape="1">
                    <a:blip r:embed="rId46">
                      <a:extLst>
                        <a:ext uri="{28A0092B-C50C-407E-A947-70E740481C1C}">
                          <a14:useLocalDpi xmlns:a14="http://schemas.microsoft.com/office/drawing/2010/main" val="0"/>
                        </a:ext>
                      </a:extLst>
                    </a:blip>
                    <a:srcRect t="15335" b="11752"/>
                    <a:stretch/>
                  </pic:blipFill>
                  <pic:spPr bwMode="auto">
                    <a:xfrm>
                      <a:off x="0" y="0"/>
                      <a:ext cx="4418031" cy="1967250"/>
                    </a:xfrm>
                    <a:prstGeom prst="rect">
                      <a:avLst/>
                    </a:prstGeom>
                    <a:noFill/>
                    <a:ln>
                      <a:noFill/>
                    </a:ln>
                    <a:extLst>
                      <a:ext uri="{53640926-AAD7-44D8-BBD7-CCE9431645EC}">
                        <a14:shadowObscured xmlns:a14="http://schemas.microsoft.com/office/drawing/2010/main"/>
                      </a:ext>
                    </a:extLst>
                  </pic:spPr>
                </pic:pic>
              </a:graphicData>
            </a:graphic>
          </wp:inline>
        </w:drawing>
      </w:r>
    </w:p>
    <w:p w14:paraId="109D2CB3" w14:textId="77777777" w:rsidR="00827C39" w:rsidRDefault="00827C39" w:rsidP="00827C39">
      <w:pPr>
        <w:jc w:val="center"/>
        <w:rPr>
          <w:lang w:val="en-US" w:eastAsia="es-ES"/>
        </w:rPr>
      </w:pPr>
    </w:p>
    <w:p w14:paraId="67034516" w14:textId="4FB0C2A6" w:rsidR="00827C39" w:rsidRDefault="00827C39" w:rsidP="00827C39">
      <w:pPr>
        <w:jc w:val="both"/>
        <w:rPr>
          <w:sz w:val="24"/>
          <w:lang w:val="en-US" w:eastAsia="es-ES"/>
        </w:rPr>
      </w:pPr>
      <w:r w:rsidRPr="00827C39">
        <w:rPr>
          <w:sz w:val="24"/>
          <w:lang w:val="en-US" w:eastAsia="es-ES"/>
        </w:rPr>
        <w:t>Cases from 1994 to 1995 seems to track temperature with a delay of a few months, while 1996 cases do not reflect any effect of temperature. In the other hand reported cases on 1997 and 1998 follow very close the temperature variations, and 1999 cases do not reflect any changes in air temperature. The cases dynamics from 2000 to 2003 are very tight to temperature dynamics, with only two months on 2001 with zero reported cases, which could be due to an administrative unreport. Finally, 2004 and 2005 cases try to follow temperature dynamics with a delay.</w:t>
      </w:r>
    </w:p>
    <w:p w14:paraId="4B2841EE" w14:textId="22A05AA0" w:rsidR="00827C39" w:rsidRDefault="00827C39" w:rsidP="00A21A02">
      <w:pPr>
        <w:pStyle w:val="Ttulo1"/>
      </w:pPr>
      <w:r>
        <w:lastRenderedPageBreak/>
        <w:t>Mosquitoes and Precipitation at Nuquí</w:t>
      </w:r>
    </w:p>
    <w:p w14:paraId="32E06200" w14:textId="77777777" w:rsidR="00827C39" w:rsidRPr="00827C39" w:rsidRDefault="00827C39" w:rsidP="00827C39">
      <w:pPr>
        <w:rPr>
          <w:lang w:val="en-US" w:eastAsia="es-ES"/>
        </w:rPr>
      </w:pPr>
    </w:p>
    <w:p w14:paraId="7CC174E1" w14:textId="2EE61200" w:rsidR="00827C39" w:rsidRDefault="00827C39" w:rsidP="00827C39">
      <w:pPr>
        <w:jc w:val="center"/>
        <w:rPr>
          <w:lang w:val="en-US" w:eastAsia="es-ES"/>
        </w:rPr>
      </w:pPr>
      <w:r w:rsidRPr="000559CB">
        <w:rPr>
          <w:noProof/>
          <w:lang w:eastAsia="es-CO"/>
        </w:rPr>
        <w:drawing>
          <wp:inline distT="0" distB="0" distL="0" distR="0" wp14:anchorId="4B4D6869" wp14:editId="73AB58E3">
            <wp:extent cx="4415273" cy="2019300"/>
            <wp:effectExtent l="0" t="0" r="4445" b="0"/>
            <wp:docPr id="110" name="Imagen 110" descr="X:\Dropbox\¡¡¡THESIS!!!\Datos\Plots\Prec&amp;Mosqui_98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Dropbox\¡¡¡THESIS!!!\Datos\Plots\Prec&amp;Mosqui_98_99.png"/>
                    <pic:cNvPicPr>
                      <a:picLocks noChangeAspect="1" noChangeArrowheads="1"/>
                    </pic:cNvPicPr>
                  </pic:nvPicPr>
                  <pic:blipFill rotWithShape="1">
                    <a:blip r:embed="rId47">
                      <a:extLst>
                        <a:ext uri="{28A0092B-C50C-407E-A947-70E740481C1C}">
                          <a14:useLocalDpi xmlns:a14="http://schemas.microsoft.com/office/drawing/2010/main" val="0"/>
                        </a:ext>
                      </a:extLst>
                    </a:blip>
                    <a:srcRect t="12715" b="12388"/>
                    <a:stretch/>
                  </pic:blipFill>
                  <pic:spPr bwMode="auto">
                    <a:xfrm>
                      <a:off x="0" y="0"/>
                      <a:ext cx="4431348" cy="2026652"/>
                    </a:xfrm>
                    <a:prstGeom prst="rect">
                      <a:avLst/>
                    </a:prstGeom>
                    <a:noFill/>
                    <a:ln>
                      <a:noFill/>
                    </a:ln>
                    <a:extLst>
                      <a:ext uri="{53640926-AAD7-44D8-BBD7-CCE9431645EC}">
                        <a14:shadowObscured xmlns:a14="http://schemas.microsoft.com/office/drawing/2010/main"/>
                      </a:ext>
                    </a:extLst>
                  </pic:spPr>
                </pic:pic>
              </a:graphicData>
            </a:graphic>
          </wp:inline>
        </w:drawing>
      </w:r>
    </w:p>
    <w:p w14:paraId="3B8A4B8E" w14:textId="77777777" w:rsidR="00827C39" w:rsidRDefault="00827C39" w:rsidP="00827C39">
      <w:pPr>
        <w:jc w:val="center"/>
        <w:rPr>
          <w:lang w:val="en-US" w:eastAsia="es-ES"/>
        </w:rPr>
      </w:pPr>
    </w:p>
    <w:p w14:paraId="0F7DE704" w14:textId="29B730C8" w:rsidR="00827C39" w:rsidRDefault="00827C39" w:rsidP="00827C39">
      <w:pPr>
        <w:jc w:val="center"/>
        <w:rPr>
          <w:lang w:val="en-US" w:eastAsia="es-ES"/>
        </w:rPr>
      </w:pPr>
      <w:r w:rsidRPr="000559CB">
        <w:rPr>
          <w:noProof/>
          <w:lang w:eastAsia="es-CO"/>
        </w:rPr>
        <w:drawing>
          <wp:inline distT="0" distB="0" distL="0" distR="0" wp14:anchorId="73D72439" wp14:editId="1F95880F">
            <wp:extent cx="4652010" cy="2190750"/>
            <wp:effectExtent l="0" t="0" r="0" b="0"/>
            <wp:docPr id="111" name="Imagen 111" descr="X:\Dropbox\¡¡¡THESIS!!!\Datos\Plots\Prec&amp;Mosqui_0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Dropbox\¡¡¡THESIS!!!\Datos\Plots\Prec&amp;Mosqui_00_0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t="11400" b="11480"/>
                    <a:stretch/>
                  </pic:blipFill>
                  <pic:spPr bwMode="auto">
                    <a:xfrm>
                      <a:off x="0" y="0"/>
                      <a:ext cx="4675181" cy="2201662"/>
                    </a:xfrm>
                    <a:prstGeom prst="rect">
                      <a:avLst/>
                    </a:prstGeom>
                    <a:noFill/>
                    <a:ln>
                      <a:noFill/>
                    </a:ln>
                    <a:extLst>
                      <a:ext uri="{53640926-AAD7-44D8-BBD7-CCE9431645EC}">
                        <a14:shadowObscured xmlns:a14="http://schemas.microsoft.com/office/drawing/2010/main"/>
                      </a:ext>
                    </a:extLst>
                  </pic:spPr>
                </pic:pic>
              </a:graphicData>
            </a:graphic>
          </wp:inline>
        </w:drawing>
      </w:r>
    </w:p>
    <w:p w14:paraId="558A6A63" w14:textId="77777777" w:rsidR="00827C39" w:rsidRDefault="00827C39" w:rsidP="00827C39">
      <w:pPr>
        <w:jc w:val="center"/>
        <w:rPr>
          <w:lang w:val="en-US" w:eastAsia="es-ES"/>
        </w:rPr>
      </w:pPr>
    </w:p>
    <w:p w14:paraId="423B6D76" w14:textId="64F60D5A" w:rsidR="00827C39" w:rsidRDefault="00827C39" w:rsidP="00827C39">
      <w:pPr>
        <w:jc w:val="center"/>
        <w:rPr>
          <w:lang w:val="en-US" w:eastAsia="es-ES"/>
        </w:rPr>
      </w:pPr>
      <w:r w:rsidRPr="000559CB">
        <w:rPr>
          <w:noProof/>
          <w:lang w:eastAsia="es-CO"/>
        </w:rPr>
        <w:drawing>
          <wp:inline distT="0" distB="0" distL="0" distR="0" wp14:anchorId="4E6B1DD9" wp14:editId="7E64EABD">
            <wp:extent cx="4505762" cy="2006600"/>
            <wp:effectExtent l="0" t="0" r="9525" b="0"/>
            <wp:docPr id="112" name="Imagen 112" descr="X:\Dropbox\¡¡¡THESIS!!!\Datos\Plots\Prec&amp;Mosqui_0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Dropbox\¡¡¡THESIS!!!\Datos\Plots\Prec&amp;Mosqui_02_03.png"/>
                    <pic:cNvPicPr>
                      <a:picLocks noChangeAspect="1" noChangeArrowheads="1"/>
                    </pic:cNvPicPr>
                  </pic:nvPicPr>
                  <pic:blipFill rotWithShape="1">
                    <a:blip r:embed="rId49">
                      <a:extLst>
                        <a:ext uri="{28A0092B-C50C-407E-A947-70E740481C1C}">
                          <a14:useLocalDpi xmlns:a14="http://schemas.microsoft.com/office/drawing/2010/main" val="0"/>
                        </a:ext>
                      </a:extLst>
                    </a:blip>
                    <a:srcRect t="15230" b="11840"/>
                    <a:stretch/>
                  </pic:blipFill>
                  <pic:spPr bwMode="auto">
                    <a:xfrm>
                      <a:off x="0" y="0"/>
                      <a:ext cx="4517892" cy="2012002"/>
                    </a:xfrm>
                    <a:prstGeom prst="rect">
                      <a:avLst/>
                    </a:prstGeom>
                    <a:noFill/>
                    <a:ln>
                      <a:noFill/>
                    </a:ln>
                    <a:extLst>
                      <a:ext uri="{53640926-AAD7-44D8-BBD7-CCE9431645EC}">
                        <a14:shadowObscured xmlns:a14="http://schemas.microsoft.com/office/drawing/2010/main"/>
                      </a:ext>
                    </a:extLst>
                  </pic:spPr>
                </pic:pic>
              </a:graphicData>
            </a:graphic>
          </wp:inline>
        </w:drawing>
      </w:r>
    </w:p>
    <w:p w14:paraId="5C6CE6A4" w14:textId="77777777" w:rsidR="00827C39" w:rsidRDefault="00827C39" w:rsidP="00827C39">
      <w:pPr>
        <w:jc w:val="center"/>
        <w:rPr>
          <w:lang w:val="en-US" w:eastAsia="es-ES"/>
        </w:rPr>
      </w:pPr>
    </w:p>
    <w:p w14:paraId="008E5DDC" w14:textId="671D3FAA" w:rsidR="00827C39" w:rsidRDefault="00827C39" w:rsidP="00827C39">
      <w:pPr>
        <w:jc w:val="center"/>
        <w:rPr>
          <w:lang w:val="en-US" w:eastAsia="es-ES"/>
        </w:rPr>
      </w:pPr>
      <w:r w:rsidRPr="000559CB">
        <w:rPr>
          <w:noProof/>
          <w:lang w:eastAsia="es-CO"/>
        </w:rPr>
        <w:drawing>
          <wp:inline distT="0" distB="0" distL="0" distR="0" wp14:anchorId="68205338" wp14:editId="3B256BDA">
            <wp:extent cx="4546600" cy="2032000"/>
            <wp:effectExtent l="0" t="0" r="6350" b="6350"/>
            <wp:docPr id="113" name="Imagen 113" descr="X:\Dropbox\¡¡¡THESIS!!!\Datos\Plots\Prec&amp;Mosqui_0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Dropbox\¡¡¡THESIS!!!\Datos\Plots\Prec&amp;Mosqui_04_05.png"/>
                    <pic:cNvPicPr>
                      <a:picLocks noChangeAspect="1" noChangeArrowheads="1"/>
                    </pic:cNvPicPr>
                  </pic:nvPicPr>
                  <pic:blipFill rotWithShape="1">
                    <a:blip r:embed="rId50">
                      <a:extLst>
                        <a:ext uri="{28A0092B-C50C-407E-A947-70E740481C1C}">
                          <a14:useLocalDpi xmlns:a14="http://schemas.microsoft.com/office/drawing/2010/main" val="0"/>
                        </a:ext>
                      </a:extLst>
                    </a:blip>
                    <a:srcRect t="15493" b="11594"/>
                    <a:stretch/>
                  </pic:blipFill>
                  <pic:spPr bwMode="auto">
                    <a:xfrm>
                      <a:off x="0" y="0"/>
                      <a:ext cx="4563050" cy="2039352"/>
                    </a:xfrm>
                    <a:prstGeom prst="rect">
                      <a:avLst/>
                    </a:prstGeom>
                    <a:noFill/>
                    <a:ln>
                      <a:noFill/>
                    </a:ln>
                    <a:extLst>
                      <a:ext uri="{53640926-AAD7-44D8-BBD7-CCE9431645EC}">
                        <a14:shadowObscured xmlns:a14="http://schemas.microsoft.com/office/drawing/2010/main"/>
                      </a:ext>
                    </a:extLst>
                  </pic:spPr>
                </pic:pic>
              </a:graphicData>
            </a:graphic>
          </wp:inline>
        </w:drawing>
      </w:r>
    </w:p>
    <w:p w14:paraId="52CBDE8B" w14:textId="77777777" w:rsidR="00827C39" w:rsidRPr="00827C39" w:rsidRDefault="00827C39" w:rsidP="00827C39">
      <w:pPr>
        <w:jc w:val="center"/>
        <w:rPr>
          <w:lang w:val="en-US" w:eastAsia="es-ES"/>
        </w:rPr>
      </w:pPr>
    </w:p>
    <w:p w14:paraId="5F1DE908" w14:textId="0C5C7A48" w:rsidR="00827C39" w:rsidRDefault="00827C39" w:rsidP="00827C39">
      <w:pPr>
        <w:jc w:val="both"/>
        <w:rPr>
          <w:sz w:val="24"/>
          <w:lang w:val="en-US" w:eastAsia="es-ES"/>
        </w:rPr>
      </w:pPr>
      <w:r w:rsidRPr="00827C39">
        <w:rPr>
          <w:sz w:val="24"/>
          <w:lang w:val="en-US" w:eastAsia="es-ES"/>
        </w:rPr>
        <w:t>1998 mosquitoes track precipitation with very drastically oscillations around it, while in 1999 mosquitoes follow more smoothly changes on rainfall. In the 2000 mosquitoes are very few but try to follow rainfall dynamics and in the 2001 they increase their number and continue to follow changes on precipitation. Mosquitoes captured on 2002, 2003, and 2004 also follow rainfall changes with some interesting troughs in two peaks of rainfall around the middle of 2002 and 2003. In general one can say that the mosquito population follow rainfall dynamics with an oscillatory behavior, and I would not reject the hypothesis of an induced larval mortality in some high levels of rainfall.</w:t>
      </w:r>
    </w:p>
    <w:p w14:paraId="24498231" w14:textId="77777777" w:rsidR="00827C39" w:rsidRDefault="00827C39" w:rsidP="00827C39">
      <w:pPr>
        <w:jc w:val="both"/>
        <w:rPr>
          <w:sz w:val="24"/>
          <w:lang w:val="en-US" w:eastAsia="es-ES"/>
        </w:rPr>
      </w:pPr>
    </w:p>
    <w:p w14:paraId="331449B3" w14:textId="77777777" w:rsidR="00827C39" w:rsidRDefault="00827C39" w:rsidP="00827C39">
      <w:pPr>
        <w:jc w:val="both"/>
        <w:rPr>
          <w:sz w:val="24"/>
          <w:lang w:val="en-US" w:eastAsia="es-ES"/>
        </w:rPr>
      </w:pPr>
    </w:p>
    <w:p w14:paraId="2C5C1ED6" w14:textId="77777777" w:rsidR="00827C39" w:rsidRDefault="00827C39" w:rsidP="00827C39">
      <w:pPr>
        <w:jc w:val="both"/>
        <w:rPr>
          <w:sz w:val="24"/>
          <w:lang w:val="en-US" w:eastAsia="es-ES"/>
        </w:rPr>
      </w:pPr>
    </w:p>
    <w:p w14:paraId="6517C42B" w14:textId="77777777" w:rsidR="00827C39" w:rsidRDefault="00827C39" w:rsidP="00827C39">
      <w:pPr>
        <w:jc w:val="both"/>
        <w:rPr>
          <w:sz w:val="24"/>
          <w:lang w:val="en-US" w:eastAsia="es-ES"/>
        </w:rPr>
      </w:pPr>
    </w:p>
    <w:p w14:paraId="5BCD89F3" w14:textId="77777777" w:rsidR="00827C39" w:rsidRDefault="00827C39" w:rsidP="00827C39">
      <w:pPr>
        <w:jc w:val="both"/>
        <w:rPr>
          <w:sz w:val="24"/>
          <w:lang w:val="en-US" w:eastAsia="es-ES"/>
        </w:rPr>
      </w:pPr>
    </w:p>
    <w:p w14:paraId="19210F02" w14:textId="74FE3401" w:rsidR="00827C39" w:rsidRDefault="00827C39" w:rsidP="00A21A02">
      <w:pPr>
        <w:pStyle w:val="Ttulo1"/>
      </w:pPr>
      <w:r>
        <w:lastRenderedPageBreak/>
        <w:t>Diurnal Temperature Range (DTR)</w:t>
      </w:r>
    </w:p>
    <w:p w14:paraId="701829C2" w14:textId="77777777" w:rsidR="00C4612A" w:rsidRDefault="00C4612A" w:rsidP="00C4612A">
      <w:pPr>
        <w:rPr>
          <w:sz w:val="24"/>
          <w:lang w:val="en-US" w:eastAsia="es-ES"/>
        </w:rPr>
      </w:pPr>
      <w:r w:rsidRPr="00C4612A">
        <w:rPr>
          <w:sz w:val="24"/>
          <w:lang w:val="en-US" w:eastAsia="es-ES"/>
        </w:rPr>
        <w:t xml:space="preserve">I have added this variable to the analysis given the small range variability of the mean monthly temperature and that the DTR is the most dominant characteristic of climate variability in the tropics </w:t>
      </w:r>
      <w:r>
        <w:rPr>
          <w:sz w:val="24"/>
          <w:lang w:val="en-US" w:eastAsia="es-ES"/>
        </w:rPr>
        <w:fldChar w:fldCharType="begin" w:fldLock="1"/>
      </w:r>
      <w:r>
        <w:rPr>
          <w:sz w:val="24"/>
          <w:lang w:val="en-US" w:eastAsia="es-ES"/>
        </w:rPr>
        <w:instrText>ADDIN CSL_CITATION { "citationItems" : [ { "id" : "ITEM-1", "itemData" : { "author" : [ { "dropping-particle" : "", "family" : "Poveda", "given" : "Germ\u00e1n", "non-dropping-particle" : "", "parse-names" : false, "suffix" : "" } ], "container-title" : "Revista de la Academia Colombiana de Ciencias Exactas, F\u00edsicas y Naturales", "id" : "ITEM-1", "issue" : "107", "issued" : { "date-parts" : [ [ "2004" ] ] }, "page" : "22", "title" : "La hidroclimatolog\u00eda de colombia: una s\u00edntesis desde la escala inter-decadal hasta la escala diurna", "type" : "article-journal", "volume" : "28" }, "uris" : [ "http://www.mendeley.com/documents/?uuid=b4db2ed4-ce03-4d28-b748-4e7551a3fa0f" ] } ], "mendeley" : { "formattedCitation" : "(Poveda, 2004)", "plainTextFormattedCitation" : "(Poveda, 2004)", "previouslyFormattedCitation" : "(Poveda, 2004)" }, "properties" : { "noteIndex" : 23 }, "schema" : "https://github.com/citation-style-language/schema/raw/master/csl-citation.json" }</w:instrText>
      </w:r>
      <w:r>
        <w:rPr>
          <w:sz w:val="24"/>
          <w:lang w:val="en-US" w:eastAsia="es-ES"/>
        </w:rPr>
        <w:fldChar w:fldCharType="separate"/>
      </w:r>
      <w:r w:rsidRPr="00C4612A">
        <w:rPr>
          <w:noProof/>
          <w:sz w:val="24"/>
          <w:lang w:val="en-US" w:eastAsia="es-ES"/>
        </w:rPr>
        <w:t>(Poveda, 2004)</w:t>
      </w:r>
      <w:r>
        <w:rPr>
          <w:sz w:val="24"/>
          <w:lang w:val="en-US" w:eastAsia="es-ES"/>
        </w:rPr>
        <w:fldChar w:fldCharType="end"/>
      </w:r>
      <w:r w:rsidRPr="00C4612A">
        <w:rPr>
          <w:sz w:val="24"/>
          <w:lang w:val="en-US" w:eastAsia="es-ES"/>
        </w:rPr>
        <w:t xml:space="preserve">. </w:t>
      </w:r>
    </w:p>
    <w:p w14:paraId="26E5D0B8" w14:textId="5984DE56" w:rsidR="00C4612A" w:rsidRDefault="00C4612A" w:rsidP="00C4612A">
      <w:pPr>
        <w:pStyle w:val="Ttulo2"/>
        <w:rPr>
          <w:lang w:val="en-US" w:eastAsia="es-ES"/>
        </w:rPr>
      </w:pPr>
      <w:r>
        <w:rPr>
          <w:lang w:val="en-US" w:eastAsia="es-ES"/>
        </w:rPr>
        <w:t>Seasonality</w:t>
      </w:r>
    </w:p>
    <w:p w14:paraId="448D7423" w14:textId="59F38728" w:rsidR="00C4612A" w:rsidRDefault="00C4612A" w:rsidP="00C4612A">
      <w:pPr>
        <w:rPr>
          <w:sz w:val="24"/>
          <w:lang w:val="en-US" w:eastAsia="es-ES"/>
        </w:rPr>
      </w:pPr>
      <w:r>
        <w:rPr>
          <w:sz w:val="24"/>
          <w:lang w:val="en-US" w:eastAsia="es-ES"/>
        </w:rPr>
        <w:t>The</w:t>
      </w:r>
      <w:r w:rsidRPr="00C4612A">
        <w:rPr>
          <w:sz w:val="24"/>
          <w:lang w:val="en-US" w:eastAsia="es-ES"/>
        </w:rPr>
        <w:t xml:space="preserve"> DTR doesn’t exhibit nor seasonal pattern either.</w:t>
      </w:r>
    </w:p>
    <w:p w14:paraId="430D6C3D" w14:textId="2D3E82AA" w:rsidR="00827C39" w:rsidRDefault="00827C39" w:rsidP="00C4612A">
      <w:pPr>
        <w:jc w:val="center"/>
        <w:rPr>
          <w:lang w:val="en-US" w:eastAsia="es-ES"/>
        </w:rPr>
      </w:pPr>
      <w:r>
        <w:rPr>
          <w:noProof/>
          <w:lang w:eastAsia="es-CO"/>
        </w:rPr>
        <w:drawing>
          <wp:inline distT="0" distB="0" distL="0" distR="0" wp14:anchorId="52278907" wp14:editId="16BE541C">
            <wp:extent cx="5029200" cy="2832100"/>
            <wp:effectExtent l="0" t="0" r="0" b="63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1FEC163" w14:textId="77777777" w:rsidR="00C4612A" w:rsidRDefault="00C4612A" w:rsidP="00C4612A">
      <w:pPr>
        <w:jc w:val="center"/>
        <w:rPr>
          <w:lang w:val="en-US" w:eastAsia="es-ES"/>
        </w:rPr>
      </w:pPr>
    </w:p>
    <w:p w14:paraId="27280C67" w14:textId="717D7478" w:rsidR="00827C39" w:rsidRDefault="00827C39" w:rsidP="00C4612A">
      <w:pPr>
        <w:jc w:val="center"/>
        <w:rPr>
          <w:lang w:val="en-US" w:eastAsia="es-ES"/>
        </w:rPr>
      </w:pPr>
      <w:r>
        <w:rPr>
          <w:noProof/>
          <w:lang w:eastAsia="es-CO"/>
        </w:rPr>
        <w:drawing>
          <wp:inline distT="0" distB="0" distL="0" distR="0" wp14:anchorId="74EA098A" wp14:editId="51206049">
            <wp:extent cx="5054600" cy="2743200"/>
            <wp:effectExtent l="0" t="0" r="1270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D164865" w14:textId="77777777" w:rsidR="00C4612A" w:rsidRDefault="00C4612A" w:rsidP="00C4612A">
      <w:pPr>
        <w:jc w:val="center"/>
        <w:rPr>
          <w:lang w:val="en-US" w:eastAsia="es-ES"/>
        </w:rPr>
      </w:pPr>
    </w:p>
    <w:p w14:paraId="24DF2998" w14:textId="204B6491" w:rsidR="00C4612A" w:rsidRDefault="00C4612A" w:rsidP="00C4612A">
      <w:pPr>
        <w:jc w:val="center"/>
        <w:rPr>
          <w:lang w:val="en-US" w:eastAsia="es-ES"/>
        </w:rPr>
      </w:pPr>
      <w:r w:rsidRPr="009454B7">
        <w:rPr>
          <w:noProof/>
          <w:sz w:val="32"/>
          <w:lang w:eastAsia="es-CO"/>
        </w:rPr>
        <w:drawing>
          <wp:inline distT="0" distB="0" distL="0" distR="0" wp14:anchorId="3C5D41B7" wp14:editId="3565AB50">
            <wp:extent cx="5511800" cy="3001645"/>
            <wp:effectExtent l="0" t="0" r="12700" b="825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869FC33" w14:textId="77777777" w:rsidR="00C4612A" w:rsidRDefault="00C4612A" w:rsidP="00C4612A">
      <w:pPr>
        <w:jc w:val="center"/>
        <w:rPr>
          <w:lang w:val="en-US" w:eastAsia="es-ES"/>
        </w:rPr>
      </w:pPr>
    </w:p>
    <w:p w14:paraId="4E2ADABC" w14:textId="2AF76631" w:rsidR="00C4612A" w:rsidRDefault="00C4612A" w:rsidP="00C4612A">
      <w:pPr>
        <w:pStyle w:val="Ttulo2"/>
        <w:rPr>
          <w:lang w:val="en-US" w:eastAsia="es-ES"/>
        </w:rPr>
      </w:pPr>
      <w:r>
        <w:rPr>
          <w:lang w:val="en-US" w:eastAsia="es-ES"/>
        </w:rPr>
        <w:t>Annual Cycle</w:t>
      </w:r>
    </w:p>
    <w:p w14:paraId="35ECAC49" w14:textId="77777777" w:rsidR="00C4612A" w:rsidRPr="00C4612A" w:rsidRDefault="00C4612A" w:rsidP="00C4612A">
      <w:pPr>
        <w:rPr>
          <w:lang w:val="en-US" w:eastAsia="es-ES"/>
        </w:rPr>
      </w:pPr>
    </w:p>
    <w:p w14:paraId="6E94F56D" w14:textId="5C23EBDC" w:rsidR="00C4612A" w:rsidRDefault="00C4612A" w:rsidP="00C4612A">
      <w:pPr>
        <w:jc w:val="center"/>
        <w:rPr>
          <w:lang w:val="en-US" w:eastAsia="es-ES"/>
        </w:rPr>
      </w:pPr>
      <w:r w:rsidRPr="003F578D">
        <w:rPr>
          <w:noProof/>
          <w:lang w:eastAsia="es-CO"/>
        </w:rPr>
        <w:drawing>
          <wp:inline distT="0" distB="0" distL="0" distR="0" wp14:anchorId="691C4E6E" wp14:editId="522FBD52">
            <wp:extent cx="5291748" cy="3232150"/>
            <wp:effectExtent l="0" t="0" r="4445" b="6350"/>
            <wp:docPr id="91" name="Imagen 91" descr="X:\Dropbox\¡¡¡THESIS!!!\Datos\Plots\Annual_Cycle_D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Dropbox\¡¡¡THESIS!!!\Datos\Plots\Annual_Cycle_DTR.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03856" cy="3239545"/>
                    </a:xfrm>
                    <a:prstGeom prst="rect">
                      <a:avLst/>
                    </a:prstGeom>
                    <a:noFill/>
                    <a:ln>
                      <a:noFill/>
                    </a:ln>
                  </pic:spPr>
                </pic:pic>
              </a:graphicData>
            </a:graphic>
          </wp:inline>
        </w:drawing>
      </w:r>
    </w:p>
    <w:p w14:paraId="539A3400" w14:textId="77777777" w:rsidR="00C4612A" w:rsidRDefault="00C4612A" w:rsidP="00C4612A">
      <w:pPr>
        <w:jc w:val="center"/>
        <w:rPr>
          <w:lang w:val="en-US" w:eastAsia="es-ES"/>
        </w:rPr>
      </w:pPr>
    </w:p>
    <w:p w14:paraId="7384A019" w14:textId="77777777" w:rsidR="00C4612A" w:rsidRDefault="00C4612A" w:rsidP="00C4612A">
      <w:pPr>
        <w:jc w:val="center"/>
        <w:rPr>
          <w:lang w:val="en-US" w:eastAsia="es-ES"/>
        </w:rPr>
      </w:pPr>
    </w:p>
    <w:p w14:paraId="01288F46" w14:textId="0C0D3032" w:rsidR="00C4612A" w:rsidRDefault="00C4612A" w:rsidP="00C4612A">
      <w:pPr>
        <w:rPr>
          <w:lang w:val="en-US" w:eastAsia="es-ES"/>
        </w:rPr>
      </w:pPr>
      <w:r w:rsidRPr="009E3E0E">
        <w:rPr>
          <w:noProof/>
          <w:lang w:eastAsia="es-CO"/>
        </w:rPr>
        <w:drawing>
          <wp:inline distT="0" distB="0" distL="0" distR="0" wp14:anchorId="70FEB7BE" wp14:editId="76DBE799">
            <wp:extent cx="4913194" cy="2721346"/>
            <wp:effectExtent l="0" t="0" r="1905" b="3175"/>
            <wp:docPr id="163" name="Imagen 163" descr="X:\Dropbox\¡¡¡THESIS!!!\Datos\Plots\Annual_Cycle_DTR_EN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Dropbox\¡¡¡THESIS!!!\Datos\Plots\Annual_Cycle_DTR_ENSO.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31189" cy="2731313"/>
                    </a:xfrm>
                    <a:prstGeom prst="rect">
                      <a:avLst/>
                    </a:prstGeom>
                    <a:noFill/>
                    <a:ln>
                      <a:noFill/>
                    </a:ln>
                  </pic:spPr>
                </pic:pic>
              </a:graphicData>
            </a:graphic>
          </wp:inline>
        </w:drawing>
      </w:r>
    </w:p>
    <w:p w14:paraId="654DD8CA" w14:textId="77777777" w:rsidR="00C4612A" w:rsidRDefault="00C4612A" w:rsidP="00C4612A">
      <w:pPr>
        <w:rPr>
          <w:lang w:val="en-US" w:eastAsia="es-ES"/>
        </w:rPr>
      </w:pPr>
    </w:p>
    <w:p w14:paraId="1788DFCA" w14:textId="78FE12A2" w:rsidR="00C4612A" w:rsidRDefault="00C4612A" w:rsidP="00C4612A">
      <w:pPr>
        <w:pStyle w:val="Ttulo2"/>
        <w:rPr>
          <w:lang w:val="en-US" w:eastAsia="es-ES"/>
        </w:rPr>
      </w:pPr>
      <w:r>
        <w:rPr>
          <w:lang w:val="en-US" w:eastAsia="es-ES"/>
        </w:rPr>
        <w:t>Boxplots</w:t>
      </w:r>
    </w:p>
    <w:p w14:paraId="6F1E2578" w14:textId="77777777" w:rsidR="00C4612A" w:rsidRDefault="00C4612A" w:rsidP="00C4612A">
      <w:pPr>
        <w:rPr>
          <w:lang w:val="en-US" w:eastAsia="es-ES"/>
        </w:rPr>
      </w:pPr>
    </w:p>
    <w:p w14:paraId="4AC34601" w14:textId="77777777" w:rsidR="00C4612A" w:rsidRPr="00C4612A" w:rsidRDefault="00C4612A" w:rsidP="00C4612A">
      <w:pPr>
        <w:rPr>
          <w:lang w:val="en-US" w:eastAsia="es-ES"/>
        </w:rPr>
      </w:pPr>
    </w:p>
    <w:p w14:paraId="461DD147" w14:textId="2F465EA4" w:rsidR="00C4612A" w:rsidRDefault="00C4612A" w:rsidP="00C4612A">
      <w:pPr>
        <w:jc w:val="center"/>
        <w:rPr>
          <w:lang w:val="en-US" w:eastAsia="es-ES"/>
        </w:rPr>
      </w:pPr>
      <w:r w:rsidRPr="003F578D">
        <w:rPr>
          <w:noProof/>
          <w:lang w:eastAsia="es-CO"/>
        </w:rPr>
        <w:drawing>
          <wp:inline distT="0" distB="0" distL="0" distR="0" wp14:anchorId="39A987BB" wp14:editId="37C8D5B8">
            <wp:extent cx="4518837" cy="2760063"/>
            <wp:effectExtent l="0" t="0" r="0" b="2540"/>
            <wp:docPr id="95" name="Imagen 95" descr="X:\Dropbox\¡¡¡THESIS!!!\Datos\Plots\BoxPlot_DTR_94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Dropbox\¡¡¡THESIS!!!\Datos\Plots\BoxPlot_DTR_94_9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18837" cy="2760063"/>
                    </a:xfrm>
                    <a:prstGeom prst="rect">
                      <a:avLst/>
                    </a:prstGeom>
                    <a:noFill/>
                    <a:ln>
                      <a:noFill/>
                    </a:ln>
                  </pic:spPr>
                </pic:pic>
              </a:graphicData>
            </a:graphic>
          </wp:inline>
        </w:drawing>
      </w:r>
    </w:p>
    <w:p w14:paraId="2EBBC3F2" w14:textId="77777777" w:rsidR="00C4612A" w:rsidRDefault="00C4612A" w:rsidP="00C4612A">
      <w:pPr>
        <w:rPr>
          <w:lang w:val="en-US" w:eastAsia="es-ES"/>
        </w:rPr>
      </w:pPr>
    </w:p>
    <w:p w14:paraId="40D1C09A" w14:textId="77777777" w:rsidR="00C4612A" w:rsidRDefault="00C4612A" w:rsidP="00C4612A">
      <w:pPr>
        <w:rPr>
          <w:lang w:val="en-US" w:eastAsia="es-ES"/>
        </w:rPr>
      </w:pPr>
    </w:p>
    <w:p w14:paraId="5D110543" w14:textId="49C04F92" w:rsidR="00C4612A" w:rsidRDefault="00C4612A" w:rsidP="00C4612A">
      <w:pPr>
        <w:jc w:val="center"/>
        <w:rPr>
          <w:lang w:val="en-US" w:eastAsia="es-ES"/>
        </w:rPr>
      </w:pPr>
      <w:r w:rsidRPr="003F578D">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CO"/>
        </w:rPr>
        <w:lastRenderedPageBreak/>
        <w:drawing>
          <wp:inline distT="0" distB="0" distL="0" distR="0" wp14:anchorId="71B9664F" wp14:editId="117ACD81">
            <wp:extent cx="4349750" cy="2635093"/>
            <wp:effectExtent l="0" t="0" r="0" b="0"/>
            <wp:docPr id="97" name="Imagen 97" descr="X:\Dropbox\¡¡¡THESIS!!!\Datos\Plots\BoxPlot_DTR_99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Dropbox\¡¡¡THESIS!!!\Datos\Plots\BoxPlot_DTR_99_0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5190" cy="2644447"/>
                    </a:xfrm>
                    <a:prstGeom prst="rect">
                      <a:avLst/>
                    </a:prstGeom>
                    <a:noFill/>
                    <a:ln>
                      <a:noFill/>
                    </a:ln>
                  </pic:spPr>
                </pic:pic>
              </a:graphicData>
            </a:graphic>
          </wp:inline>
        </w:drawing>
      </w:r>
    </w:p>
    <w:p w14:paraId="35FC608B" w14:textId="12A4D882" w:rsidR="00C4612A" w:rsidRDefault="00C4612A" w:rsidP="00C4612A">
      <w:pPr>
        <w:jc w:val="center"/>
        <w:rPr>
          <w:lang w:val="en-US" w:eastAsia="es-ES"/>
        </w:rPr>
      </w:pPr>
      <w:r w:rsidRPr="003F578D">
        <w:rPr>
          <w:noProof/>
          <w:lang w:eastAsia="es-CO"/>
        </w:rPr>
        <w:drawing>
          <wp:inline distT="0" distB="0" distL="0" distR="0" wp14:anchorId="59129DDC" wp14:editId="13C84C2D">
            <wp:extent cx="4260850" cy="2602487"/>
            <wp:effectExtent l="0" t="0" r="6350" b="7620"/>
            <wp:docPr id="93" name="Imagen 93" descr="X:\Dropbox\¡¡¡THESIS!!!\Datos\Plots\BoxPlot_DTR_9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Dropbox\¡¡¡THESIS!!!\Datos\Plots\BoxPlot_DTR_94_0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72963" cy="2609886"/>
                    </a:xfrm>
                    <a:prstGeom prst="rect">
                      <a:avLst/>
                    </a:prstGeom>
                    <a:noFill/>
                    <a:ln>
                      <a:noFill/>
                    </a:ln>
                  </pic:spPr>
                </pic:pic>
              </a:graphicData>
            </a:graphic>
          </wp:inline>
        </w:drawing>
      </w:r>
    </w:p>
    <w:p w14:paraId="560DDD78" w14:textId="41C99FDE" w:rsidR="00C4612A" w:rsidRDefault="00C4612A" w:rsidP="00C4612A">
      <w:pPr>
        <w:jc w:val="center"/>
        <w:rPr>
          <w:lang w:val="en-US" w:eastAsia="es-ES"/>
        </w:rPr>
      </w:pPr>
      <w:r w:rsidRPr="009E3E0E">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CO"/>
        </w:rPr>
        <w:drawing>
          <wp:inline distT="0" distB="0" distL="0" distR="0" wp14:anchorId="6F06DD4A" wp14:editId="45086253">
            <wp:extent cx="4267200" cy="2604983"/>
            <wp:effectExtent l="0" t="0" r="0" b="5080"/>
            <wp:docPr id="164" name="Imagen 164" descr="X:\Dropbox\¡¡¡THESIS!!!\Datos\Plots\BoxPlot_DTR_ENSO_9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Dropbox\¡¡¡THESIS!!!\Datos\Plots\BoxPlot_DTR_ENSO_94_0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05505" cy="2628367"/>
                    </a:xfrm>
                    <a:prstGeom prst="rect">
                      <a:avLst/>
                    </a:prstGeom>
                    <a:noFill/>
                    <a:ln>
                      <a:noFill/>
                    </a:ln>
                  </pic:spPr>
                </pic:pic>
              </a:graphicData>
            </a:graphic>
          </wp:inline>
        </w:drawing>
      </w:r>
    </w:p>
    <w:p w14:paraId="6DB0D8E6" w14:textId="71AB8167" w:rsidR="00C4612A" w:rsidRDefault="00C4612A" w:rsidP="00A21A02">
      <w:pPr>
        <w:pStyle w:val="Ttulo1"/>
      </w:pPr>
      <w:r>
        <w:lastRenderedPageBreak/>
        <w:t>Lagged Cross-Correlations</w:t>
      </w:r>
    </w:p>
    <w:p w14:paraId="763A4B65" w14:textId="77777777" w:rsidR="00074985" w:rsidRDefault="00074985" w:rsidP="00074985">
      <w:pPr>
        <w:rPr>
          <w:lang w:val="en-US" w:eastAsia="es-ES"/>
        </w:rPr>
      </w:pPr>
      <w:r w:rsidRPr="007C1058">
        <w:rPr>
          <w:lang w:val="en-US" w:eastAsia="es-ES"/>
        </w:rPr>
        <w:t xml:space="preserve">Lagged Cross-Correlations were calculated for </w:t>
      </w:r>
      <w:r>
        <w:rPr>
          <w:lang w:val="en-US" w:eastAsia="es-ES"/>
        </w:rPr>
        <w:t>all the mentioned variables. C</w:t>
      </w:r>
      <w:r w:rsidRPr="007C1058">
        <w:rPr>
          <w:lang w:val="en-US" w:eastAsia="es-ES"/>
        </w:rPr>
        <w:t xml:space="preserve">ases and the mosquitoes </w:t>
      </w:r>
      <w:r>
        <w:rPr>
          <w:lang w:val="en-US" w:eastAsia="es-ES"/>
        </w:rPr>
        <w:t xml:space="preserve">were the fixed </w:t>
      </w:r>
      <w:r w:rsidRPr="007C1058">
        <w:rPr>
          <w:lang w:val="en-US" w:eastAsia="es-ES"/>
        </w:rPr>
        <w:t>variables</w:t>
      </w:r>
      <w:r>
        <w:rPr>
          <w:lang w:val="en-US" w:eastAsia="es-ES"/>
        </w:rPr>
        <w:t xml:space="preserve"> in </w:t>
      </w:r>
      <w:r>
        <w:rPr>
          <w:lang w:val="en-US" w:eastAsia="es-ES"/>
        </w:rPr>
        <w:fldChar w:fldCharType="begin"/>
      </w:r>
      <w:r>
        <w:rPr>
          <w:lang w:val="en-US" w:eastAsia="es-ES"/>
        </w:rPr>
        <w:instrText xml:space="preserve"> REF _Ref496987563 \h </w:instrText>
      </w:r>
      <w:r>
        <w:rPr>
          <w:lang w:val="en-US" w:eastAsia="es-ES"/>
        </w:rPr>
      </w:r>
      <w:r>
        <w:rPr>
          <w:lang w:val="en-US" w:eastAsia="es-ES"/>
        </w:rPr>
        <w:fldChar w:fldCharType="separate"/>
      </w:r>
      <w:r w:rsidRPr="00C4612A">
        <w:rPr>
          <w:sz w:val="24"/>
          <w:lang w:val="en-US"/>
        </w:rPr>
        <w:t xml:space="preserve">Table </w:t>
      </w:r>
      <w:r>
        <w:rPr>
          <w:noProof/>
          <w:sz w:val="24"/>
          <w:lang w:val="en-US"/>
        </w:rPr>
        <w:t>2</w:t>
      </w:r>
      <w:r>
        <w:rPr>
          <w:lang w:val="en-US" w:eastAsia="es-ES"/>
        </w:rPr>
        <w:fldChar w:fldCharType="end"/>
      </w:r>
      <w:r>
        <w:rPr>
          <w:lang w:val="en-US" w:eastAsia="es-ES"/>
        </w:rPr>
        <w:t xml:space="preserve">, and </w:t>
      </w:r>
      <w:r>
        <w:rPr>
          <w:lang w:val="en-US" w:eastAsia="es-ES"/>
        </w:rPr>
        <w:fldChar w:fldCharType="begin"/>
      </w:r>
      <w:r>
        <w:rPr>
          <w:lang w:val="en-US" w:eastAsia="es-ES"/>
        </w:rPr>
        <w:instrText xml:space="preserve"> REF _Ref496987570 \h </w:instrText>
      </w:r>
      <w:r>
        <w:rPr>
          <w:lang w:val="en-US" w:eastAsia="es-ES"/>
        </w:rPr>
      </w:r>
      <w:r>
        <w:rPr>
          <w:lang w:val="en-US" w:eastAsia="es-ES"/>
        </w:rPr>
        <w:fldChar w:fldCharType="separate"/>
      </w:r>
      <w:r w:rsidRPr="00C4612A">
        <w:rPr>
          <w:sz w:val="24"/>
          <w:lang w:val="en-US"/>
        </w:rPr>
        <w:t xml:space="preserve">Table </w:t>
      </w:r>
      <w:r>
        <w:rPr>
          <w:noProof/>
          <w:sz w:val="24"/>
          <w:lang w:val="en-US"/>
        </w:rPr>
        <w:t>3</w:t>
      </w:r>
      <w:r>
        <w:rPr>
          <w:lang w:val="en-US" w:eastAsia="es-ES"/>
        </w:rPr>
        <w:fldChar w:fldCharType="end"/>
      </w:r>
      <w:r>
        <w:rPr>
          <w:lang w:val="en-US" w:eastAsia="es-ES"/>
        </w:rPr>
        <w:t xml:space="preserve"> respectively, while a lag in months were applied to the others. The Oceanic Niño Index (ONI) was calculated based on the monthly Niño-3.4 index </w:t>
      </w:r>
      <w:r>
        <w:rPr>
          <w:lang w:val="en-US" w:eastAsia="es-ES"/>
        </w:rPr>
        <w:fldChar w:fldCharType="begin" w:fldLock="1"/>
      </w:r>
      <w:r>
        <w:rPr>
          <w:lang w:val="en-US" w:eastAsia="es-ES"/>
        </w:rPr>
        <w:instrText>ADDIN CSL_CITATION { "citationItems" : [ { "id" : "ITEM-1", "itemData" : { "URL" : "http://www.cpc.ncep.noaa.gov/products/analysis_monitoring/ensostuff/detrend.nino34.ascii.txt", "accessed" : { "date-parts" : [ [ "2017", "10", "28" ] ] }, "author" : [ { "dropping-particle" : "", "family" : "NOAA", "given" : "", "non-dropping-particle" : "", "parse-names" : false, "suffix" : "" } ], "id" : "ITEM-1", "issued" : { "date-parts" : [ [ "2017" ] ] }, "title" : "Monthly Ni\u00f1o-3.4 Index", "type" : "webpage" }, "uris" : [ "http://www.mendeley.com/documents/?uuid=2a37b64a-098a-4cf5-b283-222ed3644668" ] } ], "mendeley" : { "formattedCitation" : "(NOAA, 2017)", "plainTextFormattedCitation" : "(NOAA, 2017)", "previouslyFormattedCitation" : "(NOAA, 2017)" }, "properties" : { "noteIndex" : 80 }, "schema" : "https://github.com/citation-style-language/schema/raw/master/csl-citation.json" }</w:instrText>
      </w:r>
      <w:r>
        <w:rPr>
          <w:lang w:val="en-US" w:eastAsia="es-ES"/>
        </w:rPr>
        <w:fldChar w:fldCharType="separate"/>
      </w:r>
      <w:r w:rsidRPr="00C9432D">
        <w:rPr>
          <w:noProof/>
          <w:lang w:val="en-US" w:eastAsia="es-ES"/>
        </w:rPr>
        <w:t>(NOAA, 2017)</w:t>
      </w:r>
      <w:r>
        <w:rPr>
          <w:lang w:val="en-US" w:eastAsia="es-ES"/>
        </w:rPr>
        <w:fldChar w:fldCharType="end"/>
      </w:r>
      <w:r>
        <w:rPr>
          <w:lang w:val="en-US" w:eastAsia="es-ES"/>
        </w:rPr>
        <w:t>.</w:t>
      </w:r>
    </w:p>
    <w:p w14:paraId="45942E6D" w14:textId="77777777" w:rsidR="00C4612A" w:rsidRDefault="00C4612A" w:rsidP="00C4612A">
      <w:pPr>
        <w:keepNext/>
        <w:jc w:val="center"/>
      </w:pPr>
      <w:r w:rsidRPr="0039008D">
        <w:rPr>
          <w:noProof/>
          <w:lang w:eastAsia="es-CO"/>
        </w:rPr>
        <w:drawing>
          <wp:inline distT="0" distB="0" distL="0" distR="0" wp14:anchorId="22E5EC86" wp14:editId="69AFA8CB">
            <wp:extent cx="5104130" cy="1542415"/>
            <wp:effectExtent l="0" t="0" r="1270" b="635"/>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04130" cy="1542415"/>
                    </a:xfrm>
                    <a:prstGeom prst="rect">
                      <a:avLst/>
                    </a:prstGeom>
                    <a:noFill/>
                    <a:ln>
                      <a:noFill/>
                    </a:ln>
                  </pic:spPr>
                </pic:pic>
              </a:graphicData>
            </a:graphic>
          </wp:inline>
        </w:drawing>
      </w:r>
    </w:p>
    <w:p w14:paraId="60C5E4C3" w14:textId="73BD9827" w:rsidR="00C4612A" w:rsidRDefault="00C4612A" w:rsidP="00C4612A">
      <w:pPr>
        <w:jc w:val="center"/>
        <w:rPr>
          <w:sz w:val="24"/>
          <w:lang w:val="en-US"/>
        </w:rPr>
      </w:pPr>
      <w:r w:rsidRPr="00C4612A">
        <w:rPr>
          <w:sz w:val="24"/>
          <w:lang w:val="en-US"/>
        </w:rPr>
        <w:t xml:space="preserve">Table </w:t>
      </w:r>
      <w:r w:rsidRPr="00C4612A">
        <w:rPr>
          <w:sz w:val="24"/>
        </w:rPr>
        <w:fldChar w:fldCharType="begin"/>
      </w:r>
      <w:r w:rsidRPr="00C4612A">
        <w:rPr>
          <w:sz w:val="24"/>
          <w:lang w:val="en-US"/>
        </w:rPr>
        <w:instrText xml:space="preserve"> SEQ Table \* ARABIC </w:instrText>
      </w:r>
      <w:r w:rsidRPr="00C4612A">
        <w:rPr>
          <w:sz w:val="24"/>
        </w:rPr>
        <w:fldChar w:fldCharType="separate"/>
      </w:r>
      <w:r w:rsidRPr="00C4612A">
        <w:rPr>
          <w:noProof/>
          <w:sz w:val="24"/>
          <w:lang w:val="en-US"/>
        </w:rPr>
        <w:t>1</w:t>
      </w:r>
      <w:r w:rsidRPr="00C4612A">
        <w:rPr>
          <w:sz w:val="24"/>
        </w:rPr>
        <w:fldChar w:fldCharType="end"/>
      </w:r>
      <w:r w:rsidRPr="00C4612A">
        <w:rPr>
          <w:sz w:val="24"/>
          <w:lang w:val="en-US"/>
        </w:rPr>
        <w:t xml:space="preserve">. Lagged cross-correlations between the </w:t>
      </w:r>
      <w:r>
        <w:rPr>
          <w:sz w:val="24"/>
          <w:lang w:val="en-US"/>
        </w:rPr>
        <w:t xml:space="preserve">total </w:t>
      </w:r>
      <w:r w:rsidRPr="00C4612A">
        <w:rPr>
          <w:sz w:val="24"/>
          <w:lang w:val="en-US"/>
        </w:rPr>
        <w:t>number of</w:t>
      </w:r>
      <w:r>
        <w:rPr>
          <w:sz w:val="24"/>
          <w:lang w:val="en-US"/>
        </w:rPr>
        <w:t xml:space="preserve"> monthly</w:t>
      </w:r>
      <w:r w:rsidRPr="00C4612A">
        <w:rPr>
          <w:sz w:val="24"/>
          <w:lang w:val="en-US"/>
        </w:rPr>
        <w:t xml:space="preserve"> </w:t>
      </w:r>
      <w:r w:rsidRPr="00C4612A">
        <w:rPr>
          <w:i/>
          <w:sz w:val="24"/>
          <w:lang w:val="en-US"/>
        </w:rPr>
        <w:t>P. falciparum</w:t>
      </w:r>
      <w:r w:rsidRPr="00C4612A">
        <w:rPr>
          <w:sz w:val="24"/>
          <w:lang w:val="en-US"/>
        </w:rPr>
        <w:t xml:space="preserve"> cases and other variables.</w:t>
      </w:r>
    </w:p>
    <w:p w14:paraId="606F5B28" w14:textId="77777777" w:rsidR="00C4612A" w:rsidRPr="00C4612A" w:rsidRDefault="00C4612A" w:rsidP="00C4612A">
      <w:pPr>
        <w:jc w:val="center"/>
        <w:rPr>
          <w:sz w:val="24"/>
          <w:lang w:val="en-US"/>
        </w:rPr>
      </w:pPr>
    </w:p>
    <w:p w14:paraId="3BFC3B67" w14:textId="77777777" w:rsidR="00C4612A" w:rsidRDefault="00C4612A" w:rsidP="00C4612A">
      <w:pPr>
        <w:keepNext/>
        <w:jc w:val="center"/>
      </w:pPr>
      <w:r w:rsidRPr="0039008D">
        <w:rPr>
          <w:noProof/>
          <w:lang w:eastAsia="es-CO"/>
        </w:rPr>
        <w:drawing>
          <wp:inline distT="0" distB="0" distL="0" distR="0" wp14:anchorId="7A1AACAF" wp14:editId="6C5FACEF">
            <wp:extent cx="5104130" cy="1344295"/>
            <wp:effectExtent l="0" t="0" r="1270" b="8255"/>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04130" cy="1344295"/>
                    </a:xfrm>
                    <a:prstGeom prst="rect">
                      <a:avLst/>
                    </a:prstGeom>
                    <a:noFill/>
                    <a:ln>
                      <a:noFill/>
                    </a:ln>
                  </pic:spPr>
                </pic:pic>
              </a:graphicData>
            </a:graphic>
          </wp:inline>
        </w:drawing>
      </w:r>
    </w:p>
    <w:p w14:paraId="567FA646" w14:textId="7E2374AA" w:rsidR="00C4612A" w:rsidRPr="00C4612A" w:rsidRDefault="00C4612A" w:rsidP="00C4612A">
      <w:pPr>
        <w:jc w:val="center"/>
        <w:rPr>
          <w:sz w:val="24"/>
          <w:lang w:val="en-US"/>
        </w:rPr>
      </w:pPr>
      <w:r w:rsidRPr="00C4612A">
        <w:rPr>
          <w:sz w:val="24"/>
          <w:lang w:val="en-US"/>
        </w:rPr>
        <w:t xml:space="preserve">Table </w:t>
      </w:r>
      <w:r w:rsidRPr="00C4612A">
        <w:rPr>
          <w:sz w:val="24"/>
          <w:lang w:val="en-US"/>
        </w:rPr>
        <w:fldChar w:fldCharType="begin"/>
      </w:r>
      <w:r w:rsidRPr="00C4612A">
        <w:rPr>
          <w:sz w:val="24"/>
          <w:lang w:val="en-US"/>
        </w:rPr>
        <w:instrText xml:space="preserve"> SEQ Table \* ARABIC </w:instrText>
      </w:r>
      <w:r w:rsidRPr="00C4612A">
        <w:rPr>
          <w:sz w:val="24"/>
          <w:lang w:val="en-US"/>
        </w:rPr>
        <w:fldChar w:fldCharType="separate"/>
      </w:r>
      <w:r w:rsidRPr="00C4612A">
        <w:rPr>
          <w:sz w:val="24"/>
          <w:lang w:val="en-US"/>
        </w:rPr>
        <w:t>2</w:t>
      </w:r>
      <w:r w:rsidRPr="00C4612A">
        <w:rPr>
          <w:sz w:val="24"/>
          <w:lang w:val="en-US"/>
        </w:rPr>
        <w:fldChar w:fldCharType="end"/>
      </w:r>
      <w:r w:rsidRPr="00C4612A">
        <w:rPr>
          <w:sz w:val="24"/>
          <w:lang w:val="en-US"/>
        </w:rPr>
        <w:t xml:space="preserve">. Lagged cross-correlations between the </w:t>
      </w:r>
      <w:r>
        <w:rPr>
          <w:sz w:val="24"/>
          <w:lang w:val="en-US"/>
        </w:rPr>
        <w:t xml:space="preserve">monthly total </w:t>
      </w:r>
      <w:r w:rsidRPr="00C4612A">
        <w:rPr>
          <w:sz w:val="24"/>
          <w:lang w:val="en-US"/>
        </w:rPr>
        <w:t xml:space="preserve">number of </w:t>
      </w:r>
      <w:r w:rsidRPr="00C4612A">
        <w:rPr>
          <w:i/>
          <w:sz w:val="24"/>
          <w:lang w:val="en-US"/>
        </w:rPr>
        <w:t>An. albimanus</w:t>
      </w:r>
      <w:r w:rsidRPr="00C4612A">
        <w:rPr>
          <w:sz w:val="24"/>
          <w:lang w:val="en-US"/>
        </w:rPr>
        <w:t xml:space="preserve"> </w:t>
      </w:r>
      <w:r>
        <w:rPr>
          <w:sz w:val="24"/>
          <w:lang w:val="en-US"/>
        </w:rPr>
        <w:t xml:space="preserve">female </w:t>
      </w:r>
      <w:r w:rsidRPr="00C4612A">
        <w:rPr>
          <w:sz w:val="24"/>
          <w:lang w:val="en-US"/>
        </w:rPr>
        <w:t>mosquitoes and other variables.</w:t>
      </w:r>
    </w:p>
    <w:p w14:paraId="2FC9F43C" w14:textId="77777777" w:rsidR="00C4612A" w:rsidRPr="00C4612A" w:rsidRDefault="00C4612A" w:rsidP="00C4612A">
      <w:pPr>
        <w:rPr>
          <w:lang w:val="en-US" w:eastAsia="es-ES"/>
        </w:rPr>
      </w:pPr>
    </w:p>
    <w:p w14:paraId="73AADC86" w14:textId="77777777" w:rsidR="0012336A" w:rsidRPr="00DC1D46" w:rsidRDefault="0012336A" w:rsidP="00701546">
      <w:pPr>
        <w:pStyle w:val="Prrafodelista"/>
        <w:rPr>
          <w:rStyle w:val="Textoennegrita"/>
          <w:bCs w:val="0"/>
          <w:sz w:val="22"/>
          <w:lang w:val="en-US"/>
        </w:rPr>
      </w:pPr>
    </w:p>
    <w:p w14:paraId="57C5EF92" w14:textId="77777777" w:rsidR="00865AB9" w:rsidRPr="00DC1D46" w:rsidRDefault="00865AB9" w:rsidP="00701546">
      <w:pPr>
        <w:pStyle w:val="Prrafodelista"/>
        <w:rPr>
          <w:lang w:val="en-US"/>
        </w:rPr>
        <w:sectPr w:rsidR="00865AB9" w:rsidRPr="00DC1D46" w:rsidSect="000B09FE">
          <w:headerReference w:type="even" r:id="rId62"/>
          <w:headerReference w:type="default" r:id="rId63"/>
          <w:type w:val="oddPage"/>
          <w:pgSz w:w="12240" w:h="15840" w:code="1"/>
          <w:pgMar w:top="1440" w:right="1440" w:bottom="1440" w:left="2041" w:header="709" w:footer="709" w:gutter="0"/>
          <w:cols w:space="708"/>
          <w:titlePg/>
          <w:docGrid w:linePitch="360"/>
        </w:sectPr>
      </w:pPr>
    </w:p>
    <w:p w14:paraId="7E6A1E4B" w14:textId="6A846B3E" w:rsidR="00801814" w:rsidRPr="00520D06" w:rsidRDefault="00193D54" w:rsidP="00C11EAF">
      <w:pPr>
        <w:pStyle w:val="Subttulo"/>
        <w:rPr>
          <w:lang w:val="en-US"/>
        </w:rPr>
      </w:pPr>
      <w:bookmarkStart w:id="5" w:name="_Toc496399823"/>
      <w:r w:rsidRPr="00DC1D46">
        <w:rPr>
          <w:lang w:val="en-US"/>
        </w:rPr>
        <w:lastRenderedPageBreak/>
        <w:t>An</w:t>
      </w:r>
      <w:r w:rsidR="00A21A02">
        <w:rPr>
          <w:lang w:val="en-US"/>
        </w:rPr>
        <w:t>n</w:t>
      </w:r>
      <w:r w:rsidRPr="00DC1D46">
        <w:rPr>
          <w:lang w:val="en-US"/>
        </w:rPr>
        <w:t>ex</w:t>
      </w:r>
      <w:r w:rsidR="00715914" w:rsidRPr="00DC1D46">
        <w:rPr>
          <w:lang w:val="en-US"/>
        </w:rPr>
        <w:t>:</w:t>
      </w:r>
      <w:r w:rsidRPr="00DC1D46">
        <w:rPr>
          <w:lang w:val="en-US"/>
        </w:rPr>
        <w:t xml:space="preserve"> </w:t>
      </w:r>
      <w:bookmarkEnd w:id="2"/>
      <w:bookmarkEnd w:id="3"/>
      <w:bookmarkEnd w:id="4"/>
      <w:bookmarkEnd w:id="5"/>
    </w:p>
    <w:p w14:paraId="0566948F" w14:textId="77777777" w:rsidR="00865AB9" w:rsidRPr="00520D06" w:rsidRDefault="00865AB9" w:rsidP="00701546">
      <w:pPr>
        <w:pStyle w:val="Prrafodelista"/>
        <w:rPr>
          <w:rStyle w:val="Textoennegrita"/>
          <w:bCs w:val="0"/>
          <w:sz w:val="22"/>
          <w:lang w:val="en-US"/>
        </w:rPr>
      </w:pPr>
      <w:bookmarkStart w:id="6" w:name="_Toc256005585"/>
      <w:bookmarkStart w:id="7" w:name="_Toc256084900"/>
      <w:bookmarkStart w:id="8" w:name="_Toc256085024"/>
      <w:bookmarkStart w:id="9" w:name="_Toc256087939"/>
    </w:p>
    <w:p w14:paraId="4B5DE93F" w14:textId="77777777" w:rsidR="00865AB9" w:rsidRPr="00520D06" w:rsidRDefault="00865AB9" w:rsidP="00701546">
      <w:pPr>
        <w:pStyle w:val="Prrafodelista"/>
        <w:rPr>
          <w:lang w:val="en-US"/>
        </w:rPr>
        <w:sectPr w:rsidR="00865AB9" w:rsidRPr="00520D06" w:rsidSect="000B09FE">
          <w:headerReference w:type="even" r:id="rId64"/>
          <w:headerReference w:type="default" r:id="rId65"/>
          <w:headerReference w:type="first" r:id="rId66"/>
          <w:type w:val="oddPage"/>
          <w:pgSz w:w="12240" w:h="15840" w:code="1"/>
          <w:pgMar w:top="1440" w:right="1440" w:bottom="1440" w:left="2041" w:header="709" w:footer="709" w:gutter="0"/>
          <w:cols w:space="708"/>
          <w:titlePg/>
          <w:docGrid w:linePitch="360"/>
        </w:sectPr>
      </w:pPr>
    </w:p>
    <w:p w14:paraId="6CC9F1AC" w14:textId="77777777" w:rsidR="006D651A" w:rsidRPr="00DC1D46" w:rsidRDefault="006D651A" w:rsidP="008369FF">
      <w:pPr>
        <w:pStyle w:val="Ttulospreliminares2"/>
        <w:rPr>
          <w:lang w:val="en-US"/>
        </w:rPr>
      </w:pPr>
      <w:bookmarkStart w:id="10" w:name="_Toc496399824"/>
      <w:r w:rsidRPr="00DC1D46">
        <w:rPr>
          <w:lang w:val="en-US"/>
        </w:rPr>
        <w:lastRenderedPageBreak/>
        <w:t>B</w:t>
      </w:r>
      <w:r w:rsidR="007D240C" w:rsidRPr="00DC1D46">
        <w:rPr>
          <w:lang w:val="en-US"/>
        </w:rPr>
        <w:t>ibliografía</w:t>
      </w:r>
      <w:bookmarkEnd w:id="6"/>
      <w:bookmarkEnd w:id="7"/>
      <w:bookmarkEnd w:id="8"/>
      <w:bookmarkEnd w:id="9"/>
      <w:bookmarkEnd w:id="10"/>
    </w:p>
    <w:p w14:paraId="49BF7418" w14:textId="77777777" w:rsidR="00282074" w:rsidRPr="00DC1D46" w:rsidRDefault="00282074" w:rsidP="00857078">
      <w:pPr>
        <w:pStyle w:val="Prrafodelista"/>
        <w:rPr>
          <w:rStyle w:val="Textoennegrita"/>
          <w:lang w:val="en-US"/>
        </w:rPr>
      </w:pPr>
    </w:p>
    <w:sectPr w:rsidR="00282074" w:rsidRPr="00DC1D46" w:rsidSect="000B09FE">
      <w:headerReference w:type="even" r:id="rId67"/>
      <w:headerReference w:type="default" r:id="rId68"/>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B2AFA" w14:textId="77777777" w:rsidR="004376D0" w:rsidRDefault="004376D0" w:rsidP="00217026">
      <w:pPr>
        <w:spacing w:after="0" w:line="240" w:lineRule="auto"/>
      </w:pPr>
      <w:r>
        <w:separator/>
      </w:r>
    </w:p>
    <w:p w14:paraId="1CBC8BC5" w14:textId="77777777" w:rsidR="004376D0" w:rsidRDefault="004376D0"/>
  </w:endnote>
  <w:endnote w:type="continuationSeparator" w:id="0">
    <w:p w14:paraId="35F36AA0" w14:textId="77777777" w:rsidR="004376D0" w:rsidRDefault="004376D0" w:rsidP="00217026">
      <w:pPr>
        <w:spacing w:after="0" w:line="240" w:lineRule="auto"/>
      </w:pPr>
      <w:r>
        <w:continuationSeparator/>
      </w:r>
    </w:p>
    <w:p w14:paraId="564E4E3F" w14:textId="77777777" w:rsidR="004376D0" w:rsidRDefault="00437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MRomanM">
    <w:altName w:val="Courier New"/>
    <w:charset w:val="00"/>
    <w:family w:val="auto"/>
    <w:pitch w:val="variable"/>
    <w:sig w:usb0="00000001" w:usb1="500061EA" w:usb2="00000000" w:usb3="00000000" w:csb0="000001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71947" w14:textId="77777777" w:rsidR="004376D0" w:rsidRDefault="004376D0" w:rsidP="00217026">
      <w:pPr>
        <w:spacing w:after="0" w:line="240" w:lineRule="auto"/>
      </w:pPr>
      <w:r>
        <w:separator/>
      </w:r>
    </w:p>
    <w:p w14:paraId="72F1848B" w14:textId="77777777" w:rsidR="004376D0" w:rsidRDefault="004376D0"/>
  </w:footnote>
  <w:footnote w:type="continuationSeparator" w:id="0">
    <w:p w14:paraId="03EA84C7" w14:textId="77777777" w:rsidR="004376D0" w:rsidRDefault="004376D0" w:rsidP="00217026">
      <w:pPr>
        <w:spacing w:after="0" w:line="240" w:lineRule="auto"/>
      </w:pPr>
      <w:r>
        <w:continuationSeparator/>
      </w:r>
    </w:p>
    <w:p w14:paraId="56F48262" w14:textId="77777777" w:rsidR="004376D0" w:rsidRDefault="004376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12"/>
      <w:gridCol w:w="7965"/>
    </w:tblGrid>
    <w:tr w:rsidR="008E243E" w:rsidRPr="002946A0" w14:paraId="3D49FA1D" w14:textId="77777777" w:rsidTr="003230CD">
      <w:tc>
        <w:tcPr>
          <w:tcW w:w="612" w:type="dxa"/>
        </w:tcPr>
        <w:p w14:paraId="69C9829F" w14:textId="77777777" w:rsidR="008E243E" w:rsidRPr="00A8021E" w:rsidRDefault="008E243E"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2946A0">
            <w:rPr>
              <w:rFonts w:cs="Arial"/>
              <w:b w:val="0"/>
              <w:noProof/>
              <w:color w:val="auto"/>
              <w:sz w:val="22"/>
              <w:szCs w:val="22"/>
            </w:rPr>
            <w:t>20</w:t>
          </w:r>
          <w:r w:rsidRPr="00A8021E">
            <w:rPr>
              <w:rFonts w:cs="Arial"/>
              <w:b w:val="0"/>
              <w:color w:val="auto"/>
              <w:sz w:val="22"/>
              <w:szCs w:val="22"/>
            </w:rPr>
            <w:fldChar w:fldCharType="end"/>
          </w:r>
        </w:p>
      </w:tc>
      <w:tc>
        <w:tcPr>
          <w:tcW w:w="7965" w:type="dxa"/>
          <w:noWrap/>
        </w:tcPr>
        <w:p w14:paraId="72A4F4A3" w14:textId="1DD07075" w:rsidR="008E243E" w:rsidRPr="003230CD" w:rsidRDefault="003230CD" w:rsidP="001A71CA">
          <w:pPr>
            <w:pStyle w:val="Encabezado"/>
            <w:spacing w:after="0"/>
            <w:ind w:left="360"/>
            <w:rPr>
              <w:rFonts w:cs="Arial"/>
              <w:b w:val="0"/>
              <w:color w:val="auto"/>
              <w:sz w:val="22"/>
              <w:szCs w:val="22"/>
              <w:lang w:val="en-US"/>
            </w:rPr>
          </w:pPr>
          <w:r w:rsidRPr="003230CD">
            <w:rPr>
              <w:rFonts w:cs="Arial"/>
              <w:b w:val="0"/>
              <w:color w:val="auto"/>
              <w:sz w:val="22"/>
              <w:szCs w:val="22"/>
              <w:lang w:val="en-US"/>
            </w:rPr>
            <w:t>A System Dynamics Model of Climate and Malaria Incidence in Colombia</w:t>
          </w:r>
        </w:p>
      </w:tc>
    </w:tr>
  </w:tbl>
  <w:p w14:paraId="5A0D0FC3" w14:textId="77777777" w:rsidR="008E243E" w:rsidRPr="003230CD" w:rsidRDefault="008E243E" w:rsidP="00937DB0">
    <w:pPr>
      <w:pStyle w:val="Encabezado"/>
      <w:spacing w:after="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E243E" w:rsidRPr="00A8021E" w14:paraId="0D37612A" w14:textId="77777777" w:rsidTr="008E434C">
      <w:tc>
        <w:tcPr>
          <w:tcW w:w="7686" w:type="dxa"/>
        </w:tcPr>
        <w:p w14:paraId="43B6BBA1" w14:textId="7BFF3E15" w:rsidR="008E243E" w:rsidRPr="00A8021E" w:rsidRDefault="008E243E" w:rsidP="003230CD">
          <w:pPr>
            <w:pStyle w:val="Encabezado"/>
            <w:spacing w:after="0"/>
            <w:jc w:val="left"/>
            <w:rPr>
              <w:rFonts w:cs="Arial"/>
              <w:b w:val="0"/>
              <w:color w:val="auto"/>
              <w:sz w:val="22"/>
              <w:szCs w:val="22"/>
            </w:rPr>
          </w:pPr>
          <w:r w:rsidRPr="00A8021E">
            <w:rPr>
              <w:rFonts w:cs="Arial"/>
              <w:b w:val="0"/>
              <w:color w:val="auto"/>
              <w:sz w:val="22"/>
              <w:szCs w:val="22"/>
            </w:rPr>
            <w:t>An</w:t>
          </w:r>
          <w:r w:rsidR="003230CD">
            <w:rPr>
              <w:rFonts w:cs="Arial"/>
              <w:b w:val="0"/>
              <w:color w:val="auto"/>
              <w:sz w:val="22"/>
              <w:szCs w:val="22"/>
            </w:rPr>
            <w:t>n</w:t>
          </w:r>
          <w:r w:rsidRPr="00A8021E">
            <w:rPr>
              <w:rFonts w:cs="Arial"/>
              <w:b w:val="0"/>
              <w:color w:val="auto"/>
              <w:sz w:val="22"/>
              <w:szCs w:val="22"/>
            </w:rPr>
            <w:t>e</w:t>
          </w:r>
          <w:r w:rsidR="003230CD">
            <w:rPr>
              <w:rFonts w:cs="Arial"/>
              <w:b w:val="0"/>
              <w:color w:val="auto"/>
              <w:sz w:val="22"/>
              <w:szCs w:val="22"/>
            </w:rPr>
            <w:t>x</w:t>
          </w:r>
          <w:r w:rsidRPr="00A8021E">
            <w:rPr>
              <w:rFonts w:cs="Arial"/>
              <w:b w:val="0"/>
              <w:color w:val="auto"/>
              <w:sz w:val="22"/>
              <w:szCs w:val="22"/>
            </w:rPr>
            <w:t xml:space="preserve"> A. </w:t>
          </w:r>
          <w:r w:rsidR="003230CD">
            <w:rPr>
              <w:rFonts w:cs="Arial"/>
              <w:b w:val="0"/>
              <w:color w:val="auto"/>
              <w:sz w:val="22"/>
              <w:szCs w:val="22"/>
            </w:rPr>
            <w:t>Data Analysis</w:t>
          </w:r>
        </w:p>
      </w:tc>
      <w:tc>
        <w:tcPr>
          <w:tcW w:w="1103" w:type="dxa"/>
          <w:noWrap/>
        </w:tcPr>
        <w:p w14:paraId="5448F04B" w14:textId="77777777" w:rsidR="008E243E" w:rsidRPr="00A8021E" w:rsidRDefault="008E243E"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2946A0">
            <w:rPr>
              <w:rFonts w:cs="Arial"/>
              <w:b w:val="0"/>
              <w:noProof/>
              <w:color w:val="auto"/>
              <w:sz w:val="22"/>
              <w:szCs w:val="22"/>
            </w:rPr>
            <w:t>19</w:t>
          </w:r>
          <w:r w:rsidRPr="00A8021E">
            <w:rPr>
              <w:rFonts w:cs="Arial"/>
              <w:b w:val="0"/>
              <w:color w:val="auto"/>
              <w:sz w:val="22"/>
              <w:szCs w:val="22"/>
            </w:rPr>
            <w:fldChar w:fldCharType="end"/>
          </w:r>
        </w:p>
      </w:tc>
    </w:tr>
  </w:tbl>
  <w:p w14:paraId="20973BA9" w14:textId="77777777" w:rsidR="008E243E" w:rsidRPr="003B3EB1" w:rsidRDefault="008E243E" w:rsidP="00C139F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61"/>
      <w:gridCol w:w="8145"/>
    </w:tblGrid>
    <w:tr w:rsidR="008E243E" w:rsidRPr="002946A0" w14:paraId="18B7DD74" w14:textId="77777777" w:rsidTr="000C49DC">
      <w:tc>
        <w:tcPr>
          <w:tcW w:w="644" w:type="dxa"/>
        </w:tcPr>
        <w:p w14:paraId="03B3DFD1" w14:textId="77777777" w:rsidR="008E243E" w:rsidRPr="00A8021E" w:rsidRDefault="008E243E"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20D06">
            <w:rPr>
              <w:rFonts w:cs="Arial"/>
              <w:b w:val="0"/>
              <w:noProof/>
              <w:color w:val="auto"/>
              <w:sz w:val="22"/>
              <w:szCs w:val="22"/>
            </w:rPr>
            <w:t>30</w:t>
          </w:r>
          <w:r w:rsidRPr="00A8021E">
            <w:rPr>
              <w:rFonts w:cs="Arial"/>
              <w:b w:val="0"/>
              <w:color w:val="auto"/>
              <w:sz w:val="22"/>
              <w:szCs w:val="22"/>
            </w:rPr>
            <w:fldChar w:fldCharType="end"/>
          </w:r>
        </w:p>
      </w:tc>
      <w:tc>
        <w:tcPr>
          <w:tcW w:w="8145" w:type="dxa"/>
          <w:noWrap/>
        </w:tcPr>
        <w:p w14:paraId="269E0F26" w14:textId="5F107D0D" w:rsidR="008E243E" w:rsidRPr="00135B71" w:rsidRDefault="00135B71" w:rsidP="00135B71">
          <w:pPr>
            <w:pStyle w:val="Encabezado"/>
            <w:spacing w:after="0"/>
            <w:ind w:left="360"/>
            <w:rPr>
              <w:rFonts w:cs="Arial"/>
              <w:b w:val="0"/>
              <w:color w:val="auto"/>
              <w:sz w:val="22"/>
              <w:szCs w:val="22"/>
              <w:lang w:val="en-US"/>
            </w:rPr>
          </w:pPr>
          <w:r w:rsidRPr="00135B71">
            <w:rPr>
              <w:rFonts w:cs="Arial"/>
              <w:b w:val="0"/>
              <w:color w:val="auto"/>
              <w:sz w:val="22"/>
              <w:szCs w:val="22"/>
              <w:lang w:val="en-US"/>
            </w:rPr>
            <w:t>A System Dynamics Model of Climate and Malaria Incidence in Colombia</w:t>
          </w:r>
        </w:p>
      </w:tc>
    </w:tr>
  </w:tbl>
  <w:p w14:paraId="60B76AE7" w14:textId="77777777" w:rsidR="008E243E" w:rsidRPr="00135B71" w:rsidRDefault="008E243E" w:rsidP="00937DB0">
    <w:pPr>
      <w:pStyle w:val="Encabezado"/>
      <w:spacing w:after="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E243E" w:rsidRPr="00A8021E" w14:paraId="0EE6F827" w14:textId="77777777" w:rsidTr="00AC607F">
      <w:tc>
        <w:tcPr>
          <w:tcW w:w="7686" w:type="dxa"/>
        </w:tcPr>
        <w:p w14:paraId="79A652FE" w14:textId="6D963A4A" w:rsidR="008E243E" w:rsidRPr="00AC607F" w:rsidRDefault="008E243E" w:rsidP="000D2C25">
          <w:pPr>
            <w:pStyle w:val="Encabezado"/>
            <w:spacing w:after="0"/>
            <w:jc w:val="left"/>
            <w:rPr>
              <w:rFonts w:cs="Arial"/>
              <w:b w:val="0"/>
              <w:color w:val="auto"/>
              <w:sz w:val="22"/>
              <w:szCs w:val="22"/>
              <w:lang w:val="en-US"/>
            </w:rPr>
          </w:pPr>
          <w:r w:rsidRPr="00AC607F">
            <w:rPr>
              <w:rFonts w:cs="Arial"/>
              <w:b w:val="0"/>
              <w:color w:val="auto"/>
              <w:sz w:val="22"/>
              <w:szCs w:val="22"/>
              <w:lang w:val="en-US"/>
            </w:rPr>
            <w:t>An</w:t>
          </w:r>
          <w:r w:rsidR="00AC607F">
            <w:rPr>
              <w:rFonts w:cs="Arial"/>
              <w:b w:val="0"/>
              <w:color w:val="auto"/>
              <w:sz w:val="22"/>
              <w:szCs w:val="22"/>
              <w:lang w:val="en-US"/>
            </w:rPr>
            <w:t>n</w:t>
          </w:r>
          <w:r w:rsidRPr="00AC607F">
            <w:rPr>
              <w:rFonts w:cs="Arial"/>
              <w:b w:val="0"/>
              <w:color w:val="auto"/>
              <w:sz w:val="22"/>
              <w:szCs w:val="22"/>
              <w:lang w:val="en-US"/>
            </w:rPr>
            <w:t xml:space="preserve">ex B. </w:t>
          </w:r>
          <w:r w:rsidR="00AC607F" w:rsidRPr="00AC607F">
            <w:rPr>
              <w:rFonts w:cs="Arial"/>
              <w:b w:val="0"/>
              <w:color w:val="auto"/>
              <w:sz w:val="22"/>
              <w:szCs w:val="22"/>
              <w:lang w:val="en-US"/>
            </w:rPr>
            <w:t xml:space="preserve">Survival of </w:t>
          </w:r>
          <w:r w:rsidR="00AC607F" w:rsidRPr="00AC607F">
            <w:rPr>
              <w:rFonts w:cs="Arial"/>
              <w:b w:val="0"/>
              <w:i/>
              <w:color w:val="auto"/>
              <w:sz w:val="22"/>
              <w:szCs w:val="22"/>
              <w:lang w:val="en-US"/>
            </w:rPr>
            <w:t>An. Albimanus</w:t>
          </w:r>
          <w:r w:rsidR="000D2C25">
            <w:rPr>
              <w:rFonts w:cs="Arial"/>
              <w:b w:val="0"/>
              <w:color w:val="auto"/>
              <w:sz w:val="22"/>
              <w:szCs w:val="22"/>
              <w:lang w:val="en-US"/>
            </w:rPr>
            <w:t xml:space="preserve"> immatures</w:t>
          </w:r>
          <w:r w:rsidR="00AC607F" w:rsidRPr="00AC607F">
            <w:rPr>
              <w:rFonts w:cs="Arial"/>
              <w:b w:val="0"/>
              <w:color w:val="auto"/>
              <w:sz w:val="22"/>
              <w:szCs w:val="22"/>
              <w:lang w:val="en-US"/>
            </w:rPr>
            <w:t>, and Temperature Dynamics, in a Natural Breeding Site of Colombia</w:t>
          </w:r>
        </w:p>
      </w:tc>
      <w:tc>
        <w:tcPr>
          <w:tcW w:w="1103" w:type="dxa"/>
          <w:noWrap/>
          <w:vAlign w:val="center"/>
        </w:tcPr>
        <w:p w14:paraId="7CCAE603" w14:textId="77777777" w:rsidR="008E243E" w:rsidRPr="00A8021E" w:rsidRDefault="008E243E" w:rsidP="00AC607F">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20D06">
            <w:rPr>
              <w:rFonts w:cs="Arial"/>
              <w:b w:val="0"/>
              <w:noProof/>
              <w:color w:val="auto"/>
              <w:sz w:val="22"/>
              <w:szCs w:val="22"/>
            </w:rPr>
            <w:t>31</w:t>
          </w:r>
          <w:r w:rsidRPr="00A8021E">
            <w:rPr>
              <w:rFonts w:cs="Arial"/>
              <w:b w:val="0"/>
              <w:color w:val="auto"/>
              <w:sz w:val="22"/>
              <w:szCs w:val="22"/>
            </w:rPr>
            <w:fldChar w:fldCharType="end"/>
          </w:r>
        </w:p>
      </w:tc>
    </w:tr>
  </w:tbl>
  <w:p w14:paraId="4DCABBC5" w14:textId="77777777" w:rsidR="008E243E" w:rsidRPr="003B3EB1" w:rsidRDefault="008E243E" w:rsidP="00C139F2">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C0B39" w14:textId="77777777" w:rsidR="008E243E" w:rsidRPr="003B3EB1" w:rsidRDefault="008E243E" w:rsidP="00C139F2">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61"/>
      <w:gridCol w:w="8145"/>
    </w:tblGrid>
    <w:tr w:rsidR="008E243E" w:rsidRPr="00A8021E" w14:paraId="3DB7D50A" w14:textId="77777777" w:rsidTr="000C49DC">
      <w:tc>
        <w:tcPr>
          <w:tcW w:w="644" w:type="dxa"/>
        </w:tcPr>
        <w:p w14:paraId="400D1018" w14:textId="77777777" w:rsidR="008E243E" w:rsidRPr="00A8021E" w:rsidRDefault="008E243E"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16773E">
            <w:rPr>
              <w:rFonts w:cs="Arial"/>
              <w:b w:val="0"/>
              <w:noProof/>
              <w:color w:val="auto"/>
              <w:sz w:val="22"/>
              <w:szCs w:val="22"/>
            </w:rPr>
            <w:t>42</w:t>
          </w:r>
          <w:r w:rsidRPr="00A8021E">
            <w:rPr>
              <w:rFonts w:cs="Arial"/>
              <w:b w:val="0"/>
              <w:color w:val="auto"/>
              <w:sz w:val="22"/>
              <w:szCs w:val="22"/>
            </w:rPr>
            <w:fldChar w:fldCharType="end"/>
          </w:r>
        </w:p>
      </w:tc>
      <w:tc>
        <w:tcPr>
          <w:tcW w:w="8145" w:type="dxa"/>
          <w:noWrap/>
        </w:tcPr>
        <w:p w14:paraId="502F32AC" w14:textId="77777777" w:rsidR="008E243E" w:rsidRPr="00A8021E" w:rsidRDefault="008E243E"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074B154" w14:textId="77777777" w:rsidR="008E243E" w:rsidRPr="00937DB0" w:rsidRDefault="008E243E" w:rsidP="00937DB0">
    <w:pPr>
      <w:pStyle w:val="Encabezado"/>
      <w:spacing w:after="0"/>
    </w:pPr>
  </w:p>
  <w:p w14:paraId="27C3D569" w14:textId="77777777" w:rsidR="008E243E" w:rsidRDefault="008E243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E243E" w:rsidRPr="00A8021E" w14:paraId="08DF9071" w14:textId="77777777" w:rsidTr="008E434C">
      <w:tc>
        <w:tcPr>
          <w:tcW w:w="7686" w:type="dxa"/>
        </w:tcPr>
        <w:p w14:paraId="65802F39" w14:textId="77777777" w:rsidR="008E243E" w:rsidRPr="00A8021E" w:rsidRDefault="008E243E"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01A09778" w14:textId="77777777" w:rsidR="008E243E" w:rsidRPr="00A8021E" w:rsidRDefault="008E243E"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03B4FB39" w14:textId="77777777" w:rsidR="008E243E" w:rsidRPr="003B3EB1" w:rsidRDefault="008E243E" w:rsidP="00C139F2">
    <w:pPr>
      <w:pStyle w:val="Encabezado"/>
    </w:pPr>
  </w:p>
  <w:p w14:paraId="51167337" w14:textId="77777777" w:rsidR="008E243E" w:rsidRDefault="008E24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0B12"/>
    <w:multiLevelType w:val="hybridMultilevel"/>
    <w:tmpl w:val="D2F0FEB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1E6C4DEF"/>
    <w:multiLevelType w:val="hybridMultilevel"/>
    <w:tmpl w:val="0B2AA3CA"/>
    <w:lvl w:ilvl="0" w:tplc="F064BEFA">
      <w:start w:val="1"/>
      <w:numFmt w:val="bullet"/>
      <w:lvlText w:val="•"/>
      <w:lvlJc w:val="left"/>
      <w:pPr>
        <w:tabs>
          <w:tab w:val="num" w:pos="720"/>
        </w:tabs>
        <w:ind w:left="720" w:hanging="360"/>
      </w:pPr>
      <w:rPr>
        <w:rFonts w:ascii="Arial" w:hAnsi="Arial" w:hint="default"/>
      </w:rPr>
    </w:lvl>
    <w:lvl w:ilvl="1" w:tplc="125CAC1E" w:tentative="1">
      <w:start w:val="1"/>
      <w:numFmt w:val="bullet"/>
      <w:lvlText w:val="•"/>
      <w:lvlJc w:val="left"/>
      <w:pPr>
        <w:tabs>
          <w:tab w:val="num" w:pos="1440"/>
        </w:tabs>
        <w:ind w:left="1440" w:hanging="360"/>
      </w:pPr>
      <w:rPr>
        <w:rFonts w:ascii="Arial" w:hAnsi="Arial" w:hint="default"/>
      </w:rPr>
    </w:lvl>
    <w:lvl w:ilvl="2" w:tplc="83886236" w:tentative="1">
      <w:start w:val="1"/>
      <w:numFmt w:val="bullet"/>
      <w:lvlText w:val="•"/>
      <w:lvlJc w:val="left"/>
      <w:pPr>
        <w:tabs>
          <w:tab w:val="num" w:pos="2160"/>
        </w:tabs>
        <w:ind w:left="2160" w:hanging="360"/>
      </w:pPr>
      <w:rPr>
        <w:rFonts w:ascii="Arial" w:hAnsi="Arial" w:hint="default"/>
      </w:rPr>
    </w:lvl>
    <w:lvl w:ilvl="3" w:tplc="23F4CA22" w:tentative="1">
      <w:start w:val="1"/>
      <w:numFmt w:val="bullet"/>
      <w:lvlText w:val="•"/>
      <w:lvlJc w:val="left"/>
      <w:pPr>
        <w:tabs>
          <w:tab w:val="num" w:pos="2880"/>
        </w:tabs>
        <w:ind w:left="2880" w:hanging="360"/>
      </w:pPr>
      <w:rPr>
        <w:rFonts w:ascii="Arial" w:hAnsi="Arial" w:hint="default"/>
      </w:rPr>
    </w:lvl>
    <w:lvl w:ilvl="4" w:tplc="FAE6E1EA" w:tentative="1">
      <w:start w:val="1"/>
      <w:numFmt w:val="bullet"/>
      <w:lvlText w:val="•"/>
      <w:lvlJc w:val="left"/>
      <w:pPr>
        <w:tabs>
          <w:tab w:val="num" w:pos="3600"/>
        </w:tabs>
        <w:ind w:left="3600" w:hanging="360"/>
      </w:pPr>
      <w:rPr>
        <w:rFonts w:ascii="Arial" w:hAnsi="Arial" w:hint="default"/>
      </w:rPr>
    </w:lvl>
    <w:lvl w:ilvl="5" w:tplc="8228ACB6" w:tentative="1">
      <w:start w:val="1"/>
      <w:numFmt w:val="bullet"/>
      <w:lvlText w:val="•"/>
      <w:lvlJc w:val="left"/>
      <w:pPr>
        <w:tabs>
          <w:tab w:val="num" w:pos="4320"/>
        </w:tabs>
        <w:ind w:left="4320" w:hanging="360"/>
      </w:pPr>
      <w:rPr>
        <w:rFonts w:ascii="Arial" w:hAnsi="Arial" w:hint="default"/>
      </w:rPr>
    </w:lvl>
    <w:lvl w:ilvl="6" w:tplc="45900A88" w:tentative="1">
      <w:start w:val="1"/>
      <w:numFmt w:val="bullet"/>
      <w:lvlText w:val="•"/>
      <w:lvlJc w:val="left"/>
      <w:pPr>
        <w:tabs>
          <w:tab w:val="num" w:pos="5040"/>
        </w:tabs>
        <w:ind w:left="5040" w:hanging="360"/>
      </w:pPr>
      <w:rPr>
        <w:rFonts w:ascii="Arial" w:hAnsi="Arial" w:hint="default"/>
      </w:rPr>
    </w:lvl>
    <w:lvl w:ilvl="7" w:tplc="5262EF06" w:tentative="1">
      <w:start w:val="1"/>
      <w:numFmt w:val="bullet"/>
      <w:lvlText w:val="•"/>
      <w:lvlJc w:val="left"/>
      <w:pPr>
        <w:tabs>
          <w:tab w:val="num" w:pos="5760"/>
        </w:tabs>
        <w:ind w:left="5760" w:hanging="360"/>
      </w:pPr>
      <w:rPr>
        <w:rFonts w:ascii="Arial" w:hAnsi="Arial" w:hint="default"/>
      </w:rPr>
    </w:lvl>
    <w:lvl w:ilvl="8" w:tplc="61EAC4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1133AB"/>
    <w:multiLevelType w:val="hybridMultilevel"/>
    <w:tmpl w:val="A52296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A475B7"/>
    <w:multiLevelType w:val="multilevel"/>
    <w:tmpl w:val="5DA05B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asciiTheme="minorHAnsi" w:hAnsiTheme="minorHAnsi" w:hint="default"/>
        <w:b/>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31F25467"/>
    <w:multiLevelType w:val="hybridMultilevel"/>
    <w:tmpl w:val="7BF256D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15:restartNumberingAfterBreak="0">
    <w:nsid w:val="349B6BF6"/>
    <w:multiLevelType w:val="hybridMultilevel"/>
    <w:tmpl w:val="07CEA5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7C80554"/>
    <w:multiLevelType w:val="hybridMultilevel"/>
    <w:tmpl w:val="25048222"/>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3424D1"/>
    <w:multiLevelType w:val="hybridMultilevel"/>
    <w:tmpl w:val="313E8A3E"/>
    <w:lvl w:ilvl="0" w:tplc="0FE8B2F2">
      <w:start w:val="1"/>
      <w:numFmt w:val="bullet"/>
      <w:lvlText w:val="•"/>
      <w:lvlJc w:val="left"/>
      <w:pPr>
        <w:tabs>
          <w:tab w:val="num" w:pos="720"/>
        </w:tabs>
        <w:ind w:left="720" w:hanging="360"/>
      </w:pPr>
      <w:rPr>
        <w:rFonts w:ascii="Arial" w:hAnsi="Arial" w:hint="default"/>
      </w:rPr>
    </w:lvl>
    <w:lvl w:ilvl="1" w:tplc="801C2406" w:tentative="1">
      <w:start w:val="1"/>
      <w:numFmt w:val="bullet"/>
      <w:lvlText w:val="•"/>
      <w:lvlJc w:val="left"/>
      <w:pPr>
        <w:tabs>
          <w:tab w:val="num" w:pos="1440"/>
        </w:tabs>
        <w:ind w:left="1440" w:hanging="360"/>
      </w:pPr>
      <w:rPr>
        <w:rFonts w:ascii="Arial" w:hAnsi="Arial" w:hint="default"/>
      </w:rPr>
    </w:lvl>
    <w:lvl w:ilvl="2" w:tplc="4BF8DEB2" w:tentative="1">
      <w:start w:val="1"/>
      <w:numFmt w:val="bullet"/>
      <w:lvlText w:val="•"/>
      <w:lvlJc w:val="left"/>
      <w:pPr>
        <w:tabs>
          <w:tab w:val="num" w:pos="2160"/>
        </w:tabs>
        <w:ind w:left="2160" w:hanging="360"/>
      </w:pPr>
      <w:rPr>
        <w:rFonts w:ascii="Arial" w:hAnsi="Arial" w:hint="default"/>
      </w:rPr>
    </w:lvl>
    <w:lvl w:ilvl="3" w:tplc="DF988812" w:tentative="1">
      <w:start w:val="1"/>
      <w:numFmt w:val="bullet"/>
      <w:lvlText w:val="•"/>
      <w:lvlJc w:val="left"/>
      <w:pPr>
        <w:tabs>
          <w:tab w:val="num" w:pos="2880"/>
        </w:tabs>
        <w:ind w:left="2880" w:hanging="360"/>
      </w:pPr>
      <w:rPr>
        <w:rFonts w:ascii="Arial" w:hAnsi="Arial" w:hint="default"/>
      </w:rPr>
    </w:lvl>
    <w:lvl w:ilvl="4" w:tplc="C19C3470" w:tentative="1">
      <w:start w:val="1"/>
      <w:numFmt w:val="bullet"/>
      <w:lvlText w:val="•"/>
      <w:lvlJc w:val="left"/>
      <w:pPr>
        <w:tabs>
          <w:tab w:val="num" w:pos="3600"/>
        </w:tabs>
        <w:ind w:left="3600" w:hanging="360"/>
      </w:pPr>
      <w:rPr>
        <w:rFonts w:ascii="Arial" w:hAnsi="Arial" w:hint="default"/>
      </w:rPr>
    </w:lvl>
    <w:lvl w:ilvl="5" w:tplc="222C4666" w:tentative="1">
      <w:start w:val="1"/>
      <w:numFmt w:val="bullet"/>
      <w:lvlText w:val="•"/>
      <w:lvlJc w:val="left"/>
      <w:pPr>
        <w:tabs>
          <w:tab w:val="num" w:pos="4320"/>
        </w:tabs>
        <w:ind w:left="4320" w:hanging="360"/>
      </w:pPr>
      <w:rPr>
        <w:rFonts w:ascii="Arial" w:hAnsi="Arial" w:hint="default"/>
      </w:rPr>
    </w:lvl>
    <w:lvl w:ilvl="6" w:tplc="21647860" w:tentative="1">
      <w:start w:val="1"/>
      <w:numFmt w:val="bullet"/>
      <w:lvlText w:val="•"/>
      <w:lvlJc w:val="left"/>
      <w:pPr>
        <w:tabs>
          <w:tab w:val="num" w:pos="5040"/>
        </w:tabs>
        <w:ind w:left="5040" w:hanging="360"/>
      </w:pPr>
      <w:rPr>
        <w:rFonts w:ascii="Arial" w:hAnsi="Arial" w:hint="default"/>
      </w:rPr>
    </w:lvl>
    <w:lvl w:ilvl="7" w:tplc="A1864196" w:tentative="1">
      <w:start w:val="1"/>
      <w:numFmt w:val="bullet"/>
      <w:lvlText w:val="•"/>
      <w:lvlJc w:val="left"/>
      <w:pPr>
        <w:tabs>
          <w:tab w:val="num" w:pos="5760"/>
        </w:tabs>
        <w:ind w:left="5760" w:hanging="360"/>
      </w:pPr>
      <w:rPr>
        <w:rFonts w:ascii="Arial" w:hAnsi="Arial" w:hint="default"/>
      </w:rPr>
    </w:lvl>
    <w:lvl w:ilvl="8" w:tplc="6EE829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911C4F"/>
    <w:multiLevelType w:val="multilevel"/>
    <w:tmpl w:val="160E54B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416" w:hanging="576"/>
      </w:pPr>
      <w:rPr>
        <w:rFonts w:hint="default"/>
        <w:b/>
      </w:rPr>
    </w:lvl>
    <w:lvl w:ilvl="2">
      <w:start w:val="1"/>
      <w:numFmt w:val="decimal"/>
      <w:pStyle w:val="Ttulo3"/>
      <w:lvlText w:val="%1.%2.%3"/>
      <w:lvlJc w:val="left"/>
      <w:pPr>
        <w:ind w:left="-1265" w:hanging="720"/>
      </w:pPr>
      <w:rPr>
        <w:rFonts w:hint="default"/>
        <w:b/>
      </w:rPr>
    </w:lvl>
    <w:lvl w:ilvl="3">
      <w:start w:val="1"/>
      <w:numFmt w:val="decimal"/>
      <w:lvlText w:val="%1.%2.%3.%4"/>
      <w:lvlJc w:val="left"/>
      <w:pPr>
        <w:ind w:left="864" w:hanging="864"/>
      </w:pPr>
      <w:rPr>
        <w:rFonts w:hint="default"/>
        <w:b/>
      </w:rPr>
    </w:lvl>
    <w:lvl w:ilvl="4">
      <w:start w:val="1"/>
      <w:numFmt w:val="decimal"/>
      <w:pStyle w:val="Ttulo5"/>
      <w:lvlText w:val="%1.%2.%3.%4.%5"/>
      <w:lvlJc w:val="left"/>
      <w:pPr>
        <w:ind w:left="1008" w:hanging="1008"/>
      </w:pPr>
      <w:rPr>
        <w:rFonts w:hint="default"/>
        <w:b/>
      </w:rPr>
    </w:lvl>
    <w:lvl w:ilvl="5">
      <w:start w:val="1"/>
      <w:numFmt w:val="decimal"/>
      <w:pStyle w:val="Ttulo6"/>
      <w:lvlText w:val="%1.%2.%3.%4.%5.%6"/>
      <w:lvlJc w:val="left"/>
      <w:pPr>
        <w:ind w:left="1152" w:hanging="1152"/>
      </w:pPr>
      <w:rPr>
        <w:rFonts w:hint="default"/>
        <w:b/>
      </w:rPr>
    </w:lvl>
    <w:lvl w:ilvl="6">
      <w:start w:val="1"/>
      <w:numFmt w:val="decimal"/>
      <w:pStyle w:val="Ttulo7"/>
      <w:lvlText w:val="%1.%2.%3.%4.%5.%6.%7"/>
      <w:lvlJc w:val="left"/>
      <w:pPr>
        <w:ind w:left="1296" w:hanging="1296"/>
      </w:pPr>
      <w:rPr>
        <w:rFonts w:hint="default"/>
        <w:b/>
      </w:rPr>
    </w:lvl>
    <w:lvl w:ilvl="7">
      <w:start w:val="1"/>
      <w:numFmt w:val="decimal"/>
      <w:pStyle w:val="Ttulo8"/>
      <w:lvlText w:val="%1.%2.%3.%4.%5.%6.%7.%8"/>
      <w:lvlJc w:val="left"/>
      <w:pPr>
        <w:ind w:left="1440" w:hanging="1440"/>
      </w:pPr>
      <w:rPr>
        <w:rFonts w:hint="default"/>
        <w:b/>
      </w:rPr>
    </w:lvl>
    <w:lvl w:ilvl="8">
      <w:start w:val="1"/>
      <w:numFmt w:val="decimal"/>
      <w:pStyle w:val="Ttulo9"/>
      <w:lvlText w:val="%1.%2.%3.%4.%5.%6.%7.%8.%9"/>
      <w:lvlJc w:val="left"/>
      <w:pPr>
        <w:ind w:left="1584" w:hanging="1584"/>
      </w:pPr>
      <w:rPr>
        <w:rFonts w:hint="default"/>
        <w:b/>
      </w:rPr>
    </w:lvl>
  </w:abstractNum>
  <w:abstractNum w:abstractNumId="16" w15:restartNumberingAfterBreak="0">
    <w:nsid w:val="4F41277E"/>
    <w:multiLevelType w:val="hybridMultilevel"/>
    <w:tmpl w:val="CB6C709C"/>
    <w:lvl w:ilvl="0" w:tplc="95AEC7B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5EC159CD"/>
    <w:multiLevelType w:val="hybridMultilevel"/>
    <w:tmpl w:val="B8947BF2"/>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11"/>
  </w:num>
  <w:num w:numId="3">
    <w:abstractNumId w:val="7"/>
  </w:num>
  <w:num w:numId="4">
    <w:abstractNumId w:val="19"/>
  </w:num>
  <w:num w:numId="5">
    <w:abstractNumId w:val="2"/>
  </w:num>
  <w:num w:numId="6">
    <w:abstractNumId w:val="9"/>
  </w:num>
  <w:num w:numId="7">
    <w:abstractNumId w:val="18"/>
  </w:num>
  <w:num w:numId="8">
    <w:abstractNumId w:val="10"/>
  </w:num>
  <w:num w:numId="9">
    <w:abstractNumId w:val="14"/>
  </w:num>
  <w:num w:numId="10">
    <w:abstractNumId w:val="11"/>
    <w:lvlOverride w:ilvl="0">
      <w:startOverride w:val="1"/>
    </w:lvlOverride>
  </w:num>
  <w:num w:numId="11">
    <w:abstractNumId w:val="1"/>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6"/>
  </w:num>
  <w:num w:numId="18">
    <w:abstractNumId w:val="8"/>
  </w:num>
  <w:num w:numId="19">
    <w:abstractNumId w:val="4"/>
  </w:num>
  <w:num w:numId="20">
    <w:abstractNumId w:val="0"/>
  </w:num>
  <w:num w:numId="21">
    <w:abstractNumId w:val="6"/>
  </w:num>
  <w:num w:numId="22">
    <w:abstractNumId w:val="5"/>
  </w:num>
  <w:num w:numId="23">
    <w:abstractNumId w:val="12"/>
  </w:num>
  <w:num w:numId="24">
    <w:abstractNumId w:val="17"/>
  </w:num>
  <w:num w:numId="25">
    <w:abstractNumId w:val="3"/>
  </w:num>
  <w:num w:numId="26">
    <w:abstractNumId w:val="13"/>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3F"/>
    <w:rsid w:val="00000E28"/>
    <w:rsid w:val="00001007"/>
    <w:rsid w:val="00004FEC"/>
    <w:rsid w:val="00007CFE"/>
    <w:rsid w:val="00014B0B"/>
    <w:rsid w:val="0001658E"/>
    <w:rsid w:val="00020E6E"/>
    <w:rsid w:val="000218DE"/>
    <w:rsid w:val="00023BEA"/>
    <w:rsid w:val="000312AD"/>
    <w:rsid w:val="00036B37"/>
    <w:rsid w:val="00036CB2"/>
    <w:rsid w:val="0004063E"/>
    <w:rsid w:val="00040BCB"/>
    <w:rsid w:val="000412B6"/>
    <w:rsid w:val="00041885"/>
    <w:rsid w:val="00041E5C"/>
    <w:rsid w:val="0004385A"/>
    <w:rsid w:val="00046C28"/>
    <w:rsid w:val="00046E45"/>
    <w:rsid w:val="00051348"/>
    <w:rsid w:val="0005159C"/>
    <w:rsid w:val="0005546F"/>
    <w:rsid w:val="00055FAB"/>
    <w:rsid w:val="00062413"/>
    <w:rsid w:val="00074985"/>
    <w:rsid w:val="00076FC6"/>
    <w:rsid w:val="000777AD"/>
    <w:rsid w:val="000806B5"/>
    <w:rsid w:val="00081DEA"/>
    <w:rsid w:val="000835BB"/>
    <w:rsid w:val="000840FB"/>
    <w:rsid w:val="00085D44"/>
    <w:rsid w:val="00090235"/>
    <w:rsid w:val="000918C8"/>
    <w:rsid w:val="0009351C"/>
    <w:rsid w:val="00093F4E"/>
    <w:rsid w:val="000945B2"/>
    <w:rsid w:val="000948B8"/>
    <w:rsid w:val="000949F9"/>
    <w:rsid w:val="00094E59"/>
    <w:rsid w:val="0009577E"/>
    <w:rsid w:val="000A3B29"/>
    <w:rsid w:val="000A442E"/>
    <w:rsid w:val="000A6078"/>
    <w:rsid w:val="000A7EB7"/>
    <w:rsid w:val="000B000C"/>
    <w:rsid w:val="000B09FE"/>
    <w:rsid w:val="000B1399"/>
    <w:rsid w:val="000B5279"/>
    <w:rsid w:val="000C0226"/>
    <w:rsid w:val="000C2379"/>
    <w:rsid w:val="000C49DC"/>
    <w:rsid w:val="000C54BE"/>
    <w:rsid w:val="000D121D"/>
    <w:rsid w:val="000D1E1D"/>
    <w:rsid w:val="000D252E"/>
    <w:rsid w:val="000D2769"/>
    <w:rsid w:val="000D28EF"/>
    <w:rsid w:val="000D2912"/>
    <w:rsid w:val="000D2C25"/>
    <w:rsid w:val="000D664F"/>
    <w:rsid w:val="000E2379"/>
    <w:rsid w:val="000E3148"/>
    <w:rsid w:val="000E5E47"/>
    <w:rsid w:val="001049C9"/>
    <w:rsid w:val="001052A4"/>
    <w:rsid w:val="00110B50"/>
    <w:rsid w:val="0011117B"/>
    <w:rsid w:val="001126C3"/>
    <w:rsid w:val="001143FE"/>
    <w:rsid w:val="001145F1"/>
    <w:rsid w:val="00115ED7"/>
    <w:rsid w:val="00120C15"/>
    <w:rsid w:val="00120E87"/>
    <w:rsid w:val="00120EC1"/>
    <w:rsid w:val="001222D5"/>
    <w:rsid w:val="0012336A"/>
    <w:rsid w:val="00130F3D"/>
    <w:rsid w:val="00132487"/>
    <w:rsid w:val="00135B71"/>
    <w:rsid w:val="001413D9"/>
    <w:rsid w:val="0014227E"/>
    <w:rsid w:val="0014372C"/>
    <w:rsid w:val="001468EA"/>
    <w:rsid w:val="00150185"/>
    <w:rsid w:val="00153EF8"/>
    <w:rsid w:val="00154F3C"/>
    <w:rsid w:val="00155CEB"/>
    <w:rsid w:val="00157F62"/>
    <w:rsid w:val="00160202"/>
    <w:rsid w:val="00164113"/>
    <w:rsid w:val="00164174"/>
    <w:rsid w:val="00164EC6"/>
    <w:rsid w:val="001668BF"/>
    <w:rsid w:val="0016773E"/>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C2D"/>
    <w:rsid w:val="001D2F9A"/>
    <w:rsid w:val="001D3A7A"/>
    <w:rsid w:val="001D633E"/>
    <w:rsid w:val="001D6804"/>
    <w:rsid w:val="001D7224"/>
    <w:rsid w:val="001E0E81"/>
    <w:rsid w:val="001E5F07"/>
    <w:rsid w:val="001E61F8"/>
    <w:rsid w:val="001E6432"/>
    <w:rsid w:val="001E65BD"/>
    <w:rsid w:val="001E6E0E"/>
    <w:rsid w:val="001F2534"/>
    <w:rsid w:val="001F4478"/>
    <w:rsid w:val="001F4508"/>
    <w:rsid w:val="001F4C4E"/>
    <w:rsid w:val="0020052E"/>
    <w:rsid w:val="00203DCA"/>
    <w:rsid w:val="0020693B"/>
    <w:rsid w:val="002141E6"/>
    <w:rsid w:val="00217026"/>
    <w:rsid w:val="00222195"/>
    <w:rsid w:val="002332E5"/>
    <w:rsid w:val="00233319"/>
    <w:rsid w:val="00237BC5"/>
    <w:rsid w:val="00241BA2"/>
    <w:rsid w:val="0024577E"/>
    <w:rsid w:val="002507EE"/>
    <w:rsid w:val="00252821"/>
    <w:rsid w:val="00256605"/>
    <w:rsid w:val="00257CB8"/>
    <w:rsid w:val="00257EA5"/>
    <w:rsid w:val="00263571"/>
    <w:rsid w:val="00271583"/>
    <w:rsid w:val="002728E7"/>
    <w:rsid w:val="00282074"/>
    <w:rsid w:val="00282BB9"/>
    <w:rsid w:val="00285BAE"/>
    <w:rsid w:val="002865F1"/>
    <w:rsid w:val="0028786F"/>
    <w:rsid w:val="002946A0"/>
    <w:rsid w:val="00294794"/>
    <w:rsid w:val="00294FA7"/>
    <w:rsid w:val="002A2A69"/>
    <w:rsid w:val="002A6B31"/>
    <w:rsid w:val="002A71A1"/>
    <w:rsid w:val="002A7AA7"/>
    <w:rsid w:val="002B00EF"/>
    <w:rsid w:val="002B4F81"/>
    <w:rsid w:val="002B59BA"/>
    <w:rsid w:val="002C199C"/>
    <w:rsid w:val="002C5718"/>
    <w:rsid w:val="002D45A1"/>
    <w:rsid w:val="002E08C6"/>
    <w:rsid w:val="002E46E5"/>
    <w:rsid w:val="002F0EC5"/>
    <w:rsid w:val="002F15FB"/>
    <w:rsid w:val="002F19DB"/>
    <w:rsid w:val="002F1A0E"/>
    <w:rsid w:val="002F1E17"/>
    <w:rsid w:val="002F38FD"/>
    <w:rsid w:val="002F4CF0"/>
    <w:rsid w:val="002F6FC5"/>
    <w:rsid w:val="002F7BC4"/>
    <w:rsid w:val="0030276F"/>
    <w:rsid w:val="0030375C"/>
    <w:rsid w:val="003044FB"/>
    <w:rsid w:val="003062D9"/>
    <w:rsid w:val="00311FE1"/>
    <w:rsid w:val="00316A22"/>
    <w:rsid w:val="0032110A"/>
    <w:rsid w:val="00321322"/>
    <w:rsid w:val="00321A0C"/>
    <w:rsid w:val="003230CD"/>
    <w:rsid w:val="00324659"/>
    <w:rsid w:val="00330211"/>
    <w:rsid w:val="00332260"/>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D4DFA"/>
    <w:rsid w:val="003E0D31"/>
    <w:rsid w:val="003E2354"/>
    <w:rsid w:val="003E5756"/>
    <w:rsid w:val="003E7A3A"/>
    <w:rsid w:val="003F2ED9"/>
    <w:rsid w:val="003F70AE"/>
    <w:rsid w:val="0040063C"/>
    <w:rsid w:val="0040068B"/>
    <w:rsid w:val="00401E41"/>
    <w:rsid w:val="00402F0C"/>
    <w:rsid w:val="004043A2"/>
    <w:rsid w:val="004055DE"/>
    <w:rsid w:val="00406274"/>
    <w:rsid w:val="004106EB"/>
    <w:rsid w:val="00413090"/>
    <w:rsid w:val="004135C3"/>
    <w:rsid w:val="00416158"/>
    <w:rsid w:val="00421007"/>
    <w:rsid w:val="00423A79"/>
    <w:rsid w:val="00425B56"/>
    <w:rsid w:val="00431484"/>
    <w:rsid w:val="00435DAE"/>
    <w:rsid w:val="00436B08"/>
    <w:rsid w:val="004376D0"/>
    <w:rsid w:val="00440A5F"/>
    <w:rsid w:val="00442BF2"/>
    <w:rsid w:val="00443957"/>
    <w:rsid w:val="0044491B"/>
    <w:rsid w:val="004463A5"/>
    <w:rsid w:val="00446921"/>
    <w:rsid w:val="0044727E"/>
    <w:rsid w:val="00450675"/>
    <w:rsid w:val="0045342A"/>
    <w:rsid w:val="00454214"/>
    <w:rsid w:val="0045576B"/>
    <w:rsid w:val="00456A95"/>
    <w:rsid w:val="00460055"/>
    <w:rsid w:val="0046134E"/>
    <w:rsid w:val="004702D6"/>
    <w:rsid w:val="00471FDC"/>
    <w:rsid w:val="00474162"/>
    <w:rsid w:val="00474760"/>
    <w:rsid w:val="00475D19"/>
    <w:rsid w:val="0048239D"/>
    <w:rsid w:val="00486049"/>
    <w:rsid w:val="00491855"/>
    <w:rsid w:val="00492518"/>
    <w:rsid w:val="00494A72"/>
    <w:rsid w:val="00495E0B"/>
    <w:rsid w:val="004A0F6B"/>
    <w:rsid w:val="004B2D60"/>
    <w:rsid w:val="004B32B8"/>
    <w:rsid w:val="004B49ED"/>
    <w:rsid w:val="004B61F9"/>
    <w:rsid w:val="004C184C"/>
    <w:rsid w:val="004C51D7"/>
    <w:rsid w:val="004D14FD"/>
    <w:rsid w:val="004D3DAB"/>
    <w:rsid w:val="004D4245"/>
    <w:rsid w:val="004E2C18"/>
    <w:rsid w:val="004F20B6"/>
    <w:rsid w:val="004F3340"/>
    <w:rsid w:val="004F4965"/>
    <w:rsid w:val="004F5F6D"/>
    <w:rsid w:val="00513907"/>
    <w:rsid w:val="00520D06"/>
    <w:rsid w:val="00520E51"/>
    <w:rsid w:val="00521973"/>
    <w:rsid w:val="00523F31"/>
    <w:rsid w:val="00526935"/>
    <w:rsid w:val="00526CD0"/>
    <w:rsid w:val="00530F39"/>
    <w:rsid w:val="00531AD2"/>
    <w:rsid w:val="00531B56"/>
    <w:rsid w:val="00533AF9"/>
    <w:rsid w:val="0053506E"/>
    <w:rsid w:val="005352E6"/>
    <w:rsid w:val="00541468"/>
    <w:rsid w:val="00542280"/>
    <w:rsid w:val="00547272"/>
    <w:rsid w:val="005507FD"/>
    <w:rsid w:val="00552AB2"/>
    <w:rsid w:val="005540E5"/>
    <w:rsid w:val="0055470B"/>
    <w:rsid w:val="00560156"/>
    <w:rsid w:val="00570B23"/>
    <w:rsid w:val="00572959"/>
    <w:rsid w:val="005804FD"/>
    <w:rsid w:val="0058118D"/>
    <w:rsid w:val="005814A5"/>
    <w:rsid w:val="00591756"/>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5E6DC8"/>
    <w:rsid w:val="0060276F"/>
    <w:rsid w:val="00604127"/>
    <w:rsid w:val="00604C6F"/>
    <w:rsid w:val="00605F80"/>
    <w:rsid w:val="00607EE2"/>
    <w:rsid w:val="006113A9"/>
    <w:rsid w:val="00614EC0"/>
    <w:rsid w:val="00614FA4"/>
    <w:rsid w:val="006171E5"/>
    <w:rsid w:val="0062119D"/>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313F"/>
    <w:rsid w:val="00683336"/>
    <w:rsid w:val="00684750"/>
    <w:rsid w:val="0068580F"/>
    <w:rsid w:val="00685AE8"/>
    <w:rsid w:val="00685D64"/>
    <w:rsid w:val="006934DB"/>
    <w:rsid w:val="006969A3"/>
    <w:rsid w:val="00696DCE"/>
    <w:rsid w:val="006A1BB2"/>
    <w:rsid w:val="006A3ABF"/>
    <w:rsid w:val="006B51C9"/>
    <w:rsid w:val="006B63C7"/>
    <w:rsid w:val="006C17EA"/>
    <w:rsid w:val="006C1FB6"/>
    <w:rsid w:val="006C2600"/>
    <w:rsid w:val="006C3A90"/>
    <w:rsid w:val="006C4571"/>
    <w:rsid w:val="006C7C13"/>
    <w:rsid w:val="006D0476"/>
    <w:rsid w:val="006D0DEC"/>
    <w:rsid w:val="006D651A"/>
    <w:rsid w:val="006E0C8F"/>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308EE"/>
    <w:rsid w:val="00732365"/>
    <w:rsid w:val="007411E2"/>
    <w:rsid w:val="00742962"/>
    <w:rsid w:val="00743A6A"/>
    <w:rsid w:val="00743F2F"/>
    <w:rsid w:val="0074599A"/>
    <w:rsid w:val="00752E33"/>
    <w:rsid w:val="00754E9F"/>
    <w:rsid w:val="00756EE4"/>
    <w:rsid w:val="007635DF"/>
    <w:rsid w:val="007654EF"/>
    <w:rsid w:val="00770CD1"/>
    <w:rsid w:val="0078035D"/>
    <w:rsid w:val="00781D8D"/>
    <w:rsid w:val="00783D4B"/>
    <w:rsid w:val="00783E84"/>
    <w:rsid w:val="00785018"/>
    <w:rsid w:val="00786702"/>
    <w:rsid w:val="00790749"/>
    <w:rsid w:val="007A108E"/>
    <w:rsid w:val="007B13B7"/>
    <w:rsid w:val="007B3BAF"/>
    <w:rsid w:val="007B4EA5"/>
    <w:rsid w:val="007C1058"/>
    <w:rsid w:val="007C18D6"/>
    <w:rsid w:val="007C6EC8"/>
    <w:rsid w:val="007D02C4"/>
    <w:rsid w:val="007D240C"/>
    <w:rsid w:val="007D4808"/>
    <w:rsid w:val="007D4AE4"/>
    <w:rsid w:val="007D4BE9"/>
    <w:rsid w:val="007D58B9"/>
    <w:rsid w:val="007D7C78"/>
    <w:rsid w:val="007E0FEA"/>
    <w:rsid w:val="007E2317"/>
    <w:rsid w:val="007E3455"/>
    <w:rsid w:val="007E349B"/>
    <w:rsid w:val="007E3ABF"/>
    <w:rsid w:val="007E45FD"/>
    <w:rsid w:val="007F1DA5"/>
    <w:rsid w:val="007F35A4"/>
    <w:rsid w:val="007F4BBF"/>
    <w:rsid w:val="008008EF"/>
    <w:rsid w:val="00801814"/>
    <w:rsid w:val="00802049"/>
    <w:rsid w:val="00804ACB"/>
    <w:rsid w:val="008079C0"/>
    <w:rsid w:val="00810A42"/>
    <w:rsid w:val="00812294"/>
    <w:rsid w:val="00814F57"/>
    <w:rsid w:val="0081579D"/>
    <w:rsid w:val="00815F74"/>
    <w:rsid w:val="00817742"/>
    <w:rsid w:val="00817765"/>
    <w:rsid w:val="008234DE"/>
    <w:rsid w:val="00827C39"/>
    <w:rsid w:val="00830227"/>
    <w:rsid w:val="008338F6"/>
    <w:rsid w:val="00834560"/>
    <w:rsid w:val="00834CFB"/>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2B8E"/>
    <w:rsid w:val="008A2EBA"/>
    <w:rsid w:val="008A7A0B"/>
    <w:rsid w:val="008B3E0C"/>
    <w:rsid w:val="008C078A"/>
    <w:rsid w:val="008C0891"/>
    <w:rsid w:val="008C35A5"/>
    <w:rsid w:val="008C3AE0"/>
    <w:rsid w:val="008C6434"/>
    <w:rsid w:val="008D37D9"/>
    <w:rsid w:val="008D4C72"/>
    <w:rsid w:val="008D745C"/>
    <w:rsid w:val="008D7999"/>
    <w:rsid w:val="008E1228"/>
    <w:rsid w:val="008E21A3"/>
    <w:rsid w:val="008E243E"/>
    <w:rsid w:val="008E3B9A"/>
    <w:rsid w:val="008E434C"/>
    <w:rsid w:val="008F0148"/>
    <w:rsid w:val="008F01CE"/>
    <w:rsid w:val="008F1A39"/>
    <w:rsid w:val="008F5007"/>
    <w:rsid w:val="008F7AAF"/>
    <w:rsid w:val="00900701"/>
    <w:rsid w:val="009025DB"/>
    <w:rsid w:val="00902A60"/>
    <w:rsid w:val="00910432"/>
    <w:rsid w:val="00915067"/>
    <w:rsid w:val="00915DCE"/>
    <w:rsid w:val="00920325"/>
    <w:rsid w:val="00923D8D"/>
    <w:rsid w:val="00925C45"/>
    <w:rsid w:val="009269EA"/>
    <w:rsid w:val="00927DEC"/>
    <w:rsid w:val="00931C4C"/>
    <w:rsid w:val="00932FEE"/>
    <w:rsid w:val="00933A88"/>
    <w:rsid w:val="00936C3A"/>
    <w:rsid w:val="0093746F"/>
    <w:rsid w:val="00937DB0"/>
    <w:rsid w:val="00943A0E"/>
    <w:rsid w:val="00944459"/>
    <w:rsid w:val="00944828"/>
    <w:rsid w:val="00945D6C"/>
    <w:rsid w:val="0094758E"/>
    <w:rsid w:val="00950C44"/>
    <w:rsid w:val="00951643"/>
    <w:rsid w:val="00953E52"/>
    <w:rsid w:val="0095549B"/>
    <w:rsid w:val="00964A1D"/>
    <w:rsid w:val="009679AC"/>
    <w:rsid w:val="00973C75"/>
    <w:rsid w:val="00974E85"/>
    <w:rsid w:val="009763EF"/>
    <w:rsid w:val="00976F1B"/>
    <w:rsid w:val="0098604E"/>
    <w:rsid w:val="00987599"/>
    <w:rsid w:val="00992933"/>
    <w:rsid w:val="0099548B"/>
    <w:rsid w:val="00995A1B"/>
    <w:rsid w:val="00995C8C"/>
    <w:rsid w:val="009960FF"/>
    <w:rsid w:val="00996BDC"/>
    <w:rsid w:val="009A5F02"/>
    <w:rsid w:val="009B4043"/>
    <w:rsid w:val="009B710F"/>
    <w:rsid w:val="009B7862"/>
    <w:rsid w:val="009C0103"/>
    <w:rsid w:val="009C66C0"/>
    <w:rsid w:val="009D0400"/>
    <w:rsid w:val="009D34A7"/>
    <w:rsid w:val="009D589C"/>
    <w:rsid w:val="009E1826"/>
    <w:rsid w:val="009E24BC"/>
    <w:rsid w:val="009E279C"/>
    <w:rsid w:val="009E47A4"/>
    <w:rsid w:val="009E66A7"/>
    <w:rsid w:val="009F3D99"/>
    <w:rsid w:val="009F4E09"/>
    <w:rsid w:val="00A021F2"/>
    <w:rsid w:val="00A04EC4"/>
    <w:rsid w:val="00A07923"/>
    <w:rsid w:val="00A11C6E"/>
    <w:rsid w:val="00A12263"/>
    <w:rsid w:val="00A14AE6"/>
    <w:rsid w:val="00A21134"/>
    <w:rsid w:val="00A21A02"/>
    <w:rsid w:val="00A24206"/>
    <w:rsid w:val="00A25993"/>
    <w:rsid w:val="00A2617F"/>
    <w:rsid w:val="00A32011"/>
    <w:rsid w:val="00A33BEA"/>
    <w:rsid w:val="00A34382"/>
    <w:rsid w:val="00A36E07"/>
    <w:rsid w:val="00A36E36"/>
    <w:rsid w:val="00A37BDC"/>
    <w:rsid w:val="00A40986"/>
    <w:rsid w:val="00A4437F"/>
    <w:rsid w:val="00A525D1"/>
    <w:rsid w:val="00A611BF"/>
    <w:rsid w:val="00A61AC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96008"/>
    <w:rsid w:val="00A9720A"/>
    <w:rsid w:val="00AA26AD"/>
    <w:rsid w:val="00AA43EF"/>
    <w:rsid w:val="00AB0D5C"/>
    <w:rsid w:val="00AB1012"/>
    <w:rsid w:val="00AB2CD3"/>
    <w:rsid w:val="00AB3304"/>
    <w:rsid w:val="00AB387D"/>
    <w:rsid w:val="00AB4758"/>
    <w:rsid w:val="00AB5DEC"/>
    <w:rsid w:val="00AB7750"/>
    <w:rsid w:val="00AC05B5"/>
    <w:rsid w:val="00AC2102"/>
    <w:rsid w:val="00AC3CE6"/>
    <w:rsid w:val="00AC4FE8"/>
    <w:rsid w:val="00AC607F"/>
    <w:rsid w:val="00AC7C8E"/>
    <w:rsid w:val="00AD0BCF"/>
    <w:rsid w:val="00AD34BA"/>
    <w:rsid w:val="00AE0068"/>
    <w:rsid w:val="00AE35F0"/>
    <w:rsid w:val="00AE3954"/>
    <w:rsid w:val="00AE3963"/>
    <w:rsid w:val="00AE4379"/>
    <w:rsid w:val="00AE4F95"/>
    <w:rsid w:val="00AE572E"/>
    <w:rsid w:val="00AF1641"/>
    <w:rsid w:val="00AF21DA"/>
    <w:rsid w:val="00AF47A2"/>
    <w:rsid w:val="00AF49E5"/>
    <w:rsid w:val="00AF612E"/>
    <w:rsid w:val="00AF6206"/>
    <w:rsid w:val="00AF76B2"/>
    <w:rsid w:val="00B032BC"/>
    <w:rsid w:val="00B05BC2"/>
    <w:rsid w:val="00B1019D"/>
    <w:rsid w:val="00B12CDA"/>
    <w:rsid w:val="00B132D4"/>
    <w:rsid w:val="00B13701"/>
    <w:rsid w:val="00B231D3"/>
    <w:rsid w:val="00B33785"/>
    <w:rsid w:val="00B342B9"/>
    <w:rsid w:val="00B35C71"/>
    <w:rsid w:val="00B35E02"/>
    <w:rsid w:val="00B36722"/>
    <w:rsid w:val="00B3694D"/>
    <w:rsid w:val="00B400A5"/>
    <w:rsid w:val="00B448B8"/>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79B6"/>
    <w:rsid w:val="00BA4F6A"/>
    <w:rsid w:val="00BA517E"/>
    <w:rsid w:val="00BB112A"/>
    <w:rsid w:val="00BB1A5F"/>
    <w:rsid w:val="00BB3C1A"/>
    <w:rsid w:val="00BB49B4"/>
    <w:rsid w:val="00BC1751"/>
    <w:rsid w:val="00BC2C6D"/>
    <w:rsid w:val="00BC4B34"/>
    <w:rsid w:val="00BC702D"/>
    <w:rsid w:val="00BD046B"/>
    <w:rsid w:val="00BD1093"/>
    <w:rsid w:val="00BD1460"/>
    <w:rsid w:val="00BD6D4C"/>
    <w:rsid w:val="00BE4395"/>
    <w:rsid w:val="00BF2779"/>
    <w:rsid w:val="00BF4441"/>
    <w:rsid w:val="00BF5A2D"/>
    <w:rsid w:val="00BF612F"/>
    <w:rsid w:val="00C01364"/>
    <w:rsid w:val="00C02CB8"/>
    <w:rsid w:val="00C040B0"/>
    <w:rsid w:val="00C04FAD"/>
    <w:rsid w:val="00C103AD"/>
    <w:rsid w:val="00C11EAF"/>
    <w:rsid w:val="00C1232B"/>
    <w:rsid w:val="00C12DBC"/>
    <w:rsid w:val="00C13669"/>
    <w:rsid w:val="00C139F2"/>
    <w:rsid w:val="00C20111"/>
    <w:rsid w:val="00C224AE"/>
    <w:rsid w:val="00C22AC3"/>
    <w:rsid w:val="00C23D3F"/>
    <w:rsid w:val="00C2707E"/>
    <w:rsid w:val="00C27639"/>
    <w:rsid w:val="00C33D10"/>
    <w:rsid w:val="00C37BC0"/>
    <w:rsid w:val="00C37D75"/>
    <w:rsid w:val="00C4101B"/>
    <w:rsid w:val="00C43853"/>
    <w:rsid w:val="00C44285"/>
    <w:rsid w:val="00C45948"/>
    <w:rsid w:val="00C45E1F"/>
    <w:rsid w:val="00C4612A"/>
    <w:rsid w:val="00C50B29"/>
    <w:rsid w:val="00C532F4"/>
    <w:rsid w:val="00C554A4"/>
    <w:rsid w:val="00C55FD9"/>
    <w:rsid w:val="00C568A9"/>
    <w:rsid w:val="00C604C3"/>
    <w:rsid w:val="00C650CD"/>
    <w:rsid w:val="00C701E7"/>
    <w:rsid w:val="00C7115D"/>
    <w:rsid w:val="00C7321A"/>
    <w:rsid w:val="00C74684"/>
    <w:rsid w:val="00C7468C"/>
    <w:rsid w:val="00C74BEE"/>
    <w:rsid w:val="00C75019"/>
    <w:rsid w:val="00C76B3D"/>
    <w:rsid w:val="00C7716E"/>
    <w:rsid w:val="00C8001A"/>
    <w:rsid w:val="00C80386"/>
    <w:rsid w:val="00C862F1"/>
    <w:rsid w:val="00C875C4"/>
    <w:rsid w:val="00C921CA"/>
    <w:rsid w:val="00CA4494"/>
    <w:rsid w:val="00CA61D3"/>
    <w:rsid w:val="00CA6A2A"/>
    <w:rsid w:val="00CB0699"/>
    <w:rsid w:val="00CB2609"/>
    <w:rsid w:val="00CB3785"/>
    <w:rsid w:val="00CB580D"/>
    <w:rsid w:val="00CB5D25"/>
    <w:rsid w:val="00CB661A"/>
    <w:rsid w:val="00CC0096"/>
    <w:rsid w:val="00CC287E"/>
    <w:rsid w:val="00CC3D34"/>
    <w:rsid w:val="00CC403D"/>
    <w:rsid w:val="00CC47D6"/>
    <w:rsid w:val="00CD41A7"/>
    <w:rsid w:val="00CD4E80"/>
    <w:rsid w:val="00CD5EFD"/>
    <w:rsid w:val="00CD7F10"/>
    <w:rsid w:val="00CE3850"/>
    <w:rsid w:val="00CE4923"/>
    <w:rsid w:val="00CE7F7A"/>
    <w:rsid w:val="00CF4662"/>
    <w:rsid w:val="00CF4781"/>
    <w:rsid w:val="00D0672A"/>
    <w:rsid w:val="00D0711D"/>
    <w:rsid w:val="00D10281"/>
    <w:rsid w:val="00D11308"/>
    <w:rsid w:val="00D123AC"/>
    <w:rsid w:val="00D149A8"/>
    <w:rsid w:val="00D20687"/>
    <w:rsid w:val="00D208FE"/>
    <w:rsid w:val="00D30CCF"/>
    <w:rsid w:val="00D34B0E"/>
    <w:rsid w:val="00D3540C"/>
    <w:rsid w:val="00D43329"/>
    <w:rsid w:val="00D45838"/>
    <w:rsid w:val="00D54123"/>
    <w:rsid w:val="00D54966"/>
    <w:rsid w:val="00D56814"/>
    <w:rsid w:val="00D57CC6"/>
    <w:rsid w:val="00D62095"/>
    <w:rsid w:val="00D63F70"/>
    <w:rsid w:val="00D64707"/>
    <w:rsid w:val="00D66581"/>
    <w:rsid w:val="00D6661B"/>
    <w:rsid w:val="00D7094A"/>
    <w:rsid w:val="00D722D0"/>
    <w:rsid w:val="00D74AD5"/>
    <w:rsid w:val="00D761C5"/>
    <w:rsid w:val="00D80908"/>
    <w:rsid w:val="00D80F83"/>
    <w:rsid w:val="00D84B3A"/>
    <w:rsid w:val="00D86B2C"/>
    <w:rsid w:val="00D875B4"/>
    <w:rsid w:val="00D915F1"/>
    <w:rsid w:val="00D92E77"/>
    <w:rsid w:val="00D936D7"/>
    <w:rsid w:val="00D94838"/>
    <w:rsid w:val="00D97EC1"/>
    <w:rsid w:val="00DA21D1"/>
    <w:rsid w:val="00DA4390"/>
    <w:rsid w:val="00DA6E89"/>
    <w:rsid w:val="00DB5317"/>
    <w:rsid w:val="00DC0AD5"/>
    <w:rsid w:val="00DC0C89"/>
    <w:rsid w:val="00DC1D46"/>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0D44"/>
    <w:rsid w:val="00DF60DD"/>
    <w:rsid w:val="00E011D6"/>
    <w:rsid w:val="00E03D77"/>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7220C"/>
    <w:rsid w:val="00E77115"/>
    <w:rsid w:val="00E81EC8"/>
    <w:rsid w:val="00E83A0D"/>
    <w:rsid w:val="00E909B2"/>
    <w:rsid w:val="00E90C2A"/>
    <w:rsid w:val="00E91A85"/>
    <w:rsid w:val="00E91FD3"/>
    <w:rsid w:val="00E9485A"/>
    <w:rsid w:val="00E9541E"/>
    <w:rsid w:val="00EA15E6"/>
    <w:rsid w:val="00EA1FCF"/>
    <w:rsid w:val="00EA2FAD"/>
    <w:rsid w:val="00EA5891"/>
    <w:rsid w:val="00EA6225"/>
    <w:rsid w:val="00EB16BF"/>
    <w:rsid w:val="00EB18DA"/>
    <w:rsid w:val="00EB3490"/>
    <w:rsid w:val="00EB4E3C"/>
    <w:rsid w:val="00EB5A5A"/>
    <w:rsid w:val="00EB5D6F"/>
    <w:rsid w:val="00EC0A22"/>
    <w:rsid w:val="00EC4A3F"/>
    <w:rsid w:val="00EE1BEE"/>
    <w:rsid w:val="00EE2519"/>
    <w:rsid w:val="00EE32DD"/>
    <w:rsid w:val="00EE6185"/>
    <w:rsid w:val="00EF49A8"/>
    <w:rsid w:val="00EF519A"/>
    <w:rsid w:val="00F00F8A"/>
    <w:rsid w:val="00F06A53"/>
    <w:rsid w:val="00F07A4B"/>
    <w:rsid w:val="00F11C00"/>
    <w:rsid w:val="00F1684A"/>
    <w:rsid w:val="00F17967"/>
    <w:rsid w:val="00F231DC"/>
    <w:rsid w:val="00F26174"/>
    <w:rsid w:val="00F26C64"/>
    <w:rsid w:val="00F27613"/>
    <w:rsid w:val="00F42576"/>
    <w:rsid w:val="00F44913"/>
    <w:rsid w:val="00F44A11"/>
    <w:rsid w:val="00F45795"/>
    <w:rsid w:val="00F50FA5"/>
    <w:rsid w:val="00F53A86"/>
    <w:rsid w:val="00F54377"/>
    <w:rsid w:val="00F54D93"/>
    <w:rsid w:val="00F574B9"/>
    <w:rsid w:val="00F6003A"/>
    <w:rsid w:val="00F619C8"/>
    <w:rsid w:val="00F66D64"/>
    <w:rsid w:val="00F81496"/>
    <w:rsid w:val="00F8364F"/>
    <w:rsid w:val="00F83A76"/>
    <w:rsid w:val="00F83D4E"/>
    <w:rsid w:val="00F85BDC"/>
    <w:rsid w:val="00F85E92"/>
    <w:rsid w:val="00F86617"/>
    <w:rsid w:val="00F871A2"/>
    <w:rsid w:val="00F90145"/>
    <w:rsid w:val="00F94C7F"/>
    <w:rsid w:val="00F94E44"/>
    <w:rsid w:val="00F97AD4"/>
    <w:rsid w:val="00FA6E18"/>
    <w:rsid w:val="00FB5261"/>
    <w:rsid w:val="00FB6664"/>
    <w:rsid w:val="00FB6A25"/>
    <w:rsid w:val="00FC0614"/>
    <w:rsid w:val="00FC21D6"/>
    <w:rsid w:val="00FC5DC7"/>
    <w:rsid w:val="00FC7114"/>
    <w:rsid w:val="00FC7FE2"/>
    <w:rsid w:val="00FD421D"/>
    <w:rsid w:val="00FD5A12"/>
    <w:rsid w:val="00FD5E52"/>
    <w:rsid w:val="00FD7091"/>
    <w:rsid w:val="00FE1677"/>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BB9F4"/>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E3"/>
    <w:rPr>
      <w:rFonts w:ascii="Arial" w:hAnsi="Arial"/>
    </w:rPr>
  </w:style>
  <w:style w:type="paragraph" w:styleId="Ttulo1">
    <w:name w:val="heading 1"/>
    <w:aliases w:val="Título Primer Nivel"/>
    <w:basedOn w:val="Normal"/>
    <w:next w:val="Normal"/>
    <w:link w:val="Ttulo1Car"/>
    <w:autoRedefine/>
    <w:uiPriority w:val="9"/>
    <w:qFormat/>
    <w:rsid w:val="00A21A02"/>
    <w:pPr>
      <w:keepNext/>
      <w:numPr>
        <w:numId w:val="1"/>
      </w:numPr>
      <w:spacing w:before="2000" w:after="480" w:line="240" w:lineRule="auto"/>
      <w:outlineLvl w:val="0"/>
    </w:pPr>
    <w:rPr>
      <w:rFonts w:eastAsia="Times New Roman" w:cs="Arial"/>
      <w:b/>
      <w:bCs/>
      <w:kern w:val="32"/>
      <w:sz w:val="40"/>
      <w:szCs w:val="32"/>
      <w:lang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A21A02"/>
    <w:rPr>
      <w:rFonts w:ascii="Arial" w:eastAsia="Times New Roman" w:hAnsi="Arial" w:cs="Arial"/>
      <w:b/>
      <w:bCs/>
      <w:kern w:val="32"/>
      <w:sz w:val="40"/>
      <w:szCs w:val="32"/>
      <w:lang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deTDC">
    <w:name w:val="TOC Heading"/>
    <w:basedOn w:val="Normal"/>
    <w:next w:val="Normal"/>
    <w:link w:val="Ttulode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nhideWhenUsed/>
    <w:qFormat/>
    <w:rsid w:val="00B81DA6"/>
    <w:pPr>
      <w:spacing w:line="240" w:lineRule="auto"/>
    </w:pPr>
    <w:rPr>
      <w:bCs/>
      <w:szCs w:val="18"/>
    </w:rPr>
  </w:style>
  <w:style w:type="table" w:styleId="Tablaconcuadrcula">
    <w:name w:val="Table Grid"/>
    <w:basedOn w:val="Tablanormal"/>
    <w:uiPriority w:val="59"/>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PuestoCar">
    <w:name w:val="Puesto Car"/>
    <w:basedOn w:val="Fuentedeprrafopredeter"/>
    <w:link w:val="Puest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de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deTDCCar">
    <w:name w:val="Título de TDC Car"/>
    <w:basedOn w:val="Fuentedeprrafopredeter"/>
    <w:link w:val="TtulodeTDC"/>
    <w:uiPriority w:val="39"/>
    <w:rsid w:val="006573E3"/>
    <w:rPr>
      <w:rFonts w:ascii="Arial" w:eastAsiaTheme="majorEastAsia" w:hAnsi="Arial" w:cstheme="majorBidi"/>
      <w:szCs w:val="28"/>
    </w:rPr>
  </w:style>
  <w:style w:type="character" w:customStyle="1" w:styleId="TtulospreliminaresCar">
    <w:name w:val="Títulos preliminares Car"/>
    <w:basedOn w:val="Ttulode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customStyle="1" w:styleId="BodyA">
    <w:name w:val="Body A"/>
    <w:rsid w:val="00130F3D"/>
    <w:pPr>
      <w:pBdr>
        <w:top w:val="nil"/>
        <w:left w:val="nil"/>
        <w:bottom w:val="nil"/>
        <w:right w:val="nil"/>
        <w:between w:val="nil"/>
        <w:bar w:val="nil"/>
      </w:pBdr>
    </w:pPr>
    <w:rPr>
      <w:rFonts w:ascii="Calibri" w:eastAsia="Calibri" w:hAnsi="Calibri" w:cs="Calibri"/>
      <w:color w:val="000000"/>
      <w:u w:color="000000"/>
      <w:bdr w:val="nil"/>
      <w:lang w:val="en-US" w:eastAsia="es-ES"/>
    </w:rPr>
  </w:style>
  <w:style w:type="character" w:customStyle="1" w:styleId="fontstyle01">
    <w:name w:val="fontstyle01"/>
    <w:basedOn w:val="Fuentedeprrafopredeter"/>
    <w:rsid w:val="007D58B9"/>
    <w:rPr>
      <w:rFonts w:ascii="TimesNewRomanPSMT" w:hAnsi="TimesNewRomanPSMT" w:hint="default"/>
      <w:b w:val="0"/>
      <w:bCs w:val="0"/>
      <w:i w:val="0"/>
      <w:iCs w:val="0"/>
      <w:color w:val="000000"/>
      <w:sz w:val="22"/>
      <w:szCs w:val="22"/>
    </w:rPr>
  </w:style>
  <w:style w:type="table" w:styleId="Tabladecuadrcula4-nfasis1">
    <w:name w:val="Grid Table 4 Accent 1"/>
    <w:basedOn w:val="Tablanormal"/>
    <w:uiPriority w:val="49"/>
    <w:rsid w:val="00AE3963"/>
    <w:pPr>
      <w:spacing w:after="0" w:line="240" w:lineRule="auto"/>
    </w:pPr>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6237">
      <w:bodyDiv w:val="1"/>
      <w:marLeft w:val="0"/>
      <w:marRight w:val="0"/>
      <w:marTop w:val="0"/>
      <w:marBottom w:val="0"/>
      <w:divBdr>
        <w:top w:val="none" w:sz="0" w:space="0" w:color="auto"/>
        <w:left w:val="none" w:sz="0" w:space="0" w:color="auto"/>
        <w:bottom w:val="none" w:sz="0" w:space="0" w:color="auto"/>
        <w:right w:val="none" w:sz="0" w:space="0" w:color="auto"/>
      </w:divBdr>
      <w:divsChild>
        <w:div w:id="796222792">
          <w:marLeft w:val="360"/>
          <w:marRight w:val="0"/>
          <w:marTop w:val="200"/>
          <w:marBottom w:val="0"/>
          <w:divBdr>
            <w:top w:val="none" w:sz="0" w:space="0" w:color="auto"/>
            <w:left w:val="none" w:sz="0" w:space="0" w:color="auto"/>
            <w:bottom w:val="none" w:sz="0" w:space="0" w:color="auto"/>
            <w:right w:val="none" w:sz="0" w:space="0" w:color="auto"/>
          </w:divBdr>
        </w:div>
        <w:div w:id="1687636258">
          <w:marLeft w:val="360"/>
          <w:marRight w:val="0"/>
          <w:marTop w:val="200"/>
          <w:marBottom w:val="0"/>
          <w:divBdr>
            <w:top w:val="none" w:sz="0" w:space="0" w:color="auto"/>
            <w:left w:val="none" w:sz="0" w:space="0" w:color="auto"/>
            <w:bottom w:val="none" w:sz="0" w:space="0" w:color="auto"/>
            <w:right w:val="none" w:sz="0" w:space="0" w:color="auto"/>
          </w:divBdr>
        </w:div>
        <w:div w:id="1813987167">
          <w:marLeft w:val="360"/>
          <w:marRight w:val="0"/>
          <w:marTop w:val="200"/>
          <w:marBottom w:val="0"/>
          <w:divBdr>
            <w:top w:val="none" w:sz="0" w:space="0" w:color="auto"/>
            <w:left w:val="none" w:sz="0" w:space="0" w:color="auto"/>
            <w:bottom w:val="none" w:sz="0" w:space="0" w:color="auto"/>
            <w:right w:val="none" w:sz="0" w:space="0" w:color="auto"/>
          </w:divBdr>
        </w:div>
      </w:divsChild>
    </w:div>
    <w:div w:id="1509371580">
      <w:bodyDiv w:val="1"/>
      <w:marLeft w:val="0"/>
      <w:marRight w:val="0"/>
      <w:marTop w:val="0"/>
      <w:marBottom w:val="0"/>
      <w:divBdr>
        <w:top w:val="none" w:sz="0" w:space="0" w:color="auto"/>
        <w:left w:val="none" w:sz="0" w:space="0" w:color="auto"/>
        <w:bottom w:val="none" w:sz="0" w:space="0" w:color="auto"/>
        <w:right w:val="none" w:sz="0" w:space="0" w:color="auto"/>
      </w:divBdr>
      <w:divsChild>
        <w:div w:id="1626891890">
          <w:marLeft w:val="360"/>
          <w:marRight w:val="0"/>
          <w:marTop w:val="200"/>
          <w:marBottom w:val="0"/>
          <w:divBdr>
            <w:top w:val="none" w:sz="0" w:space="0" w:color="auto"/>
            <w:left w:val="none" w:sz="0" w:space="0" w:color="auto"/>
            <w:bottom w:val="none" w:sz="0" w:space="0" w:color="auto"/>
            <w:right w:val="none" w:sz="0" w:space="0" w:color="auto"/>
          </w:divBdr>
        </w:div>
      </w:divsChild>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chart" Target="charts/chart7.xml"/><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5.png"/><Relationship Id="rId63" Type="http://schemas.openxmlformats.org/officeDocument/2006/relationships/header" Target="header2.xml"/><Relationship Id="rId68"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chart" Target="charts/chart13.xml"/><Relationship Id="rId58" Type="http://schemas.openxmlformats.org/officeDocument/2006/relationships/image" Target="media/image38.png"/><Relationship Id="rId66"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hart" Target="charts/chart9.xml"/><Relationship Id="rId36" Type="http://schemas.openxmlformats.org/officeDocument/2006/relationships/chart" Target="charts/chart10.xml"/><Relationship Id="rId49" Type="http://schemas.openxmlformats.org/officeDocument/2006/relationships/image" Target="media/image32.png"/><Relationship Id="rId57" Type="http://schemas.openxmlformats.org/officeDocument/2006/relationships/image" Target="media/image37.png"/><Relationship Id="rId61" Type="http://schemas.openxmlformats.org/officeDocument/2006/relationships/image" Target="media/image41.emf"/><Relationship Id="rId10" Type="http://schemas.openxmlformats.org/officeDocument/2006/relationships/chart" Target="charts/chart3.xml"/><Relationship Id="rId19" Type="http://schemas.openxmlformats.org/officeDocument/2006/relationships/chart" Target="charts/chart6.xml"/><Relationship Id="rId31" Type="http://schemas.openxmlformats.org/officeDocument/2006/relationships/image" Target="media/image15.png"/><Relationship Id="rId44" Type="http://schemas.openxmlformats.org/officeDocument/2006/relationships/image" Target="media/image27.png"/><Relationship Id="rId52" Type="http://schemas.openxmlformats.org/officeDocument/2006/relationships/chart" Target="charts/chart12.xml"/><Relationship Id="rId60" Type="http://schemas.openxmlformats.org/officeDocument/2006/relationships/image" Target="media/image40.emf"/><Relationship Id="rId65"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hart" Target="charts/chart8.xm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6.png"/><Relationship Id="rId64" Type="http://schemas.openxmlformats.org/officeDocument/2006/relationships/header" Target="header3.xml"/><Relationship Id="rId69" Type="http://schemas.openxmlformats.org/officeDocument/2006/relationships/fontTable" Target="fontTable.xml"/><Relationship Id="rId8" Type="http://schemas.openxmlformats.org/officeDocument/2006/relationships/chart" Target="charts/chart1.xml"/><Relationship Id="rId51" Type="http://schemas.openxmlformats.org/officeDocument/2006/relationships/chart" Target="charts/chart1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39.png"/><Relationship Id="rId67" Type="http://schemas.openxmlformats.org/officeDocument/2006/relationships/header" Target="header6.xml"/><Relationship Id="rId20" Type="http://schemas.openxmlformats.org/officeDocument/2006/relationships/image" Target="media/image7.png"/><Relationship Id="rId41" Type="http://schemas.openxmlformats.org/officeDocument/2006/relationships/image" Target="media/image24.png"/><Relationship Id="rId54" Type="http://schemas.openxmlformats.org/officeDocument/2006/relationships/image" Target="media/image34.png"/><Relationship Id="rId62" Type="http://schemas.openxmlformats.org/officeDocument/2006/relationships/header" Target="header1.xml"/><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X:\Dropbox\&#161;&#161;&#161;THESIS!!!\Datos\Plots\Seasonal_Plo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Mean Monthly Air Temperature </a:t>
            </a:r>
          </a:p>
          <a:p>
            <a:pPr>
              <a:defRPr sz="1400" b="0" i="0" u="none" strike="noStrike" kern="1200" spc="0" baseline="0">
                <a:solidFill>
                  <a:schemeClr val="tx1">
                    <a:lumMod val="65000"/>
                    <a:lumOff val="35000"/>
                  </a:schemeClr>
                </a:solidFill>
                <a:latin typeface="+mn-lt"/>
                <a:ea typeface="+mn-ea"/>
                <a:cs typeface="+mn-cs"/>
              </a:defRPr>
            </a:pPr>
            <a:r>
              <a:rPr lang="es-CO"/>
              <a:t>January 1994 - December 1999</a:t>
            </a:r>
          </a:p>
        </c:rich>
      </c:tx>
      <c:overlay val="0"/>
      <c:spPr>
        <a:noFill/>
        <a:ln>
          <a:noFill/>
        </a:ln>
        <a:effectLst/>
      </c:spPr>
    </c:title>
    <c:autoTitleDeleted val="0"/>
    <c:plotArea>
      <c:layout/>
      <c:lineChart>
        <c:grouping val="standard"/>
        <c:varyColors val="0"/>
        <c:ser>
          <c:idx val="0"/>
          <c:order val="0"/>
          <c:tx>
            <c:strRef>
              <c:f>Temperature!$B$1</c:f>
              <c:strCache>
                <c:ptCount val="1"/>
                <c:pt idx="0">
                  <c:v>1994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Temperature!$B$2:$B$13</c:f>
              <c:numCache>
                <c:formatCode>General</c:formatCode>
                <c:ptCount val="12"/>
                <c:pt idx="0">
                  <c:v>28.207999999999998</c:v>
                </c:pt>
                <c:pt idx="1">
                  <c:v>28.429166666666699</c:v>
                </c:pt>
                <c:pt idx="2">
                  <c:v>28.038095238095199</c:v>
                </c:pt>
                <c:pt idx="3">
                  <c:v>25.874074074074102</c:v>
                </c:pt>
                <c:pt idx="4">
                  <c:v>25.990322580645199</c:v>
                </c:pt>
                <c:pt idx="5">
                  <c:v>25.79</c:v>
                </c:pt>
                <c:pt idx="6">
                  <c:v>26.1</c:v>
                </c:pt>
                <c:pt idx="7">
                  <c:v>25.535483870967699</c:v>
                </c:pt>
                <c:pt idx="8">
                  <c:v>25.68</c:v>
                </c:pt>
                <c:pt idx="9">
                  <c:v>25.116129032258101</c:v>
                </c:pt>
                <c:pt idx="10">
                  <c:v>25.09</c:v>
                </c:pt>
                <c:pt idx="11">
                  <c:v>26.026086956521699</c:v>
                </c:pt>
              </c:numCache>
            </c:numRef>
          </c:val>
          <c:smooth val="0"/>
        </c:ser>
        <c:ser>
          <c:idx val="1"/>
          <c:order val="1"/>
          <c:tx>
            <c:strRef>
              <c:f>Temperature!$C$1</c:f>
              <c:strCache>
                <c:ptCount val="1"/>
                <c:pt idx="0">
                  <c:v>1995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Temperature!$C$2:$C$13</c:f>
              <c:numCache>
                <c:formatCode>General</c:formatCode>
                <c:ptCount val="12"/>
                <c:pt idx="0">
                  <c:v>27.1533333333333</c:v>
                </c:pt>
                <c:pt idx="1">
                  <c:v>26.139285714285698</c:v>
                </c:pt>
                <c:pt idx="2">
                  <c:v>25.6064516129032</c:v>
                </c:pt>
                <c:pt idx="3">
                  <c:v>26.15</c:v>
                </c:pt>
                <c:pt idx="4">
                  <c:v>25.883333333333301</c:v>
                </c:pt>
                <c:pt idx="5">
                  <c:v>25.658620689655201</c:v>
                </c:pt>
                <c:pt idx="6">
                  <c:v>25.82</c:v>
                </c:pt>
                <c:pt idx="7">
                  <c:v>25.868965517241399</c:v>
                </c:pt>
                <c:pt idx="8">
                  <c:v>25.9892857142857</c:v>
                </c:pt>
                <c:pt idx="9">
                  <c:v>25.031034482758599</c:v>
                </c:pt>
                <c:pt idx="10">
                  <c:v>25.120833333333302</c:v>
                </c:pt>
                <c:pt idx="11">
                  <c:v>25.238709677419401</c:v>
                </c:pt>
              </c:numCache>
            </c:numRef>
          </c:val>
          <c:smooth val="0"/>
        </c:ser>
        <c:ser>
          <c:idx val="2"/>
          <c:order val="2"/>
          <c:tx>
            <c:strRef>
              <c:f>Temperature!$D$1</c:f>
              <c:strCache>
                <c:ptCount val="1"/>
                <c:pt idx="0">
                  <c:v>1996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Temperature!$D$2:$D$13</c:f>
              <c:numCache>
                <c:formatCode>General</c:formatCode>
                <c:ptCount val="12"/>
                <c:pt idx="0">
                  <c:v>25.209677419354801</c:v>
                </c:pt>
                <c:pt idx="1">
                  <c:v>25.303448275862099</c:v>
                </c:pt>
                <c:pt idx="2">
                  <c:v>25.7258064516129</c:v>
                </c:pt>
                <c:pt idx="3">
                  <c:v>25.45</c:v>
                </c:pt>
                <c:pt idx="4">
                  <c:v>25.661290322580601</c:v>
                </c:pt>
                <c:pt idx="5">
                  <c:v>25.953333333333301</c:v>
                </c:pt>
                <c:pt idx="6">
                  <c:v>25.716129032258099</c:v>
                </c:pt>
                <c:pt idx="7">
                  <c:v>25.735483870967698</c:v>
                </c:pt>
                <c:pt idx="8">
                  <c:v>25.63</c:v>
                </c:pt>
                <c:pt idx="9">
                  <c:v>25.419354838709701</c:v>
                </c:pt>
                <c:pt idx="10">
                  <c:v>25.286666666666701</c:v>
                </c:pt>
                <c:pt idx="11">
                  <c:v>24.980645161290301</c:v>
                </c:pt>
              </c:numCache>
            </c:numRef>
          </c:val>
          <c:smooth val="0"/>
        </c:ser>
        <c:ser>
          <c:idx val="3"/>
          <c:order val="3"/>
          <c:tx>
            <c:strRef>
              <c:f>Temperature!$E$1</c:f>
              <c:strCache>
                <c:ptCount val="1"/>
                <c:pt idx="0">
                  <c:v>1997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Temperature!$E$2:$E$13</c:f>
              <c:numCache>
                <c:formatCode>General</c:formatCode>
                <c:ptCount val="12"/>
                <c:pt idx="0">
                  <c:v>25.19</c:v>
                </c:pt>
                <c:pt idx="1">
                  <c:v>25.2785714285714</c:v>
                </c:pt>
                <c:pt idx="2">
                  <c:v>26.003225806451599</c:v>
                </c:pt>
                <c:pt idx="3">
                  <c:v>25.537931034482799</c:v>
                </c:pt>
                <c:pt idx="4">
                  <c:v>25.744827586206899</c:v>
                </c:pt>
                <c:pt idx="5">
                  <c:v>25.926666666666701</c:v>
                </c:pt>
                <c:pt idx="6">
                  <c:v>26.363333333333301</c:v>
                </c:pt>
                <c:pt idx="7">
                  <c:v>26.6733333333333</c:v>
                </c:pt>
                <c:pt idx="8">
                  <c:v>26.1933333333333</c:v>
                </c:pt>
                <c:pt idx="9">
                  <c:v>26.341935483871001</c:v>
                </c:pt>
                <c:pt idx="10">
                  <c:v>25.613333333333301</c:v>
                </c:pt>
                <c:pt idx="11">
                  <c:v>26.754838709677401</c:v>
                </c:pt>
              </c:numCache>
            </c:numRef>
          </c:val>
          <c:smooth val="0"/>
        </c:ser>
        <c:ser>
          <c:idx val="4"/>
          <c:order val="4"/>
          <c:tx>
            <c:strRef>
              <c:f>Temperature!$F$1</c:f>
              <c:strCache>
                <c:ptCount val="1"/>
                <c:pt idx="0">
                  <c:v>1998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Temperature!$F$2:$F$13</c:f>
              <c:numCache>
                <c:formatCode>General</c:formatCode>
                <c:ptCount val="12"/>
                <c:pt idx="0">
                  <c:v>26.667999999999999</c:v>
                </c:pt>
                <c:pt idx="1">
                  <c:v>26.830769230769199</c:v>
                </c:pt>
                <c:pt idx="2">
                  <c:v>26.790322580645199</c:v>
                </c:pt>
                <c:pt idx="3">
                  <c:v>27.126666666666701</c:v>
                </c:pt>
                <c:pt idx="4">
                  <c:v>26.941935483870999</c:v>
                </c:pt>
                <c:pt idx="5">
                  <c:v>25.9344827586207</c:v>
                </c:pt>
                <c:pt idx="6">
                  <c:v>25.6838709677419</c:v>
                </c:pt>
                <c:pt idx="7">
                  <c:v>25.709677419354801</c:v>
                </c:pt>
                <c:pt idx="8">
                  <c:v>25.586666666666702</c:v>
                </c:pt>
                <c:pt idx="9">
                  <c:v>25.206451612903201</c:v>
                </c:pt>
                <c:pt idx="10">
                  <c:v>24.82</c:v>
                </c:pt>
                <c:pt idx="11">
                  <c:v>24.9551724137931</c:v>
                </c:pt>
              </c:numCache>
            </c:numRef>
          </c:val>
          <c:smooth val="0"/>
        </c:ser>
        <c:ser>
          <c:idx val="5"/>
          <c:order val="5"/>
          <c:tx>
            <c:strRef>
              <c:f>Temperature!$G$1</c:f>
              <c:strCache>
                <c:ptCount val="1"/>
                <c:pt idx="0">
                  <c:v>1999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Temperature!$G$2:$G$13</c:f>
              <c:numCache>
                <c:formatCode>General</c:formatCode>
                <c:ptCount val="12"/>
                <c:pt idx="0">
                  <c:v>24.7931034482759</c:v>
                </c:pt>
                <c:pt idx="1">
                  <c:v>24.842857142857099</c:v>
                </c:pt>
                <c:pt idx="2">
                  <c:v>25.610714285714302</c:v>
                </c:pt>
                <c:pt idx="3">
                  <c:v>25.593333333333302</c:v>
                </c:pt>
                <c:pt idx="4">
                  <c:v>25.370967741935502</c:v>
                </c:pt>
                <c:pt idx="5">
                  <c:v>25.035714285714299</c:v>
                </c:pt>
                <c:pt idx="6">
                  <c:v>25.041379310344801</c:v>
                </c:pt>
                <c:pt idx="7">
                  <c:v>25.116129032258101</c:v>
                </c:pt>
                <c:pt idx="8">
                  <c:v>24.687999999999999</c:v>
                </c:pt>
                <c:pt idx="9">
                  <c:v>24.6642857142857</c:v>
                </c:pt>
                <c:pt idx="10">
                  <c:v>24.362068965517199</c:v>
                </c:pt>
                <c:pt idx="11">
                  <c:v>24.390322580645201</c:v>
                </c:pt>
              </c:numCache>
            </c:numRef>
          </c:val>
          <c:smooth val="0"/>
        </c:ser>
        <c:dLbls>
          <c:showLegendKey val="0"/>
          <c:showVal val="0"/>
          <c:showCatName val="0"/>
          <c:showSerName val="0"/>
          <c:showPercent val="0"/>
          <c:showBubbleSize val="0"/>
        </c:dLbls>
        <c:marker val="1"/>
        <c:smooth val="0"/>
        <c:axId val="632724216"/>
        <c:axId val="632736368"/>
      </c:lineChart>
      <c:catAx>
        <c:axId val="632724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2736368"/>
        <c:crosses val="autoZero"/>
        <c:auto val="1"/>
        <c:lblAlgn val="ctr"/>
        <c:lblOffset val="100"/>
        <c:noMultiLvlLbl val="0"/>
      </c:catAx>
      <c:valAx>
        <c:axId val="632736368"/>
        <c:scaling>
          <c:orientation val="minMax"/>
          <c:min val="24"/>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272421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600" b="0" i="0" baseline="0">
                <a:effectLst/>
              </a:rPr>
              <a:t>Total Number of </a:t>
            </a:r>
            <a:r>
              <a:rPr lang="es-CO" sz="1600" b="0" i="1" baseline="0">
                <a:effectLst/>
              </a:rPr>
              <a:t>An. albimanus </a:t>
            </a:r>
            <a:r>
              <a:rPr lang="es-CO" sz="1600" b="0" i="0" baseline="0">
                <a:effectLst/>
              </a:rPr>
              <a:t>females Mosquitoes March 1998 - April 2005 </a:t>
            </a:r>
            <a:endParaRPr lang="es-CO" sz="1200">
              <a:effectLst/>
            </a:endParaRPr>
          </a:p>
        </c:rich>
      </c:tx>
      <c:overlay val="0"/>
      <c:spPr>
        <a:noFill/>
        <a:ln w="25400">
          <a:noFill/>
        </a:ln>
      </c:spPr>
    </c:title>
    <c:autoTitleDeleted val="0"/>
    <c:plotArea>
      <c:layout/>
      <c:lineChart>
        <c:grouping val="standard"/>
        <c:varyColors val="0"/>
        <c:ser>
          <c:idx val="0"/>
          <c:order val="0"/>
          <c:tx>
            <c:strRef>
              <c:f>Mosquitoes!$B$1</c:f>
              <c:strCache>
                <c:ptCount val="1"/>
                <c:pt idx="0">
                  <c:v>1998</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Mosquitoes!$A$2:$A$13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Mosquitoes!$B$2:$B$13</c:f>
              <c:numCache>
                <c:formatCode>General</c:formatCode>
                <c:ptCount val="12"/>
                <c:pt idx="2">
                  <c:v>213720</c:v>
                </c:pt>
                <c:pt idx="3">
                  <c:v>8548.7999999999993</c:v>
                </c:pt>
                <c:pt idx="4">
                  <c:v>94036.800000000003</c:v>
                </c:pt>
                <c:pt idx="5">
                  <c:v>247915.2</c:v>
                </c:pt>
                <c:pt idx="6">
                  <c:v>136780.79999999999</c:v>
                </c:pt>
                <c:pt idx="7">
                  <c:v>42744</c:v>
                </c:pt>
                <c:pt idx="8">
                  <c:v>487281.6</c:v>
                </c:pt>
                <c:pt idx="9">
                  <c:v>94036.800000000003</c:v>
                </c:pt>
                <c:pt idx="10">
                  <c:v>418891.2</c:v>
                </c:pt>
              </c:numCache>
            </c:numRef>
          </c:val>
          <c:smooth val="0"/>
        </c:ser>
        <c:ser>
          <c:idx val="1"/>
          <c:order val="1"/>
          <c:tx>
            <c:strRef>
              <c:f>Mosquitoes!$C$1</c:f>
              <c:strCache>
                <c:ptCount val="1"/>
                <c:pt idx="0">
                  <c:v>1999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Mosquitoes!$A$2:$A$13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Mosquitoes!$C$2:$C$13</c:f>
              <c:numCache>
                <c:formatCode>General</c:formatCode>
                <c:ptCount val="12"/>
                <c:pt idx="2">
                  <c:v>137913.60000000001</c:v>
                </c:pt>
                <c:pt idx="3">
                  <c:v>8619.6</c:v>
                </c:pt>
                <c:pt idx="4">
                  <c:v>258588</c:v>
                </c:pt>
                <c:pt idx="5">
                  <c:v>293066.40000000002</c:v>
                </c:pt>
                <c:pt idx="6">
                  <c:v>163772.4</c:v>
                </c:pt>
                <c:pt idx="7">
                  <c:v>249968.4</c:v>
                </c:pt>
                <c:pt idx="8">
                  <c:v>284446.8</c:v>
                </c:pt>
                <c:pt idx="9">
                  <c:v>249968.4</c:v>
                </c:pt>
                <c:pt idx="10">
                  <c:v>370642.8</c:v>
                </c:pt>
              </c:numCache>
            </c:numRef>
          </c:val>
          <c:smooth val="0"/>
        </c:ser>
        <c:ser>
          <c:idx val="2"/>
          <c:order val="2"/>
          <c:tx>
            <c:strRef>
              <c:f>Mosquitoes!$D$1</c:f>
              <c:strCache>
                <c:ptCount val="1"/>
                <c:pt idx="0">
                  <c:v>2000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Mosquitoes!$A$2:$A$13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Mosquitoes!$D$2:$D$13</c:f>
              <c:numCache>
                <c:formatCode>General</c:formatCode>
                <c:ptCount val="12"/>
                <c:pt idx="2">
                  <c:v>17397.599999999999</c:v>
                </c:pt>
                <c:pt idx="3">
                  <c:v>3924.3</c:v>
                </c:pt>
                <c:pt idx="4">
                  <c:v>17397.599999999999</c:v>
                </c:pt>
                <c:pt idx="5">
                  <c:v>8698.7999999999993</c:v>
                </c:pt>
                <c:pt idx="6">
                  <c:v>8698.7999999999993</c:v>
                </c:pt>
                <c:pt idx="8">
                  <c:v>60891.6</c:v>
                </c:pt>
                <c:pt idx="9">
                  <c:v>17397.599999999999</c:v>
                </c:pt>
                <c:pt idx="10">
                  <c:v>52192.800000000003</c:v>
                </c:pt>
                <c:pt idx="11">
                  <c:v>17397.599999999999</c:v>
                </c:pt>
              </c:numCache>
            </c:numRef>
          </c:val>
          <c:smooth val="0"/>
        </c:ser>
        <c:ser>
          <c:idx val="3"/>
          <c:order val="3"/>
          <c:tx>
            <c:strRef>
              <c:f>Mosquitoes!$E$1</c:f>
              <c:strCache>
                <c:ptCount val="1"/>
                <c:pt idx="0">
                  <c:v>2001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Mosquitoes!$A$2:$A$13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Mosquitoes!$E$2:$E$13</c:f>
              <c:numCache>
                <c:formatCode>General</c:formatCode>
                <c:ptCount val="12"/>
                <c:pt idx="0">
                  <c:v>1320.7</c:v>
                </c:pt>
                <c:pt idx="1">
                  <c:v>1320.7</c:v>
                </c:pt>
                <c:pt idx="2">
                  <c:v>1320.7</c:v>
                </c:pt>
                <c:pt idx="3">
                  <c:v>52696.800000000003</c:v>
                </c:pt>
                <c:pt idx="4">
                  <c:v>70262.399999999994</c:v>
                </c:pt>
                <c:pt idx="5">
                  <c:v>26348.400000000001</c:v>
                </c:pt>
                <c:pt idx="6">
                  <c:v>8782.7999999999993</c:v>
                </c:pt>
                <c:pt idx="7">
                  <c:v>140524.79999999999</c:v>
                </c:pt>
                <c:pt idx="8">
                  <c:v>131742</c:v>
                </c:pt>
                <c:pt idx="9">
                  <c:v>342529.2</c:v>
                </c:pt>
                <c:pt idx="10">
                  <c:v>140524.79999999999</c:v>
                </c:pt>
                <c:pt idx="11">
                  <c:v>166873.20000000001</c:v>
                </c:pt>
              </c:numCache>
            </c:numRef>
          </c:val>
          <c:smooth val="0"/>
        </c:ser>
        <c:ser>
          <c:idx val="4"/>
          <c:order val="4"/>
          <c:tx>
            <c:strRef>
              <c:f>Mosquitoes!$F$1</c:f>
              <c:strCache>
                <c:ptCount val="1"/>
                <c:pt idx="0">
                  <c:v>2002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Mosquitoes!$A$2:$A$13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Mosquitoes!$F$2:$F$13</c:f>
              <c:numCache>
                <c:formatCode>General</c:formatCode>
                <c:ptCount val="12"/>
                <c:pt idx="0">
                  <c:v>88680</c:v>
                </c:pt>
                <c:pt idx="1">
                  <c:v>17736</c:v>
                </c:pt>
                <c:pt idx="2">
                  <c:v>1333.5</c:v>
                </c:pt>
                <c:pt idx="3">
                  <c:v>44340</c:v>
                </c:pt>
                <c:pt idx="4">
                  <c:v>230568</c:v>
                </c:pt>
                <c:pt idx="5">
                  <c:v>62076</c:v>
                </c:pt>
                <c:pt idx="6">
                  <c:v>53208</c:v>
                </c:pt>
                <c:pt idx="7">
                  <c:v>53208</c:v>
                </c:pt>
                <c:pt idx="8">
                  <c:v>35472</c:v>
                </c:pt>
                <c:pt idx="9">
                  <c:v>283776</c:v>
                </c:pt>
                <c:pt idx="10">
                  <c:v>53208</c:v>
                </c:pt>
                <c:pt idx="11">
                  <c:v>150756</c:v>
                </c:pt>
              </c:numCache>
            </c:numRef>
          </c:val>
          <c:smooth val="0"/>
        </c:ser>
        <c:ser>
          <c:idx val="5"/>
          <c:order val="5"/>
          <c:tx>
            <c:strRef>
              <c:f>Mosquitoes!$G$1</c:f>
              <c:strCache>
                <c:ptCount val="1"/>
                <c:pt idx="0">
                  <c:v>2003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Mosquitoes!$A$2:$A$13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Mosquitoes!$G$2:$G$13</c:f>
              <c:numCache>
                <c:formatCode>General</c:formatCode>
                <c:ptCount val="12"/>
                <c:pt idx="0">
                  <c:v>4041.2</c:v>
                </c:pt>
                <c:pt idx="1">
                  <c:v>8958</c:v>
                </c:pt>
                <c:pt idx="2">
                  <c:v>8958</c:v>
                </c:pt>
                <c:pt idx="3">
                  <c:v>26874</c:v>
                </c:pt>
                <c:pt idx="4">
                  <c:v>250824</c:v>
                </c:pt>
                <c:pt idx="5">
                  <c:v>62706</c:v>
                </c:pt>
                <c:pt idx="6">
                  <c:v>107496</c:v>
                </c:pt>
                <c:pt idx="7">
                  <c:v>35832</c:v>
                </c:pt>
                <c:pt idx="8">
                  <c:v>421026</c:v>
                </c:pt>
                <c:pt idx="9">
                  <c:v>8958</c:v>
                </c:pt>
                <c:pt idx="10">
                  <c:v>26874</c:v>
                </c:pt>
                <c:pt idx="11">
                  <c:v>250824</c:v>
                </c:pt>
              </c:numCache>
            </c:numRef>
          </c:val>
          <c:smooth val="0"/>
        </c:ser>
        <c:ser>
          <c:idx val="6"/>
          <c:order val="6"/>
          <c:tx>
            <c:strRef>
              <c:f>Mosquitoes!$H$1</c:f>
              <c:strCache>
                <c:ptCount val="1"/>
                <c:pt idx="0">
                  <c:v>2004</c:v>
                </c:pt>
              </c:strCache>
            </c:strRef>
          </c:tx>
          <c:spPr>
            <a:ln w="22225">
              <a:solidFill>
                <a:srgbClr val="7030A0"/>
              </a:solidFill>
            </a:ln>
          </c:spPr>
          <c:marker>
            <c:symbol val="circle"/>
            <c:size val="5"/>
            <c:spPr>
              <a:solidFill>
                <a:srgbClr val="7030A0"/>
              </a:solidFill>
              <a:ln>
                <a:noFill/>
              </a:ln>
            </c:spPr>
          </c:marker>
          <c:cat>
            <c:strRef>
              <c:f>Mosquitoes!$A$2:$A$13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Mosquitoes!$H$2:$H$13</c:f>
              <c:numCache>
                <c:formatCode>General</c:formatCode>
                <c:ptCount val="12"/>
                <c:pt idx="0">
                  <c:v>90528</c:v>
                </c:pt>
                <c:pt idx="1">
                  <c:v>36211.199999999997</c:v>
                </c:pt>
                <c:pt idx="2">
                  <c:v>54316.800000000003</c:v>
                </c:pt>
                <c:pt idx="3">
                  <c:v>4084</c:v>
                </c:pt>
                <c:pt idx="4">
                  <c:v>4084</c:v>
                </c:pt>
                <c:pt idx="5">
                  <c:v>362112</c:v>
                </c:pt>
                <c:pt idx="6">
                  <c:v>153897.60000000001</c:v>
                </c:pt>
                <c:pt idx="7">
                  <c:v>45264</c:v>
                </c:pt>
                <c:pt idx="8">
                  <c:v>72422.399999999994</c:v>
                </c:pt>
                <c:pt idx="9">
                  <c:v>36211.199999999997</c:v>
                </c:pt>
                <c:pt idx="10">
                  <c:v>135792</c:v>
                </c:pt>
                <c:pt idx="11">
                  <c:v>99580.800000000003</c:v>
                </c:pt>
              </c:numCache>
            </c:numRef>
          </c:val>
          <c:smooth val="0"/>
        </c:ser>
        <c:ser>
          <c:idx val="7"/>
          <c:order val="7"/>
          <c:tx>
            <c:strRef>
              <c:f>Mosquitoes!$I$1</c:f>
              <c:strCache>
                <c:ptCount val="1"/>
                <c:pt idx="0">
                  <c:v>2005</c:v>
                </c:pt>
              </c:strCache>
            </c:strRef>
          </c:tx>
          <c:spPr>
            <a:ln w="22225">
              <a:solidFill>
                <a:srgbClr val="C00000"/>
              </a:solidFill>
            </a:ln>
          </c:spPr>
          <c:marker>
            <c:symbol val="circle"/>
            <c:size val="5"/>
            <c:spPr>
              <a:solidFill>
                <a:srgbClr val="C00000"/>
              </a:solidFill>
              <a:ln w="6350">
                <a:solidFill>
                  <a:srgbClr val="C00000"/>
                </a:solidFill>
              </a:ln>
            </c:spPr>
          </c:marker>
          <c:cat>
            <c:strRef>
              <c:f>Mosquitoes!$A$2:$A$13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Mosquitoes!$I$2:$I$13</c:f>
              <c:numCache>
                <c:formatCode>General</c:formatCode>
                <c:ptCount val="12"/>
                <c:pt idx="1">
                  <c:v>18300</c:v>
                </c:pt>
                <c:pt idx="2">
                  <c:v>54900</c:v>
                </c:pt>
                <c:pt idx="3">
                  <c:v>18300</c:v>
                </c:pt>
              </c:numCache>
            </c:numRef>
          </c:val>
          <c:smooth val="0"/>
        </c:ser>
        <c:dLbls>
          <c:showLegendKey val="0"/>
          <c:showVal val="0"/>
          <c:showCatName val="0"/>
          <c:showSerName val="0"/>
          <c:showPercent val="0"/>
          <c:showBubbleSize val="0"/>
        </c:dLbls>
        <c:marker val="1"/>
        <c:smooth val="0"/>
        <c:axId val="631316936"/>
        <c:axId val="631320464"/>
      </c:lineChart>
      <c:catAx>
        <c:axId val="631316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0464"/>
        <c:crosses val="autoZero"/>
        <c:auto val="1"/>
        <c:lblAlgn val="ctr"/>
        <c:lblOffset val="100"/>
        <c:noMultiLvlLbl val="0"/>
      </c:catAx>
      <c:valAx>
        <c:axId val="631320464"/>
        <c:scaling>
          <c:orientation val="minMax"/>
        </c:scaling>
        <c:delete val="0"/>
        <c:axPos val="l"/>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16936"/>
        <c:crosses val="autoZero"/>
        <c:crossBetween val="between"/>
      </c:valAx>
      <c:spPr>
        <a:noFill/>
        <a:ln w="25400">
          <a:noFill/>
        </a:ln>
      </c:spPr>
    </c:plotArea>
    <c:legend>
      <c:legendPos val="r"/>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Mean Monthly DTR </a:t>
            </a:r>
          </a:p>
          <a:p>
            <a:pPr>
              <a:defRPr sz="1400" b="0" i="0" u="none" strike="noStrike" kern="1200" spc="0" baseline="0">
                <a:solidFill>
                  <a:schemeClr val="tx1">
                    <a:lumMod val="65000"/>
                    <a:lumOff val="35000"/>
                  </a:schemeClr>
                </a:solidFill>
                <a:latin typeface="+mn-lt"/>
                <a:ea typeface="+mn-ea"/>
                <a:cs typeface="+mn-cs"/>
              </a:defRPr>
            </a:pPr>
            <a:r>
              <a:rPr lang="es-CO"/>
              <a:t>January 1994 - December 1999</a:t>
            </a:r>
          </a:p>
        </c:rich>
      </c:tx>
      <c:overlay val="0"/>
      <c:spPr>
        <a:noFill/>
        <a:ln>
          <a:noFill/>
        </a:ln>
        <a:effectLst/>
      </c:spPr>
    </c:title>
    <c:autoTitleDeleted val="0"/>
    <c:plotArea>
      <c:layout/>
      <c:lineChart>
        <c:grouping val="standard"/>
        <c:varyColors val="0"/>
        <c:ser>
          <c:idx val="0"/>
          <c:order val="0"/>
          <c:tx>
            <c:strRef>
              <c:f>DTR!$B$1</c:f>
              <c:strCache>
                <c:ptCount val="1"/>
                <c:pt idx="0">
                  <c:v>1994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DTR!$B$2:$B$13</c:f>
              <c:numCache>
                <c:formatCode>General</c:formatCode>
                <c:ptCount val="12"/>
                <c:pt idx="0">
                  <c:v>8.0035956177057397</c:v>
                </c:pt>
                <c:pt idx="1">
                  <c:v>8.6346719576719604</c:v>
                </c:pt>
                <c:pt idx="2">
                  <c:v>8.6234377434938505</c:v>
                </c:pt>
                <c:pt idx="3">
                  <c:v>5.7851851851851803</c:v>
                </c:pt>
                <c:pt idx="4">
                  <c:v>5.5774193548387103</c:v>
                </c:pt>
                <c:pt idx="5">
                  <c:v>5.8233333333333297</c:v>
                </c:pt>
                <c:pt idx="6">
                  <c:v>6.0387096774193596</c:v>
                </c:pt>
                <c:pt idx="7">
                  <c:v>6.0774193548387103</c:v>
                </c:pt>
                <c:pt idx="8">
                  <c:v>5.8333333333333304</c:v>
                </c:pt>
                <c:pt idx="9">
                  <c:v>6.1233333333333304</c:v>
                </c:pt>
                <c:pt idx="10">
                  <c:v>6.0033333333333303</c:v>
                </c:pt>
                <c:pt idx="11">
                  <c:v>8.6260869565217408</c:v>
                </c:pt>
              </c:numCache>
            </c:numRef>
          </c:val>
          <c:smooth val="0"/>
        </c:ser>
        <c:ser>
          <c:idx val="1"/>
          <c:order val="1"/>
          <c:tx>
            <c:strRef>
              <c:f>DTR!$C$1</c:f>
              <c:strCache>
                <c:ptCount val="1"/>
                <c:pt idx="0">
                  <c:v>1995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DTR!$C$2:$C$13</c:f>
              <c:numCache>
                <c:formatCode>General</c:formatCode>
                <c:ptCount val="12"/>
                <c:pt idx="0">
                  <c:v>9.1820000000000004</c:v>
                </c:pt>
                <c:pt idx="1">
                  <c:v>8.8567460317460291</c:v>
                </c:pt>
                <c:pt idx="2">
                  <c:v>8.6234377434938505</c:v>
                </c:pt>
                <c:pt idx="3">
                  <c:v>8.0185053005742706</c:v>
                </c:pt>
                <c:pt idx="4">
                  <c:v>7.76339501935486</c:v>
                </c:pt>
                <c:pt idx="5">
                  <c:v>7.7414245014244996</c:v>
                </c:pt>
                <c:pt idx="6">
                  <c:v>8.1612184646255201</c:v>
                </c:pt>
                <c:pt idx="7">
                  <c:v>7.9054437617340803</c:v>
                </c:pt>
                <c:pt idx="8">
                  <c:v>6.9109523809523798</c:v>
                </c:pt>
                <c:pt idx="9">
                  <c:v>7.1683243727598596</c:v>
                </c:pt>
                <c:pt idx="10">
                  <c:v>7.2388888888888898</c:v>
                </c:pt>
                <c:pt idx="11">
                  <c:v>7.1367923387096797</c:v>
                </c:pt>
              </c:numCache>
            </c:numRef>
          </c:val>
          <c:smooth val="0"/>
        </c:ser>
        <c:ser>
          <c:idx val="2"/>
          <c:order val="2"/>
          <c:tx>
            <c:strRef>
              <c:f>DTR!$D$1</c:f>
              <c:strCache>
                <c:ptCount val="1"/>
                <c:pt idx="0">
                  <c:v>1996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DTR!$D$2:$D$13</c:f>
              <c:numCache>
                <c:formatCode>General</c:formatCode>
                <c:ptCount val="12"/>
                <c:pt idx="0">
                  <c:v>7.0494623655913999</c:v>
                </c:pt>
                <c:pt idx="1">
                  <c:v>8.0022988505747108</c:v>
                </c:pt>
                <c:pt idx="2">
                  <c:v>8.2737486095661907</c:v>
                </c:pt>
                <c:pt idx="3">
                  <c:v>8.0185053005742706</c:v>
                </c:pt>
                <c:pt idx="4">
                  <c:v>7.76339501935486</c:v>
                </c:pt>
                <c:pt idx="5">
                  <c:v>7.7414245014244996</c:v>
                </c:pt>
                <c:pt idx="6">
                  <c:v>8.1612184646255201</c:v>
                </c:pt>
                <c:pt idx="7">
                  <c:v>7.9054437617340803</c:v>
                </c:pt>
                <c:pt idx="8">
                  <c:v>8.0506450788268999</c:v>
                </c:pt>
                <c:pt idx="9">
                  <c:v>8.2265631222620499</c:v>
                </c:pt>
                <c:pt idx="10">
                  <c:v>7.5515748792270498</c:v>
                </c:pt>
                <c:pt idx="11">
                  <c:v>7.1367923387096797</c:v>
                </c:pt>
              </c:numCache>
            </c:numRef>
          </c:val>
          <c:smooth val="0"/>
        </c:ser>
        <c:ser>
          <c:idx val="3"/>
          <c:order val="3"/>
          <c:tx>
            <c:strRef>
              <c:f>DTR!$E$1</c:f>
              <c:strCache>
                <c:ptCount val="1"/>
                <c:pt idx="0">
                  <c:v>1997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DTR!$E$2:$E$13</c:f>
              <c:numCache>
                <c:formatCode>General</c:formatCode>
                <c:ptCount val="12"/>
                <c:pt idx="0">
                  <c:v>7.0494623655913999</c:v>
                </c:pt>
                <c:pt idx="1">
                  <c:v>8.6346719576719604</c:v>
                </c:pt>
                <c:pt idx="2">
                  <c:v>8.6234377434938505</c:v>
                </c:pt>
                <c:pt idx="3">
                  <c:v>8.0185053005742706</c:v>
                </c:pt>
                <c:pt idx="4">
                  <c:v>9.9126486401011995</c:v>
                </c:pt>
                <c:pt idx="5">
                  <c:v>9.8325396825396805</c:v>
                </c:pt>
                <c:pt idx="6">
                  <c:v>8.3118279569892497</c:v>
                </c:pt>
                <c:pt idx="7">
                  <c:v>8.6549155145929308</c:v>
                </c:pt>
                <c:pt idx="8">
                  <c:v>8.5158333333333296</c:v>
                </c:pt>
                <c:pt idx="9">
                  <c:v>7.9395505980582</c:v>
                </c:pt>
                <c:pt idx="10">
                  <c:v>5.9137931034482802</c:v>
                </c:pt>
                <c:pt idx="11">
                  <c:v>6.9793103448275904</c:v>
                </c:pt>
              </c:numCache>
            </c:numRef>
          </c:val>
          <c:smooth val="0"/>
        </c:ser>
        <c:ser>
          <c:idx val="4"/>
          <c:order val="4"/>
          <c:tx>
            <c:strRef>
              <c:f>DTR!$F$1</c:f>
              <c:strCache>
                <c:ptCount val="1"/>
                <c:pt idx="0">
                  <c:v>1998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DTR!$F$2:$F$13</c:f>
              <c:numCache>
                <c:formatCode>General</c:formatCode>
                <c:ptCount val="12"/>
                <c:pt idx="0">
                  <c:v>7.4320000000000004</c:v>
                </c:pt>
                <c:pt idx="1">
                  <c:v>7.484</c:v>
                </c:pt>
                <c:pt idx="2">
                  <c:v>7.5416666666666696</c:v>
                </c:pt>
                <c:pt idx="3">
                  <c:v>6.8275862068965498</c:v>
                </c:pt>
                <c:pt idx="4">
                  <c:v>6.73870967741935</c:v>
                </c:pt>
                <c:pt idx="5">
                  <c:v>5.83928571428571</c:v>
                </c:pt>
                <c:pt idx="6">
                  <c:v>5.8</c:v>
                </c:pt>
                <c:pt idx="7">
                  <c:v>5.3666666666666698</c:v>
                </c:pt>
                <c:pt idx="8">
                  <c:v>5.8137931034482797</c:v>
                </c:pt>
                <c:pt idx="9">
                  <c:v>5.2678571428571397</c:v>
                </c:pt>
                <c:pt idx="10">
                  <c:v>4.81111111111111</c:v>
                </c:pt>
                <c:pt idx="11">
                  <c:v>4.6037037037037001</c:v>
                </c:pt>
              </c:numCache>
            </c:numRef>
          </c:val>
          <c:smooth val="0"/>
        </c:ser>
        <c:ser>
          <c:idx val="5"/>
          <c:order val="5"/>
          <c:tx>
            <c:strRef>
              <c:f>DTR!$G$1</c:f>
              <c:strCache>
                <c:ptCount val="1"/>
                <c:pt idx="0">
                  <c:v>1999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DTR!$G$2:$G$13</c:f>
              <c:numCache>
                <c:formatCode>General</c:formatCode>
                <c:ptCount val="12"/>
                <c:pt idx="0">
                  <c:v>5.18333333333333</c:v>
                </c:pt>
                <c:pt idx="1">
                  <c:v>4.6153846153846096</c:v>
                </c:pt>
                <c:pt idx="2">
                  <c:v>6.2566666666666704</c:v>
                </c:pt>
                <c:pt idx="3">
                  <c:v>5.4533333333333296</c:v>
                </c:pt>
                <c:pt idx="4">
                  <c:v>6.3129032258064504</c:v>
                </c:pt>
                <c:pt idx="5">
                  <c:v>6.9428571428571404</c:v>
                </c:pt>
                <c:pt idx="6">
                  <c:v>5.6096774193548402</c:v>
                </c:pt>
                <c:pt idx="7">
                  <c:v>5.53571428571429</c:v>
                </c:pt>
                <c:pt idx="8">
                  <c:v>5.35</c:v>
                </c:pt>
                <c:pt idx="9">
                  <c:v>5.7322580645161301</c:v>
                </c:pt>
                <c:pt idx="10">
                  <c:v>5.2666666666666702</c:v>
                </c:pt>
                <c:pt idx="11">
                  <c:v>4.6451612903225801</c:v>
                </c:pt>
              </c:numCache>
            </c:numRef>
          </c:val>
          <c:smooth val="0"/>
        </c:ser>
        <c:dLbls>
          <c:showLegendKey val="0"/>
          <c:showVal val="0"/>
          <c:showCatName val="0"/>
          <c:showSerName val="0"/>
          <c:showPercent val="0"/>
          <c:showBubbleSize val="0"/>
        </c:dLbls>
        <c:marker val="1"/>
        <c:smooth val="0"/>
        <c:axId val="631317720"/>
        <c:axId val="631322424"/>
      </c:lineChart>
      <c:catAx>
        <c:axId val="631317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2424"/>
        <c:crosses val="autoZero"/>
        <c:auto val="1"/>
        <c:lblAlgn val="ctr"/>
        <c:lblOffset val="100"/>
        <c:noMultiLvlLbl val="0"/>
      </c:catAx>
      <c:valAx>
        <c:axId val="631322424"/>
        <c:scaling>
          <c:orientation val="minMax"/>
          <c:min val="4"/>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17720"/>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Mean Monthly DTR </a:t>
            </a:r>
          </a:p>
          <a:p>
            <a:pPr>
              <a:defRPr sz="1400" b="0" i="0" u="none" strike="noStrike" kern="1200" spc="0" baseline="0">
                <a:solidFill>
                  <a:schemeClr val="tx1">
                    <a:lumMod val="65000"/>
                    <a:lumOff val="35000"/>
                  </a:schemeClr>
                </a:solidFill>
                <a:latin typeface="+mn-lt"/>
                <a:ea typeface="+mn-ea"/>
                <a:cs typeface="+mn-cs"/>
              </a:defRPr>
            </a:pPr>
            <a:r>
              <a:rPr lang="es-CO"/>
              <a:t>January2000 - April2005</a:t>
            </a:r>
          </a:p>
        </c:rich>
      </c:tx>
      <c:overlay val="0"/>
      <c:spPr>
        <a:noFill/>
        <a:ln>
          <a:noFill/>
        </a:ln>
        <a:effectLst/>
      </c:spPr>
    </c:title>
    <c:autoTitleDeleted val="0"/>
    <c:plotArea>
      <c:layout/>
      <c:lineChart>
        <c:grouping val="standard"/>
        <c:varyColors val="0"/>
        <c:ser>
          <c:idx val="0"/>
          <c:order val="0"/>
          <c:tx>
            <c:strRef>
              <c:f>DTR!$H$1</c:f>
              <c:strCache>
                <c:ptCount val="1"/>
                <c:pt idx="0">
                  <c:v>2000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DTR!$H$2:$H$13</c:f>
              <c:numCache>
                <c:formatCode>General</c:formatCode>
                <c:ptCount val="12"/>
                <c:pt idx="0">
                  <c:v>4.9516129032258096</c:v>
                </c:pt>
                <c:pt idx="1">
                  <c:v>6.5172413793103496</c:v>
                </c:pt>
                <c:pt idx="2">
                  <c:v>5.9310344827586201</c:v>
                </c:pt>
                <c:pt idx="3">
                  <c:v>5.69</c:v>
                </c:pt>
                <c:pt idx="4">
                  <c:v>6.3548387096774199</c:v>
                </c:pt>
                <c:pt idx="5">
                  <c:v>5.4366666666666701</c:v>
                </c:pt>
                <c:pt idx="6">
                  <c:v>5.4285714285714297</c:v>
                </c:pt>
                <c:pt idx="7">
                  <c:v>5.68965517241379</c:v>
                </c:pt>
                <c:pt idx="8">
                  <c:v>5.2884615384615401</c:v>
                </c:pt>
                <c:pt idx="9">
                  <c:v>4.7903225806451601</c:v>
                </c:pt>
                <c:pt idx="10">
                  <c:v>4.5862068965517198</c:v>
                </c:pt>
                <c:pt idx="11">
                  <c:v>4.0517241379310303</c:v>
                </c:pt>
              </c:numCache>
            </c:numRef>
          </c:val>
          <c:smooth val="0"/>
        </c:ser>
        <c:ser>
          <c:idx val="1"/>
          <c:order val="1"/>
          <c:tx>
            <c:strRef>
              <c:f>DTR!$I$1</c:f>
              <c:strCache>
                <c:ptCount val="1"/>
                <c:pt idx="0">
                  <c:v>2001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DTR!$I$2:$I$13</c:f>
              <c:numCache>
                <c:formatCode>General</c:formatCode>
                <c:ptCount val="12"/>
                <c:pt idx="0">
                  <c:v>5.0655172413793101</c:v>
                </c:pt>
                <c:pt idx="1">
                  <c:v>5.25</c:v>
                </c:pt>
                <c:pt idx="2">
                  <c:v>5.0172413793103496</c:v>
                </c:pt>
                <c:pt idx="3">
                  <c:v>4.9413793103448302</c:v>
                </c:pt>
                <c:pt idx="4">
                  <c:v>4.9387096774193502</c:v>
                </c:pt>
                <c:pt idx="5">
                  <c:v>5.08928571428571</c:v>
                </c:pt>
                <c:pt idx="6">
                  <c:v>4.7838709677419402</c:v>
                </c:pt>
                <c:pt idx="7">
                  <c:v>4.5483870967741904</c:v>
                </c:pt>
                <c:pt idx="8">
                  <c:v>4.86551724137931</c:v>
                </c:pt>
                <c:pt idx="9">
                  <c:v>4.3821428571428598</c:v>
                </c:pt>
                <c:pt idx="10">
                  <c:v>5.2368421052631602</c:v>
                </c:pt>
                <c:pt idx="11">
                  <c:v>4.1290322580645196</c:v>
                </c:pt>
              </c:numCache>
            </c:numRef>
          </c:val>
          <c:smooth val="0"/>
        </c:ser>
        <c:ser>
          <c:idx val="2"/>
          <c:order val="2"/>
          <c:tx>
            <c:strRef>
              <c:f>DTR!$J$1</c:f>
              <c:strCache>
                <c:ptCount val="1"/>
                <c:pt idx="0">
                  <c:v>2002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DTR!$J$2:$J$13</c:f>
              <c:numCache>
                <c:formatCode>General</c:formatCode>
                <c:ptCount val="12"/>
                <c:pt idx="0">
                  <c:v>4.6129032258064502</c:v>
                </c:pt>
                <c:pt idx="1">
                  <c:v>6.25</c:v>
                </c:pt>
                <c:pt idx="2">
                  <c:v>5.5612903225806498</c:v>
                </c:pt>
                <c:pt idx="3">
                  <c:v>5.23</c:v>
                </c:pt>
                <c:pt idx="4">
                  <c:v>5.2419354838709697</c:v>
                </c:pt>
                <c:pt idx="5">
                  <c:v>7.14333333333333</c:v>
                </c:pt>
                <c:pt idx="6">
                  <c:v>6.3548387096774199</c:v>
                </c:pt>
                <c:pt idx="7">
                  <c:v>6.9903225806451603</c:v>
                </c:pt>
                <c:pt idx="8">
                  <c:v>4.7933333333333303</c:v>
                </c:pt>
                <c:pt idx="9">
                  <c:v>5.2419354838709697</c:v>
                </c:pt>
                <c:pt idx="10">
                  <c:v>4.8</c:v>
                </c:pt>
                <c:pt idx="11">
                  <c:v>4.5066666666666704</c:v>
                </c:pt>
              </c:numCache>
            </c:numRef>
          </c:val>
          <c:smooth val="0"/>
        </c:ser>
        <c:ser>
          <c:idx val="3"/>
          <c:order val="3"/>
          <c:tx>
            <c:strRef>
              <c:f>DTR!$K$1</c:f>
              <c:strCache>
                <c:ptCount val="1"/>
                <c:pt idx="0">
                  <c:v>2003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DTR!$K$2:$K$13</c:f>
              <c:numCache>
                <c:formatCode>General</c:formatCode>
                <c:ptCount val="12"/>
                <c:pt idx="0">
                  <c:v>6.2580645161290303</c:v>
                </c:pt>
                <c:pt idx="1">
                  <c:v>5.8037037037037003</c:v>
                </c:pt>
                <c:pt idx="2">
                  <c:v>6.3193548387096801</c:v>
                </c:pt>
                <c:pt idx="3">
                  <c:v>5.24</c:v>
                </c:pt>
                <c:pt idx="4">
                  <c:v>4.6370370370370404</c:v>
                </c:pt>
                <c:pt idx="5">
                  <c:v>4.9821428571428603</c:v>
                </c:pt>
                <c:pt idx="6">
                  <c:v>4.5655172413793101</c:v>
                </c:pt>
                <c:pt idx="7">
                  <c:v>5.0290322580645199</c:v>
                </c:pt>
                <c:pt idx="8">
                  <c:v>5.8551724137930998</c:v>
                </c:pt>
                <c:pt idx="9">
                  <c:v>5.4933333333333296</c:v>
                </c:pt>
                <c:pt idx="10">
                  <c:v>5.5250000000000004</c:v>
                </c:pt>
                <c:pt idx="11">
                  <c:v>5.6366666666666703</c:v>
                </c:pt>
              </c:numCache>
            </c:numRef>
          </c:val>
          <c:smooth val="0"/>
        </c:ser>
        <c:ser>
          <c:idx val="4"/>
          <c:order val="4"/>
          <c:tx>
            <c:strRef>
              <c:f>DTR!$L$1</c:f>
              <c:strCache>
                <c:ptCount val="1"/>
                <c:pt idx="0">
                  <c:v>2004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DTR!$L$2:$L$13</c:f>
              <c:numCache>
                <c:formatCode>General</c:formatCode>
                <c:ptCount val="12"/>
                <c:pt idx="0">
                  <c:v>7.9037037037036999</c:v>
                </c:pt>
                <c:pt idx="1">
                  <c:v>10.452380952381001</c:v>
                </c:pt>
                <c:pt idx="2">
                  <c:v>8.6234377434938505</c:v>
                </c:pt>
                <c:pt idx="3">
                  <c:v>6.2791666666666703</c:v>
                </c:pt>
                <c:pt idx="4">
                  <c:v>5.2344827586206897</c:v>
                </c:pt>
                <c:pt idx="5">
                  <c:v>5.0758620689655203</c:v>
                </c:pt>
                <c:pt idx="6">
                  <c:v>5.1964285714285703</c:v>
                </c:pt>
                <c:pt idx="7">
                  <c:v>5.3758620689655201</c:v>
                </c:pt>
                <c:pt idx="8">
                  <c:v>6.1181818181818199</c:v>
                </c:pt>
                <c:pt idx="9">
                  <c:v>6.2</c:v>
                </c:pt>
                <c:pt idx="10">
                  <c:v>6.0045454545454504</c:v>
                </c:pt>
                <c:pt idx="11">
                  <c:v>4.9551724137931004</c:v>
                </c:pt>
              </c:numCache>
            </c:numRef>
          </c:val>
          <c:smooth val="0"/>
        </c:ser>
        <c:ser>
          <c:idx val="5"/>
          <c:order val="5"/>
          <c:tx>
            <c:strRef>
              <c:f>DTR!$M$1</c:f>
              <c:strCache>
                <c:ptCount val="1"/>
                <c:pt idx="0">
                  <c:v>2005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DTR!$M$2:$M$13</c:f>
              <c:numCache>
                <c:formatCode>General</c:formatCode>
                <c:ptCount val="12"/>
                <c:pt idx="0">
                  <c:v>5.6448275862069002</c:v>
                </c:pt>
                <c:pt idx="1">
                  <c:v>6.1639999999999997</c:v>
                </c:pt>
                <c:pt idx="2">
                  <c:v>5.18333333333333</c:v>
                </c:pt>
                <c:pt idx="3">
                  <c:v>5.7862068965517199</c:v>
                </c:pt>
                <c:pt idx="4">
                  <c:v>5.58214285714286</c:v>
                </c:pt>
                <c:pt idx="5">
                  <c:v>4.93333333333333</c:v>
                </c:pt>
                <c:pt idx="6">
                  <c:v>5.7750000000000004</c:v>
                </c:pt>
                <c:pt idx="7">
                  <c:v>5.6903225806451596</c:v>
                </c:pt>
                <c:pt idx="8">
                  <c:v>5.5678571428571404</c:v>
                </c:pt>
                <c:pt idx="9">
                  <c:v>4.7379310344827603</c:v>
                </c:pt>
                <c:pt idx="10">
                  <c:v>4.6266666666666696</c:v>
                </c:pt>
                <c:pt idx="11">
                  <c:v>5.2275862068965502</c:v>
                </c:pt>
              </c:numCache>
            </c:numRef>
          </c:val>
          <c:smooth val="0"/>
        </c:ser>
        <c:dLbls>
          <c:showLegendKey val="0"/>
          <c:showVal val="0"/>
          <c:showCatName val="0"/>
          <c:showSerName val="0"/>
          <c:showPercent val="0"/>
          <c:showBubbleSize val="0"/>
        </c:dLbls>
        <c:marker val="1"/>
        <c:smooth val="0"/>
        <c:axId val="631320856"/>
        <c:axId val="631322032"/>
      </c:lineChart>
      <c:catAx>
        <c:axId val="631320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2032"/>
        <c:crosses val="autoZero"/>
        <c:auto val="1"/>
        <c:lblAlgn val="ctr"/>
        <c:lblOffset val="100"/>
        <c:noMultiLvlLbl val="0"/>
      </c:catAx>
      <c:valAx>
        <c:axId val="631322032"/>
        <c:scaling>
          <c:orientation val="minMax"/>
          <c:min val="4"/>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085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January1994 - April2005</a:t>
            </a:r>
          </a:p>
        </c:rich>
      </c:tx>
      <c:overlay val="0"/>
      <c:spPr>
        <a:noFill/>
        <a:ln>
          <a:noFill/>
        </a:ln>
        <a:effectLst/>
      </c:spPr>
    </c:title>
    <c:autoTitleDeleted val="0"/>
    <c:plotArea>
      <c:layout/>
      <c:lineChart>
        <c:grouping val="standard"/>
        <c:varyColors val="0"/>
        <c:ser>
          <c:idx val="0"/>
          <c:order val="0"/>
          <c:tx>
            <c:strRef>
              <c:f>DTR!$B$1</c:f>
              <c:strCache>
                <c:ptCount val="1"/>
                <c:pt idx="0">
                  <c:v>1994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DTR!$B$2:$B$13</c:f>
              <c:numCache>
                <c:formatCode>General</c:formatCode>
                <c:ptCount val="12"/>
                <c:pt idx="0">
                  <c:v>8.0035956177057397</c:v>
                </c:pt>
                <c:pt idx="1">
                  <c:v>8.6346719576719604</c:v>
                </c:pt>
                <c:pt idx="2">
                  <c:v>8.6234377434938505</c:v>
                </c:pt>
                <c:pt idx="3">
                  <c:v>5.7851851851851803</c:v>
                </c:pt>
                <c:pt idx="4">
                  <c:v>5.5774193548387103</c:v>
                </c:pt>
                <c:pt idx="5">
                  <c:v>5.8233333333333297</c:v>
                </c:pt>
                <c:pt idx="6">
                  <c:v>6.0387096774193596</c:v>
                </c:pt>
                <c:pt idx="7">
                  <c:v>6.0774193548387103</c:v>
                </c:pt>
                <c:pt idx="8">
                  <c:v>5.8333333333333304</c:v>
                </c:pt>
                <c:pt idx="9">
                  <c:v>6.1233333333333304</c:v>
                </c:pt>
                <c:pt idx="10">
                  <c:v>6.0033333333333303</c:v>
                </c:pt>
                <c:pt idx="11">
                  <c:v>8.6260869565217408</c:v>
                </c:pt>
              </c:numCache>
            </c:numRef>
          </c:val>
          <c:smooth val="0"/>
        </c:ser>
        <c:ser>
          <c:idx val="1"/>
          <c:order val="1"/>
          <c:tx>
            <c:strRef>
              <c:f>DTR!$C$1</c:f>
              <c:strCache>
                <c:ptCount val="1"/>
                <c:pt idx="0">
                  <c:v>1995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DTR!$C$2:$C$13</c:f>
              <c:numCache>
                <c:formatCode>General</c:formatCode>
                <c:ptCount val="12"/>
                <c:pt idx="0">
                  <c:v>9.1820000000000004</c:v>
                </c:pt>
                <c:pt idx="1">
                  <c:v>8.8567460317460291</c:v>
                </c:pt>
                <c:pt idx="2">
                  <c:v>8.6234377434938505</c:v>
                </c:pt>
                <c:pt idx="3">
                  <c:v>8.0185053005742706</c:v>
                </c:pt>
                <c:pt idx="4">
                  <c:v>7.76339501935486</c:v>
                </c:pt>
                <c:pt idx="5">
                  <c:v>7.7414245014244996</c:v>
                </c:pt>
                <c:pt idx="6">
                  <c:v>8.1612184646255201</c:v>
                </c:pt>
                <c:pt idx="7">
                  <c:v>7.9054437617340803</c:v>
                </c:pt>
                <c:pt idx="8">
                  <c:v>6.9109523809523798</c:v>
                </c:pt>
                <c:pt idx="9">
                  <c:v>7.1683243727598596</c:v>
                </c:pt>
                <c:pt idx="10">
                  <c:v>7.2388888888888898</c:v>
                </c:pt>
                <c:pt idx="11">
                  <c:v>7.1367923387096797</c:v>
                </c:pt>
              </c:numCache>
            </c:numRef>
          </c:val>
          <c:smooth val="0"/>
        </c:ser>
        <c:ser>
          <c:idx val="2"/>
          <c:order val="2"/>
          <c:tx>
            <c:strRef>
              <c:f>DTR!$D$1</c:f>
              <c:strCache>
                <c:ptCount val="1"/>
                <c:pt idx="0">
                  <c:v>1996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DTR!$D$2:$D$13</c:f>
              <c:numCache>
                <c:formatCode>General</c:formatCode>
                <c:ptCount val="12"/>
                <c:pt idx="0">
                  <c:v>7.0494623655913999</c:v>
                </c:pt>
                <c:pt idx="1">
                  <c:v>8.0022988505747108</c:v>
                </c:pt>
                <c:pt idx="2">
                  <c:v>8.2737486095661907</c:v>
                </c:pt>
                <c:pt idx="3">
                  <c:v>8.0185053005742706</c:v>
                </c:pt>
                <c:pt idx="4">
                  <c:v>7.76339501935486</c:v>
                </c:pt>
                <c:pt idx="5">
                  <c:v>7.7414245014244996</c:v>
                </c:pt>
                <c:pt idx="6">
                  <c:v>8.1612184646255201</c:v>
                </c:pt>
                <c:pt idx="7">
                  <c:v>7.9054437617340803</c:v>
                </c:pt>
                <c:pt idx="8">
                  <c:v>8.0506450788268999</c:v>
                </c:pt>
                <c:pt idx="9">
                  <c:v>8.2265631222620499</c:v>
                </c:pt>
                <c:pt idx="10">
                  <c:v>7.5515748792270498</c:v>
                </c:pt>
                <c:pt idx="11">
                  <c:v>7.1367923387096797</c:v>
                </c:pt>
              </c:numCache>
            </c:numRef>
          </c:val>
          <c:smooth val="0"/>
        </c:ser>
        <c:ser>
          <c:idx val="3"/>
          <c:order val="3"/>
          <c:tx>
            <c:strRef>
              <c:f>DTR!$E$1</c:f>
              <c:strCache>
                <c:ptCount val="1"/>
                <c:pt idx="0">
                  <c:v>1997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DTR!$E$2:$E$13</c:f>
              <c:numCache>
                <c:formatCode>General</c:formatCode>
                <c:ptCount val="12"/>
                <c:pt idx="0">
                  <c:v>7.0494623655913999</c:v>
                </c:pt>
                <c:pt idx="1">
                  <c:v>8.6346719576719604</c:v>
                </c:pt>
                <c:pt idx="2">
                  <c:v>8.6234377434938505</c:v>
                </c:pt>
                <c:pt idx="3">
                  <c:v>8.0185053005742706</c:v>
                </c:pt>
                <c:pt idx="4">
                  <c:v>9.9126486401011995</c:v>
                </c:pt>
                <c:pt idx="5">
                  <c:v>9.8325396825396805</c:v>
                </c:pt>
                <c:pt idx="6">
                  <c:v>8.3118279569892497</c:v>
                </c:pt>
                <c:pt idx="7">
                  <c:v>8.6549155145929308</c:v>
                </c:pt>
                <c:pt idx="8">
                  <c:v>8.5158333333333296</c:v>
                </c:pt>
                <c:pt idx="9">
                  <c:v>7.9395505980582</c:v>
                </c:pt>
                <c:pt idx="10">
                  <c:v>5.9137931034482802</c:v>
                </c:pt>
                <c:pt idx="11">
                  <c:v>6.9793103448275904</c:v>
                </c:pt>
              </c:numCache>
            </c:numRef>
          </c:val>
          <c:smooth val="0"/>
        </c:ser>
        <c:ser>
          <c:idx val="4"/>
          <c:order val="4"/>
          <c:tx>
            <c:strRef>
              <c:f>DTR!$F$1</c:f>
              <c:strCache>
                <c:ptCount val="1"/>
                <c:pt idx="0">
                  <c:v>1998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DTR!$F$2:$F$13</c:f>
              <c:numCache>
                <c:formatCode>General</c:formatCode>
                <c:ptCount val="12"/>
                <c:pt idx="0">
                  <c:v>7.4320000000000004</c:v>
                </c:pt>
                <c:pt idx="1">
                  <c:v>7.484</c:v>
                </c:pt>
                <c:pt idx="2">
                  <c:v>7.5416666666666696</c:v>
                </c:pt>
                <c:pt idx="3">
                  <c:v>6.8275862068965498</c:v>
                </c:pt>
                <c:pt idx="4">
                  <c:v>6.73870967741935</c:v>
                </c:pt>
                <c:pt idx="5">
                  <c:v>5.83928571428571</c:v>
                </c:pt>
                <c:pt idx="6">
                  <c:v>5.8</c:v>
                </c:pt>
                <c:pt idx="7">
                  <c:v>5.3666666666666698</c:v>
                </c:pt>
                <c:pt idx="8">
                  <c:v>5.8137931034482797</c:v>
                </c:pt>
                <c:pt idx="9">
                  <c:v>5.2678571428571397</c:v>
                </c:pt>
                <c:pt idx="10">
                  <c:v>4.81111111111111</c:v>
                </c:pt>
                <c:pt idx="11">
                  <c:v>4.6037037037037001</c:v>
                </c:pt>
              </c:numCache>
            </c:numRef>
          </c:val>
          <c:smooth val="0"/>
        </c:ser>
        <c:ser>
          <c:idx val="5"/>
          <c:order val="5"/>
          <c:tx>
            <c:strRef>
              <c:f>DTR!$G$1</c:f>
              <c:strCache>
                <c:ptCount val="1"/>
                <c:pt idx="0">
                  <c:v>1999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DTR!$G$2:$G$13</c:f>
              <c:numCache>
                <c:formatCode>General</c:formatCode>
                <c:ptCount val="12"/>
                <c:pt idx="0">
                  <c:v>5.18333333333333</c:v>
                </c:pt>
                <c:pt idx="1">
                  <c:v>4.6153846153846096</c:v>
                </c:pt>
                <c:pt idx="2">
                  <c:v>6.2566666666666704</c:v>
                </c:pt>
                <c:pt idx="3">
                  <c:v>5.4533333333333296</c:v>
                </c:pt>
                <c:pt idx="4">
                  <c:v>6.3129032258064504</c:v>
                </c:pt>
                <c:pt idx="5">
                  <c:v>6.9428571428571404</c:v>
                </c:pt>
                <c:pt idx="6">
                  <c:v>5.6096774193548402</c:v>
                </c:pt>
                <c:pt idx="7">
                  <c:v>5.53571428571429</c:v>
                </c:pt>
                <c:pt idx="8">
                  <c:v>5.35</c:v>
                </c:pt>
                <c:pt idx="9">
                  <c:v>5.7322580645161301</c:v>
                </c:pt>
                <c:pt idx="10">
                  <c:v>5.2666666666666702</c:v>
                </c:pt>
                <c:pt idx="11">
                  <c:v>4.6451612903225801</c:v>
                </c:pt>
              </c:numCache>
            </c:numRef>
          </c:val>
          <c:smooth val="0"/>
        </c:ser>
        <c:ser>
          <c:idx val="6"/>
          <c:order val="6"/>
          <c:tx>
            <c:strRef>
              <c:f>DTR!$H$1</c:f>
              <c:strCache>
                <c:ptCount val="1"/>
                <c:pt idx="0">
                  <c:v>2000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DTR!$H$2:$H$13</c:f>
              <c:numCache>
                <c:formatCode>General</c:formatCode>
                <c:ptCount val="12"/>
                <c:pt idx="0">
                  <c:v>4.9516129032258096</c:v>
                </c:pt>
                <c:pt idx="1">
                  <c:v>6.5172413793103496</c:v>
                </c:pt>
                <c:pt idx="2">
                  <c:v>5.9310344827586201</c:v>
                </c:pt>
                <c:pt idx="3">
                  <c:v>5.69</c:v>
                </c:pt>
                <c:pt idx="4">
                  <c:v>6.3548387096774199</c:v>
                </c:pt>
                <c:pt idx="5">
                  <c:v>5.4366666666666701</c:v>
                </c:pt>
                <c:pt idx="6">
                  <c:v>5.4285714285714297</c:v>
                </c:pt>
                <c:pt idx="7">
                  <c:v>5.68965517241379</c:v>
                </c:pt>
                <c:pt idx="8">
                  <c:v>5.2884615384615401</c:v>
                </c:pt>
                <c:pt idx="9">
                  <c:v>4.7903225806451601</c:v>
                </c:pt>
                <c:pt idx="10">
                  <c:v>4.5862068965517198</c:v>
                </c:pt>
                <c:pt idx="11">
                  <c:v>4.0517241379310303</c:v>
                </c:pt>
              </c:numCache>
            </c:numRef>
          </c:val>
          <c:smooth val="0"/>
        </c:ser>
        <c:ser>
          <c:idx val="7"/>
          <c:order val="7"/>
          <c:tx>
            <c:strRef>
              <c:f>DTR!$I$1</c:f>
              <c:strCache>
                <c:ptCount val="1"/>
                <c:pt idx="0">
                  <c:v>2001</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DTR!$I$2:$I$13</c:f>
              <c:numCache>
                <c:formatCode>General</c:formatCode>
                <c:ptCount val="12"/>
                <c:pt idx="0">
                  <c:v>5.0655172413793101</c:v>
                </c:pt>
                <c:pt idx="1">
                  <c:v>5.25</c:v>
                </c:pt>
                <c:pt idx="2">
                  <c:v>5.0172413793103496</c:v>
                </c:pt>
                <c:pt idx="3">
                  <c:v>4.9413793103448302</c:v>
                </c:pt>
                <c:pt idx="4">
                  <c:v>4.9387096774193502</c:v>
                </c:pt>
                <c:pt idx="5">
                  <c:v>5.08928571428571</c:v>
                </c:pt>
                <c:pt idx="6">
                  <c:v>4.7838709677419402</c:v>
                </c:pt>
                <c:pt idx="7">
                  <c:v>4.5483870967741904</c:v>
                </c:pt>
                <c:pt idx="8">
                  <c:v>4.86551724137931</c:v>
                </c:pt>
                <c:pt idx="9">
                  <c:v>4.3821428571428598</c:v>
                </c:pt>
                <c:pt idx="10">
                  <c:v>5.2368421052631602</c:v>
                </c:pt>
                <c:pt idx="11">
                  <c:v>4.1290322580645196</c:v>
                </c:pt>
              </c:numCache>
            </c:numRef>
          </c:val>
          <c:smooth val="0"/>
        </c:ser>
        <c:ser>
          <c:idx val="8"/>
          <c:order val="8"/>
          <c:tx>
            <c:strRef>
              <c:f>DTR!$J$1</c:f>
              <c:strCache>
                <c:ptCount val="1"/>
                <c:pt idx="0">
                  <c:v>2002</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DTR!$J$2:$J$13</c:f>
              <c:numCache>
                <c:formatCode>General</c:formatCode>
                <c:ptCount val="12"/>
                <c:pt idx="0">
                  <c:v>4.6129032258064502</c:v>
                </c:pt>
                <c:pt idx="1">
                  <c:v>6.25</c:v>
                </c:pt>
                <c:pt idx="2">
                  <c:v>5.5612903225806498</c:v>
                </c:pt>
                <c:pt idx="3">
                  <c:v>5.23</c:v>
                </c:pt>
                <c:pt idx="4">
                  <c:v>5.2419354838709697</c:v>
                </c:pt>
                <c:pt idx="5">
                  <c:v>7.14333333333333</c:v>
                </c:pt>
                <c:pt idx="6">
                  <c:v>6.3548387096774199</c:v>
                </c:pt>
                <c:pt idx="7">
                  <c:v>6.9903225806451603</c:v>
                </c:pt>
                <c:pt idx="8">
                  <c:v>4.7933333333333303</c:v>
                </c:pt>
                <c:pt idx="9">
                  <c:v>5.2419354838709697</c:v>
                </c:pt>
                <c:pt idx="10">
                  <c:v>4.8</c:v>
                </c:pt>
                <c:pt idx="11">
                  <c:v>4.5066666666666704</c:v>
                </c:pt>
              </c:numCache>
            </c:numRef>
          </c:val>
          <c:smooth val="0"/>
        </c:ser>
        <c:ser>
          <c:idx val="9"/>
          <c:order val="9"/>
          <c:tx>
            <c:strRef>
              <c:f>DTR!$K$1</c:f>
              <c:strCache>
                <c:ptCount val="1"/>
                <c:pt idx="0">
                  <c:v>2003</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DTR!$K$2:$K$13</c:f>
              <c:numCache>
                <c:formatCode>General</c:formatCode>
                <c:ptCount val="12"/>
                <c:pt idx="0">
                  <c:v>6.2580645161290303</c:v>
                </c:pt>
                <c:pt idx="1">
                  <c:v>5.8037037037037003</c:v>
                </c:pt>
                <c:pt idx="2">
                  <c:v>6.3193548387096801</c:v>
                </c:pt>
                <c:pt idx="3">
                  <c:v>5.24</c:v>
                </c:pt>
                <c:pt idx="4">
                  <c:v>4.6370370370370404</c:v>
                </c:pt>
                <c:pt idx="5">
                  <c:v>4.9821428571428603</c:v>
                </c:pt>
                <c:pt idx="6">
                  <c:v>4.5655172413793101</c:v>
                </c:pt>
                <c:pt idx="7">
                  <c:v>5.0290322580645199</c:v>
                </c:pt>
                <c:pt idx="8">
                  <c:v>5.8551724137930998</c:v>
                </c:pt>
                <c:pt idx="9">
                  <c:v>5.4933333333333296</c:v>
                </c:pt>
                <c:pt idx="10">
                  <c:v>5.5250000000000004</c:v>
                </c:pt>
                <c:pt idx="11">
                  <c:v>5.6366666666666703</c:v>
                </c:pt>
              </c:numCache>
            </c:numRef>
          </c:val>
          <c:smooth val="0"/>
        </c:ser>
        <c:ser>
          <c:idx val="10"/>
          <c:order val="10"/>
          <c:tx>
            <c:strRef>
              <c:f>DTR!$L$1</c:f>
              <c:strCache>
                <c:ptCount val="1"/>
                <c:pt idx="0">
                  <c:v>2004</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DTR!$L$2:$L$13</c:f>
              <c:numCache>
                <c:formatCode>General</c:formatCode>
                <c:ptCount val="12"/>
                <c:pt idx="0">
                  <c:v>7.9037037037036999</c:v>
                </c:pt>
                <c:pt idx="1">
                  <c:v>10.452380952381001</c:v>
                </c:pt>
                <c:pt idx="2">
                  <c:v>8.6234377434938505</c:v>
                </c:pt>
                <c:pt idx="3">
                  <c:v>6.2791666666666703</c:v>
                </c:pt>
                <c:pt idx="4">
                  <c:v>5.2344827586206897</c:v>
                </c:pt>
                <c:pt idx="5">
                  <c:v>5.0758620689655203</c:v>
                </c:pt>
                <c:pt idx="6">
                  <c:v>5.1964285714285703</c:v>
                </c:pt>
                <c:pt idx="7">
                  <c:v>5.3758620689655201</c:v>
                </c:pt>
                <c:pt idx="8">
                  <c:v>6.1181818181818199</c:v>
                </c:pt>
                <c:pt idx="9">
                  <c:v>6.2</c:v>
                </c:pt>
                <c:pt idx="10">
                  <c:v>6.0045454545454504</c:v>
                </c:pt>
                <c:pt idx="11">
                  <c:v>4.9551724137931004</c:v>
                </c:pt>
              </c:numCache>
            </c:numRef>
          </c:val>
          <c:smooth val="0"/>
        </c:ser>
        <c:ser>
          <c:idx val="11"/>
          <c:order val="11"/>
          <c:tx>
            <c:strRef>
              <c:f>DTR!$M$1</c:f>
              <c:strCache>
                <c:ptCount val="1"/>
                <c:pt idx="0">
                  <c:v>2005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DTR!$A$2:$A$13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DTR!$M$2:$M$13</c:f>
              <c:numCache>
                <c:formatCode>General</c:formatCode>
                <c:ptCount val="12"/>
                <c:pt idx="0">
                  <c:v>5.6448275862069002</c:v>
                </c:pt>
                <c:pt idx="1">
                  <c:v>6.1639999999999997</c:v>
                </c:pt>
                <c:pt idx="2">
                  <c:v>5.18333333333333</c:v>
                </c:pt>
                <c:pt idx="3">
                  <c:v>5.7862068965517199</c:v>
                </c:pt>
                <c:pt idx="4">
                  <c:v>5.58214285714286</c:v>
                </c:pt>
                <c:pt idx="5">
                  <c:v>4.93333333333333</c:v>
                </c:pt>
                <c:pt idx="6">
                  <c:v>5.7750000000000004</c:v>
                </c:pt>
                <c:pt idx="7">
                  <c:v>5.6903225806451596</c:v>
                </c:pt>
                <c:pt idx="8">
                  <c:v>5.5678571428571404</c:v>
                </c:pt>
                <c:pt idx="9">
                  <c:v>4.7379310344827603</c:v>
                </c:pt>
                <c:pt idx="10">
                  <c:v>4.6266666666666696</c:v>
                </c:pt>
                <c:pt idx="11">
                  <c:v>5.2275862068965502</c:v>
                </c:pt>
              </c:numCache>
            </c:numRef>
          </c:val>
          <c:smooth val="0"/>
        </c:ser>
        <c:dLbls>
          <c:showLegendKey val="0"/>
          <c:showVal val="0"/>
          <c:showCatName val="0"/>
          <c:showSerName val="0"/>
          <c:showPercent val="0"/>
          <c:showBubbleSize val="0"/>
        </c:dLbls>
        <c:marker val="1"/>
        <c:smooth val="0"/>
        <c:axId val="631329480"/>
        <c:axId val="631331440"/>
      </c:lineChart>
      <c:catAx>
        <c:axId val="631329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31440"/>
        <c:crosses val="autoZero"/>
        <c:auto val="1"/>
        <c:lblAlgn val="ctr"/>
        <c:lblOffset val="100"/>
        <c:noMultiLvlLbl val="0"/>
      </c:catAx>
      <c:valAx>
        <c:axId val="631331440"/>
        <c:scaling>
          <c:orientation val="minMax"/>
          <c:min val="4"/>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9480"/>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Mean Monthly</a:t>
            </a:r>
            <a:r>
              <a:rPr lang="es-CO" baseline="0"/>
              <a:t> Air Temperature </a:t>
            </a:r>
            <a:r>
              <a:rPr lang="es-CO"/>
              <a:t>January 2000 - April 2005</a:t>
            </a:r>
          </a:p>
        </c:rich>
      </c:tx>
      <c:overlay val="0"/>
      <c:spPr>
        <a:noFill/>
        <a:ln>
          <a:noFill/>
        </a:ln>
        <a:effectLst/>
      </c:spPr>
    </c:title>
    <c:autoTitleDeleted val="0"/>
    <c:plotArea>
      <c:layout/>
      <c:lineChart>
        <c:grouping val="standard"/>
        <c:varyColors val="0"/>
        <c:ser>
          <c:idx val="0"/>
          <c:order val="0"/>
          <c:tx>
            <c:strRef>
              <c:f>Temperature!$H$1</c:f>
              <c:strCache>
                <c:ptCount val="1"/>
                <c:pt idx="0">
                  <c:v>2000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Temperature!$H$2:$H$13</c:f>
              <c:numCache>
                <c:formatCode>General</c:formatCode>
                <c:ptCount val="12"/>
                <c:pt idx="0">
                  <c:v>24.216666666666701</c:v>
                </c:pt>
                <c:pt idx="1">
                  <c:v>24.935714285714301</c:v>
                </c:pt>
                <c:pt idx="2">
                  <c:v>24.762068965517201</c:v>
                </c:pt>
                <c:pt idx="3">
                  <c:v>25.343333333333302</c:v>
                </c:pt>
                <c:pt idx="4">
                  <c:v>25.5322580645161</c:v>
                </c:pt>
                <c:pt idx="5">
                  <c:v>25.07</c:v>
                </c:pt>
                <c:pt idx="6">
                  <c:v>25.172413793103399</c:v>
                </c:pt>
                <c:pt idx="7">
                  <c:v>25.044444444444402</c:v>
                </c:pt>
                <c:pt idx="8">
                  <c:v>24.621428571428599</c:v>
                </c:pt>
                <c:pt idx="9">
                  <c:v>24.8172413793103</c:v>
                </c:pt>
                <c:pt idx="10">
                  <c:v>24.7518518518519</c:v>
                </c:pt>
                <c:pt idx="11">
                  <c:v>24.6193548387097</c:v>
                </c:pt>
              </c:numCache>
            </c:numRef>
          </c:val>
          <c:smooth val="0"/>
        </c:ser>
        <c:ser>
          <c:idx val="1"/>
          <c:order val="1"/>
          <c:tx>
            <c:strRef>
              <c:f>Temperature!$I$1</c:f>
              <c:strCache>
                <c:ptCount val="1"/>
                <c:pt idx="0">
                  <c:v>2001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Temperature!$I$2:$I$13</c:f>
              <c:numCache>
                <c:formatCode>General</c:formatCode>
                <c:ptCount val="12"/>
                <c:pt idx="0">
                  <c:v>24.916129032258102</c:v>
                </c:pt>
                <c:pt idx="1">
                  <c:v>25.175000000000001</c:v>
                </c:pt>
                <c:pt idx="2">
                  <c:v>24.9096774193548</c:v>
                </c:pt>
                <c:pt idx="3">
                  <c:v>25.282758620689702</c:v>
                </c:pt>
                <c:pt idx="4">
                  <c:v>25.186206896551699</c:v>
                </c:pt>
                <c:pt idx="5">
                  <c:v>25.35</c:v>
                </c:pt>
                <c:pt idx="6">
                  <c:v>24.99</c:v>
                </c:pt>
                <c:pt idx="7">
                  <c:v>25.6103448275862</c:v>
                </c:pt>
                <c:pt idx="8">
                  <c:v>24.9433333333333</c:v>
                </c:pt>
                <c:pt idx="9">
                  <c:v>24.7785714285714</c:v>
                </c:pt>
                <c:pt idx="10">
                  <c:v>24.9892857142857</c:v>
                </c:pt>
                <c:pt idx="11">
                  <c:v>24.919354838709701</c:v>
                </c:pt>
              </c:numCache>
            </c:numRef>
          </c:val>
          <c:smooth val="0"/>
        </c:ser>
        <c:ser>
          <c:idx val="2"/>
          <c:order val="2"/>
          <c:tx>
            <c:strRef>
              <c:f>Temperature!$J$1</c:f>
              <c:strCache>
                <c:ptCount val="1"/>
                <c:pt idx="0">
                  <c:v>2002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Temperature!$J$2:$J$13</c:f>
              <c:numCache>
                <c:formatCode>General</c:formatCode>
                <c:ptCount val="12"/>
                <c:pt idx="0">
                  <c:v>25.1806451612903</c:v>
                </c:pt>
                <c:pt idx="1">
                  <c:v>25.8857142857143</c:v>
                </c:pt>
                <c:pt idx="2">
                  <c:v>25.706451612903201</c:v>
                </c:pt>
                <c:pt idx="3">
                  <c:v>25.6241379310345</c:v>
                </c:pt>
                <c:pt idx="4">
                  <c:v>26.1</c:v>
                </c:pt>
                <c:pt idx="5">
                  <c:v>25.876666666666701</c:v>
                </c:pt>
                <c:pt idx="6">
                  <c:v>25.7741935483871</c:v>
                </c:pt>
                <c:pt idx="7">
                  <c:v>25.572413793103401</c:v>
                </c:pt>
                <c:pt idx="8">
                  <c:v>25.1</c:v>
                </c:pt>
                <c:pt idx="9">
                  <c:v>25.365517241379301</c:v>
                </c:pt>
                <c:pt idx="10">
                  <c:v>25.35</c:v>
                </c:pt>
                <c:pt idx="11">
                  <c:v>25.468965517241401</c:v>
                </c:pt>
              </c:numCache>
            </c:numRef>
          </c:val>
          <c:smooth val="0"/>
        </c:ser>
        <c:ser>
          <c:idx val="3"/>
          <c:order val="3"/>
          <c:tx>
            <c:strRef>
              <c:f>Temperature!$K$1</c:f>
              <c:strCache>
                <c:ptCount val="1"/>
                <c:pt idx="0">
                  <c:v>2003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Temperature!$K$2:$K$13</c:f>
              <c:numCache>
                <c:formatCode>General</c:formatCode>
                <c:ptCount val="12"/>
                <c:pt idx="0">
                  <c:v>26.2655172413793</c:v>
                </c:pt>
                <c:pt idx="1">
                  <c:v>26.033333333333299</c:v>
                </c:pt>
                <c:pt idx="2">
                  <c:v>26.261290322580599</c:v>
                </c:pt>
                <c:pt idx="3">
                  <c:v>26.059259259259299</c:v>
                </c:pt>
                <c:pt idx="4">
                  <c:v>25.675999999999998</c:v>
                </c:pt>
                <c:pt idx="5">
                  <c:v>25.282758620689702</c:v>
                </c:pt>
                <c:pt idx="6">
                  <c:v>25.4433333333333</c:v>
                </c:pt>
                <c:pt idx="7">
                  <c:v>25.6241379310345</c:v>
                </c:pt>
                <c:pt idx="8">
                  <c:v>25.620689655172399</c:v>
                </c:pt>
                <c:pt idx="9">
                  <c:v>25.27</c:v>
                </c:pt>
                <c:pt idx="10">
                  <c:v>25.313793103448301</c:v>
                </c:pt>
                <c:pt idx="11">
                  <c:v>25.351851851851901</c:v>
                </c:pt>
              </c:numCache>
            </c:numRef>
          </c:val>
          <c:smooth val="0"/>
        </c:ser>
        <c:ser>
          <c:idx val="4"/>
          <c:order val="4"/>
          <c:tx>
            <c:strRef>
              <c:f>Temperature!$L$1</c:f>
              <c:strCache>
                <c:ptCount val="1"/>
                <c:pt idx="0">
                  <c:v>2004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Temperature!$L$2:$L$13</c:f>
              <c:numCache>
                <c:formatCode>General</c:formatCode>
                <c:ptCount val="12"/>
                <c:pt idx="0">
                  <c:v>25.8739130434783</c:v>
                </c:pt>
                <c:pt idx="1">
                  <c:v>26.609090909090899</c:v>
                </c:pt>
                <c:pt idx="2">
                  <c:v>26.593333333333302</c:v>
                </c:pt>
                <c:pt idx="3">
                  <c:v>25.6</c:v>
                </c:pt>
                <c:pt idx="4">
                  <c:v>25.53</c:v>
                </c:pt>
                <c:pt idx="5">
                  <c:v>25.803846153846202</c:v>
                </c:pt>
                <c:pt idx="6">
                  <c:v>25.242307692307701</c:v>
                </c:pt>
                <c:pt idx="7">
                  <c:v>25.623333333333299</c:v>
                </c:pt>
                <c:pt idx="8">
                  <c:v>25.0347826086957</c:v>
                </c:pt>
                <c:pt idx="9">
                  <c:v>25.5473684210526</c:v>
                </c:pt>
                <c:pt idx="10">
                  <c:v>25.2863636363636</c:v>
                </c:pt>
                <c:pt idx="11">
                  <c:v>25.0521739130435</c:v>
                </c:pt>
              </c:numCache>
            </c:numRef>
          </c:val>
          <c:smooth val="0"/>
        </c:ser>
        <c:ser>
          <c:idx val="5"/>
          <c:order val="5"/>
          <c:tx>
            <c:strRef>
              <c:f>Temperature!$M$1</c:f>
              <c:strCache>
                <c:ptCount val="1"/>
                <c:pt idx="0">
                  <c:v>2005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Temperature!$M$2:$M$13</c:f>
              <c:numCache>
                <c:formatCode>General</c:formatCode>
                <c:ptCount val="12"/>
                <c:pt idx="0">
                  <c:v>25.355172413793099</c:v>
                </c:pt>
                <c:pt idx="1">
                  <c:v>25.308695652173899</c:v>
                </c:pt>
                <c:pt idx="2">
                  <c:v>25.5</c:v>
                </c:pt>
                <c:pt idx="3">
                  <c:v>26.659259259259301</c:v>
                </c:pt>
                <c:pt idx="4">
                  <c:v>26.165517241379298</c:v>
                </c:pt>
                <c:pt idx="5">
                  <c:v>25.618518518518499</c:v>
                </c:pt>
                <c:pt idx="6">
                  <c:v>25.861538461538501</c:v>
                </c:pt>
                <c:pt idx="7">
                  <c:v>25.82</c:v>
                </c:pt>
                <c:pt idx="8">
                  <c:v>25.59</c:v>
                </c:pt>
                <c:pt idx="9">
                  <c:v>24.7741935483871</c:v>
                </c:pt>
                <c:pt idx="10">
                  <c:v>24.97</c:v>
                </c:pt>
                <c:pt idx="11">
                  <c:v>24.838709677419399</c:v>
                </c:pt>
              </c:numCache>
            </c:numRef>
          </c:val>
          <c:smooth val="0"/>
        </c:ser>
        <c:dLbls>
          <c:showLegendKey val="0"/>
          <c:showVal val="0"/>
          <c:showCatName val="0"/>
          <c:showSerName val="0"/>
          <c:showPercent val="0"/>
          <c:showBubbleSize val="0"/>
        </c:dLbls>
        <c:marker val="1"/>
        <c:smooth val="0"/>
        <c:axId val="632734800"/>
        <c:axId val="632734408"/>
      </c:lineChart>
      <c:catAx>
        <c:axId val="63273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2734408"/>
        <c:crosses val="autoZero"/>
        <c:auto val="1"/>
        <c:lblAlgn val="ctr"/>
        <c:lblOffset val="100"/>
        <c:noMultiLvlLbl val="0"/>
      </c:catAx>
      <c:valAx>
        <c:axId val="632734408"/>
        <c:scaling>
          <c:orientation val="minMax"/>
          <c:min val="24"/>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2734800"/>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Mean Monthly Air Temperature </a:t>
            </a:r>
            <a:r>
              <a:rPr lang="es-CO"/>
              <a:t>January 1994 - April 2005</a:t>
            </a:r>
          </a:p>
        </c:rich>
      </c:tx>
      <c:overlay val="0"/>
      <c:spPr>
        <a:noFill/>
        <a:ln>
          <a:noFill/>
        </a:ln>
        <a:effectLst/>
      </c:spPr>
    </c:title>
    <c:autoTitleDeleted val="0"/>
    <c:plotArea>
      <c:layout/>
      <c:lineChart>
        <c:grouping val="standard"/>
        <c:varyColors val="0"/>
        <c:ser>
          <c:idx val="0"/>
          <c:order val="0"/>
          <c:tx>
            <c:strRef>
              <c:f>Temperature!$B$1</c:f>
              <c:strCache>
                <c:ptCount val="1"/>
                <c:pt idx="0">
                  <c:v>1994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Temperature!$B$2:$B$13</c:f>
              <c:numCache>
                <c:formatCode>General</c:formatCode>
                <c:ptCount val="12"/>
                <c:pt idx="0">
                  <c:v>28.207999999999998</c:v>
                </c:pt>
                <c:pt idx="1">
                  <c:v>28.429166666666699</c:v>
                </c:pt>
                <c:pt idx="2">
                  <c:v>28.038095238095199</c:v>
                </c:pt>
                <c:pt idx="3">
                  <c:v>25.874074074074102</c:v>
                </c:pt>
                <c:pt idx="4">
                  <c:v>25.990322580645199</c:v>
                </c:pt>
                <c:pt idx="5">
                  <c:v>25.79</c:v>
                </c:pt>
                <c:pt idx="6">
                  <c:v>26.1</c:v>
                </c:pt>
                <c:pt idx="7">
                  <c:v>25.535483870967699</c:v>
                </c:pt>
                <c:pt idx="8">
                  <c:v>25.68</c:v>
                </c:pt>
                <c:pt idx="9">
                  <c:v>25.116129032258101</c:v>
                </c:pt>
                <c:pt idx="10">
                  <c:v>25.09</c:v>
                </c:pt>
                <c:pt idx="11">
                  <c:v>26.026086956521699</c:v>
                </c:pt>
              </c:numCache>
            </c:numRef>
          </c:val>
          <c:smooth val="0"/>
        </c:ser>
        <c:ser>
          <c:idx val="1"/>
          <c:order val="1"/>
          <c:tx>
            <c:strRef>
              <c:f>Temperature!$C$1</c:f>
              <c:strCache>
                <c:ptCount val="1"/>
                <c:pt idx="0">
                  <c:v>1995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Temperature!$C$2:$C$13</c:f>
              <c:numCache>
                <c:formatCode>General</c:formatCode>
                <c:ptCount val="12"/>
                <c:pt idx="0">
                  <c:v>27.1533333333333</c:v>
                </c:pt>
                <c:pt idx="1">
                  <c:v>26.139285714285698</c:v>
                </c:pt>
                <c:pt idx="2">
                  <c:v>25.6064516129032</c:v>
                </c:pt>
                <c:pt idx="3">
                  <c:v>26.15</c:v>
                </c:pt>
                <c:pt idx="4">
                  <c:v>25.883333333333301</c:v>
                </c:pt>
                <c:pt idx="5">
                  <c:v>25.658620689655201</c:v>
                </c:pt>
                <c:pt idx="6">
                  <c:v>25.82</c:v>
                </c:pt>
                <c:pt idx="7">
                  <c:v>25.868965517241399</c:v>
                </c:pt>
                <c:pt idx="8">
                  <c:v>25.9892857142857</c:v>
                </c:pt>
                <c:pt idx="9">
                  <c:v>25.031034482758599</c:v>
                </c:pt>
                <c:pt idx="10">
                  <c:v>25.120833333333302</c:v>
                </c:pt>
                <c:pt idx="11">
                  <c:v>25.238709677419401</c:v>
                </c:pt>
              </c:numCache>
            </c:numRef>
          </c:val>
          <c:smooth val="0"/>
        </c:ser>
        <c:ser>
          <c:idx val="2"/>
          <c:order val="2"/>
          <c:tx>
            <c:strRef>
              <c:f>Temperature!$D$1</c:f>
              <c:strCache>
                <c:ptCount val="1"/>
                <c:pt idx="0">
                  <c:v>1996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Temperature!$D$2:$D$13</c:f>
              <c:numCache>
                <c:formatCode>General</c:formatCode>
                <c:ptCount val="12"/>
                <c:pt idx="0">
                  <c:v>25.209677419354801</c:v>
                </c:pt>
                <c:pt idx="1">
                  <c:v>25.303448275862099</c:v>
                </c:pt>
                <c:pt idx="2">
                  <c:v>25.7258064516129</c:v>
                </c:pt>
                <c:pt idx="3">
                  <c:v>25.45</c:v>
                </c:pt>
                <c:pt idx="4">
                  <c:v>25.661290322580601</c:v>
                </c:pt>
                <c:pt idx="5">
                  <c:v>25.953333333333301</c:v>
                </c:pt>
                <c:pt idx="6">
                  <c:v>25.716129032258099</c:v>
                </c:pt>
                <c:pt idx="7">
                  <c:v>25.735483870967698</c:v>
                </c:pt>
                <c:pt idx="8">
                  <c:v>25.63</c:v>
                </c:pt>
                <c:pt idx="9">
                  <c:v>25.419354838709701</c:v>
                </c:pt>
                <c:pt idx="10">
                  <c:v>25.286666666666701</c:v>
                </c:pt>
                <c:pt idx="11">
                  <c:v>24.980645161290301</c:v>
                </c:pt>
              </c:numCache>
            </c:numRef>
          </c:val>
          <c:smooth val="0"/>
        </c:ser>
        <c:ser>
          <c:idx val="3"/>
          <c:order val="3"/>
          <c:tx>
            <c:strRef>
              <c:f>Temperature!$E$1</c:f>
              <c:strCache>
                <c:ptCount val="1"/>
                <c:pt idx="0">
                  <c:v>1997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Temperature!$E$2:$E$13</c:f>
              <c:numCache>
                <c:formatCode>General</c:formatCode>
                <c:ptCount val="12"/>
                <c:pt idx="0">
                  <c:v>25.19</c:v>
                </c:pt>
                <c:pt idx="1">
                  <c:v>25.2785714285714</c:v>
                </c:pt>
                <c:pt idx="2">
                  <c:v>26.003225806451599</c:v>
                </c:pt>
                <c:pt idx="3">
                  <c:v>25.537931034482799</c:v>
                </c:pt>
                <c:pt idx="4">
                  <c:v>25.744827586206899</c:v>
                </c:pt>
                <c:pt idx="5">
                  <c:v>25.926666666666701</c:v>
                </c:pt>
                <c:pt idx="6">
                  <c:v>26.363333333333301</c:v>
                </c:pt>
                <c:pt idx="7">
                  <c:v>26.6733333333333</c:v>
                </c:pt>
                <c:pt idx="8">
                  <c:v>26.1933333333333</c:v>
                </c:pt>
                <c:pt idx="9">
                  <c:v>26.341935483871001</c:v>
                </c:pt>
                <c:pt idx="10">
                  <c:v>25.613333333333301</c:v>
                </c:pt>
                <c:pt idx="11">
                  <c:v>26.754838709677401</c:v>
                </c:pt>
              </c:numCache>
            </c:numRef>
          </c:val>
          <c:smooth val="0"/>
        </c:ser>
        <c:ser>
          <c:idx val="4"/>
          <c:order val="4"/>
          <c:tx>
            <c:strRef>
              <c:f>Temperature!$F$1</c:f>
              <c:strCache>
                <c:ptCount val="1"/>
                <c:pt idx="0">
                  <c:v>1998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Temperature!$F$2:$F$13</c:f>
              <c:numCache>
                <c:formatCode>General</c:formatCode>
                <c:ptCount val="12"/>
                <c:pt idx="0">
                  <c:v>26.667999999999999</c:v>
                </c:pt>
                <c:pt idx="1">
                  <c:v>26.830769230769199</c:v>
                </c:pt>
                <c:pt idx="2">
                  <c:v>26.790322580645199</c:v>
                </c:pt>
                <c:pt idx="3">
                  <c:v>27.126666666666701</c:v>
                </c:pt>
                <c:pt idx="4">
                  <c:v>26.941935483870999</c:v>
                </c:pt>
                <c:pt idx="5">
                  <c:v>25.9344827586207</c:v>
                </c:pt>
                <c:pt idx="6">
                  <c:v>25.6838709677419</c:v>
                </c:pt>
                <c:pt idx="7">
                  <c:v>25.709677419354801</c:v>
                </c:pt>
                <c:pt idx="8">
                  <c:v>25.586666666666702</c:v>
                </c:pt>
                <c:pt idx="9">
                  <c:v>25.206451612903201</c:v>
                </c:pt>
                <c:pt idx="10">
                  <c:v>24.82</c:v>
                </c:pt>
                <c:pt idx="11">
                  <c:v>24.9551724137931</c:v>
                </c:pt>
              </c:numCache>
            </c:numRef>
          </c:val>
          <c:smooth val="0"/>
        </c:ser>
        <c:ser>
          <c:idx val="5"/>
          <c:order val="5"/>
          <c:tx>
            <c:strRef>
              <c:f>Temperature!$G$1</c:f>
              <c:strCache>
                <c:ptCount val="1"/>
                <c:pt idx="0">
                  <c:v>1999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Temperature!$G$2:$G$13</c:f>
              <c:numCache>
                <c:formatCode>General</c:formatCode>
                <c:ptCount val="12"/>
                <c:pt idx="0">
                  <c:v>24.7931034482759</c:v>
                </c:pt>
                <c:pt idx="1">
                  <c:v>24.842857142857099</c:v>
                </c:pt>
                <c:pt idx="2">
                  <c:v>25.610714285714302</c:v>
                </c:pt>
                <c:pt idx="3">
                  <c:v>25.593333333333302</c:v>
                </c:pt>
                <c:pt idx="4">
                  <c:v>25.370967741935502</c:v>
                </c:pt>
                <c:pt idx="5">
                  <c:v>25.035714285714299</c:v>
                </c:pt>
                <c:pt idx="6">
                  <c:v>25.041379310344801</c:v>
                </c:pt>
                <c:pt idx="7">
                  <c:v>25.116129032258101</c:v>
                </c:pt>
                <c:pt idx="8">
                  <c:v>24.687999999999999</c:v>
                </c:pt>
                <c:pt idx="9">
                  <c:v>24.6642857142857</c:v>
                </c:pt>
                <c:pt idx="10">
                  <c:v>24.362068965517199</c:v>
                </c:pt>
                <c:pt idx="11">
                  <c:v>24.390322580645201</c:v>
                </c:pt>
              </c:numCache>
            </c:numRef>
          </c:val>
          <c:smooth val="0"/>
        </c:ser>
        <c:ser>
          <c:idx val="6"/>
          <c:order val="6"/>
          <c:tx>
            <c:strRef>
              <c:f>Temperature!$H$1</c:f>
              <c:strCache>
                <c:ptCount val="1"/>
                <c:pt idx="0">
                  <c:v>2000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Temperature!$H$2:$H$13</c:f>
              <c:numCache>
                <c:formatCode>General</c:formatCode>
                <c:ptCount val="12"/>
                <c:pt idx="0">
                  <c:v>24.216666666666701</c:v>
                </c:pt>
                <c:pt idx="1">
                  <c:v>24.935714285714301</c:v>
                </c:pt>
                <c:pt idx="2">
                  <c:v>24.762068965517201</c:v>
                </c:pt>
                <c:pt idx="3">
                  <c:v>25.343333333333302</c:v>
                </c:pt>
                <c:pt idx="4">
                  <c:v>25.5322580645161</c:v>
                </c:pt>
                <c:pt idx="5">
                  <c:v>25.07</c:v>
                </c:pt>
                <c:pt idx="6">
                  <c:v>25.172413793103399</c:v>
                </c:pt>
                <c:pt idx="7">
                  <c:v>25.044444444444402</c:v>
                </c:pt>
                <c:pt idx="8">
                  <c:v>24.621428571428599</c:v>
                </c:pt>
                <c:pt idx="9">
                  <c:v>24.8172413793103</c:v>
                </c:pt>
                <c:pt idx="10">
                  <c:v>24.7518518518519</c:v>
                </c:pt>
                <c:pt idx="11">
                  <c:v>24.6193548387097</c:v>
                </c:pt>
              </c:numCache>
            </c:numRef>
          </c:val>
          <c:smooth val="0"/>
        </c:ser>
        <c:ser>
          <c:idx val="7"/>
          <c:order val="7"/>
          <c:tx>
            <c:strRef>
              <c:f>Temperature!$I$1</c:f>
              <c:strCache>
                <c:ptCount val="1"/>
                <c:pt idx="0">
                  <c:v>2001</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Temperature!$I$2:$I$13</c:f>
              <c:numCache>
                <c:formatCode>General</c:formatCode>
                <c:ptCount val="12"/>
                <c:pt idx="0">
                  <c:v>24.916129032258102</c:v>
                </c:pt>
                <c:pt idx="1">
                  <c:v>25.175000000000001</c:v>
                </c:pt>
                <c:pt idx="2">
                  <c:v>24.9096774193548</c:v>
                </c:pt>
                <c:pt idx="3">
                  <c:v>25.282758620689702</c:v>
                </c:pt>
                <c:pt idx="4">
                  <c:v>25.186206896551699</c:v>
                </c:pt>
                <c:pt idx="5">
                  <c:v>25.35</c:v>
                </c:pt>
                <c:pt idx="6">
                  <c:v>24.99</c:v>
                </c:pt>
                <c:pt idx="7">
                  <c:v>25.6103448275862</c:v>
                </c:pt>
                <c:pt idx="8">
                  <c:v>24.9433333333333</c:v>
                </c:pt>
                <c:pt idx="9">
                  <c:v>24.7785714285714</c:v>
                </c:pt>
                <c:pt idx="10">
                  <c:v>24.9892857142857</c:v>
                </c:pt>
                <c:pt idx="11">
                  <c:v>24.919354838709701</c:v>
                </c:pt>
              </c:numCache>
            </c:numRef>
          </c:val>
          <c:smooth val="0"/>
        </c:ser>
        <c:ser>
          <c:idx val="8"/>
          <c:order val="8"/>
          <c:tx>
            <c:strRef>
              <c:f>Temperature!$J$1</c:f>
              <c:strCache>
                <c:ptCount val="1"/>
                <c:pt idx="0">
                  <c:v>2002</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Temperature!$J$2:$J$13</c:f>
              <c:numCache>
                <c:formatCode>General</c:formatCode>
                <c:ptCount val="12"/>
                <c:pt idx="0">
                  <c:v>25.1806451612903</c:v>
                </c:pt>
                <c:pt idx="1">
                  <c:v>25.8857142857143</c:v>
                </c:pt>
                <c:pt idx="2">
                  <c:v>25.706451612903201</c:v>
                </c:pt>
                <c:pt idx="3">
                  <c:v>25.6241379310345</c:v>
                </c:pt>
                <c:pt idx="4">
                  <c:v>26.1</c:v>
                </c:pt>
                <c:pt idx="5">
                  <c:v>25.876666666666701</c:v>
                </c:pt>
                <c:pt idx="6">
                  <c:v>25.7741935483871</c:v>
                </c:pt>
                <c:pt idx="7">
                  <c:v>25.572413793103401</c:v>
                </c:pt>
                <c:pt idx="8">
                  <c:v>25.1</c:v>
                </c:pt>
                <c:pt idx="9">
                  <c:v>25.365517241379301</c:v>
                </c:pt>
                <c:pt idx="10">
                  <c:v>25.35</c:v>
                </c:pt>
                <c:pt idx="11">
                  <c:v>25.468965517241401</c:v>
                </c:pt>
              </c:numCache>
            </c:numRef>
          </c:val>
          <c:smooth val="0"/>
        </c:ser>
        <c:ser>
          <c:idx val="9"/>
          <c:order val="9"/>
          <c:tx>
            <c:strRef>
              <c:f>Temperature!$K$1</c:f>
              <c:strCache>
                <c:ptCount val="1"/>
                <c:pt idx="0">
                  <c:v>2003</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Temperature!$K$2:$K$13</c:f>
              <c:numCache>
                <c:formatCode>General</c:formatCode>
                <c:ptCount val="12"/>
                <c:pt idx="0">
                  <c:v>26.2655172413793</c:v>
                </c:pt>
                <c:pt idx="1">
                  <c:v>26.033333333333299</c:v>
                </c:pt>
                <c:pt idx="2">
                  <c:v>26.261290322580599</c:v>
                </c:pt>
                <c:pt idx="3">
                  <c:v>26.059259259259299</c:v>
                </c:pt>
                <c:pt idx="4">
                  <c:v>25.675999999999998</c:v>
                </c:pt>
                <c:pt idx="5">
                  <c:v>25.282758620689702</c:v>
                </c:pt>
                <c:pt idx="6">
                  <c:v>25.4433333333333</c:v>
                </c:pt>
                <c:pt idx="7">
                  <c:v>25.6241379310345</c:v>
                </c:pt>
                <c:pt idx="8">
                  <c:v>25.620689655172399</c:v>
                </c:pt>
                <c:pt idx="9">
                  <c:v>25.27</c:v>
                </c:pt>
                <c:pt idx="10">
                  <c:v>25.313793103448301</c:v>
                </c:pt>
                <c:pt idx="11">
                  <c:v>25.351851851851901</c:v>
                </c:pt>
              </c:numCache>
            </c:numRef>
          </c:val>
          <c:smooth val="0"/>
        </c:ser>
        <c:ser>
          <c:idx val="10"/>
          <c:order val="10"/>
          <c:tx>
            <c:strRef>
              <c:f>Temperature!$L$1</c:f>
              <c:strCache>
                <c:ptCount val="1"/>
                <c:pt idx="0">
                  <c:v>2004</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Temperature!$L$2:$L$13</c:f>
              <c:numCache>
                <c:formatCode>General</c:formatCode>
                <c:ptCount val="12"/>
                <c:pt idx="0">
                  <c:v>25.8739130434783</c:v>
                </c:pt>
                <c:pt idx="1">
                  <c:v>26.609090909090899</c:v>
                </c:pt>
                <c:pt idx="2">
                  <c:v>26.593333333333302</c:v>
                </c:pt>
                <c:pt idx="3">
                  <c:v>25.6</c:v>
                </c:pt>
                <c:pt idx="4">
                  <c:v>25.53</c:v>
                </c:pt>
                <c:pt idx="5">
                  <c:v>25.803846153846202</c:v>
                </c:pt>
                <c:pt idx="6">
                  <c:v>25.242307692307701</c:v>
                </c:pt>
                <c:pt idx="7">
                  <c:v>25.623333333333299</c:v>
                </c:pt>
                <c:pt idx="8">
                  <c:v>25.0347826086957</c:v>
                </c:pt>
                <c:pt idx="9">
                  <c:v>25.5473684210526</c:v>
                </c:pt>
                <c:pt idx="10">
                  <c:v>25.2863636363636</c:v>
                </c:pt>
                <c:pt idx="11">
                  <c:v>25.0521739130435</c:v>
                </c:pt>
              </c:numCache>
            </c:numRef>
          </c:val>
          <c:smooth val="0"/>
        </c:ser>
        <c:ser>
          <c:idx val="11"/>
          <c:order val="11"/>
          <c:tx>
            <c:strRef>
              <c:f>Temperature!$M$1</c:f>
              <c:strCache>
                <c:ptCount val="1"/>
                <c:pt idx="0">
                  <c:v>2005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Temperature!$A$2:$A$13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Temperature!$M$2:$M$13</c:f>
              <c:numCache>
                <c:formatCode>General</c:formatCode>
                <c:ptCount val="12"/>
                <c:pt idx="0">
                  <c:v>25.355172413793099</c:v>
                </c:pt>
                <c:pt idx="1">
                  <c:v>25.308695652173899</c:v>
                </c:pt>
                <c:pt idx="2">
                  <c:v>25.5</c:v>
                </c:pt>
                <c:pt idx="3">
                  <c:v>26.659259259259301</c:v>
                </c:pt>
                <c:pt idx="4">
                  <c:v>26.165517241379298</c:v>
                </c:pt>
                <c:pt idx="5">
                  <c:v>25.618518518518499</c:v>
                </c:pt>
                <c:pt idx="6">
                  <c:v>25.861538461538501</c:v>
                </c:pt>
                <c:pt idx="7">
                  <c:v>25.82</c:v>
                </c:pt>
                <c:pt idx="8">
                  <c:v>25.59</c:v>
                </c:pt>
                <c:pt idx="9">
                  <c:v>24.7741935483871</c:v>
                </c:pt>
                <c:pt idx="10">
                  <c:v>24.97</c:v>
                </c:pt>
                <c:pt idx="11">
                  <c:v>24.838709677419399</c:v>
                </c:pt>
              </c:numCache>
            </c:numRef>
          </c:val>
          <c:smooth val="0"/>
        </c:ser>
        <c:dLbls>
          <c:showLegendKey val="0"/>
          <c:showVal val="0"/>
          <c:showCatName val="0"/>
          <c:showSerName val="0"/>
          <c:showPercent val="0"/>
          <c:showBubbleSize val="0"/>
        </c:dLbls>
        <c:marker val="1"/>
        <c:smooth val="0"/>
        <c:axId val="632736760"/>
        <c:axId val="632735192"/>
      </c:lineChart>
      <c:catAx>
        <c:axId val="632736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2735192"/>
        <c:crosses val="autoZero"/>
        <c:auto val="1"/>
        <c:lblAlgn val="ctr"/>
        <c:lblOffset val="100"/>
        <c:noMultiLvlLbl val="0"/>
      </c:catAx>
      <c:valAx>
        <c:axId val="632735192"/>
        <c:scaling>
          <c:orientation val="minMax"/>
          <c:min val="24"/>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2736760"/>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Total Monthly</a:t>
            </a:r>
            <a:r>
              <a:rPr lang="es-CO" baseline="0"/>
              <a:t> </a:t>
            </a:r>
            <a:r>
              <a:rPr lang="es-CO"/>
              <a:t>Precipitation </a:t>
            </a:r>
          </a:p>
          <a:p>
            <a:pPr>
              <a:defRPr sz="1400" b="0" i="0" u="none" strike="noStrike" kern="1200" spc="0" baseline="0">
                <a:solidFill>
                  <a:schemeClr val="tx1">
                    <a:lumMod val="65000"/>
                    <a:lumOff val="35000"/>
                  </a:schemeClr>
                </a:solidFill>
                <a:latin typeface="+mn-lt"/>
                <a:ea typeface="+mn-ea"/>
                <a:cs typeface="+mn-cs"/>
              </a:defRPr>
            </a:pPr>
            <a:r>
              <a:rPr lang="es-CO"/>
              <a:t>January 1994 - December 1999</a:t>
            </a:r>
          </a:p>
        </c:rich>
      </c:tx>
      <c:overlay val="0"/>
      <c:spPr>
        <a:noFill/>
        <a:ln>
          <a:noFill/>
        </a:ln>
        <a:effectLst/>
      </c:spPr>
    </c:title>
    <c:autoTitleDeleted val="0"/>
    <c:plotArea>
      <c:layout/>
      <c:lineChart>
        <c:grouping val="standard"/>
        <c:varyColors val="0"/>
        <c:ser>
          <c:idx val="0"/>
          <c:order val="0"/>
          <c:tx>
            <c:strRef>
              <c:f>Precipitation!$B$1</c:f>
              <c:strCache>
                <c:ptCount val="1"/>
                <c:pt idx="0">
                  <c:v>1994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Precipitation!$B$2:$B$13</c:f>
              <c:numCache>
                <c:formatCode>General</c:formatCode>
                <c:ptCount val="12"/>
                <c:pt idx="0">
                  <c:v>145</c:v>
                </c:pt>
                <c:pt idx="1">
                  <c:v>28</c:v>
                </c:pt>
                <c:pt idx="2">
                  <c:v>167</c:v>
                </c:pt>
                <c:pt idx="3">
                  <c:v>348.07407407407402</c:v>
                </c:pt>
                <c:pt idx="4">
                  <c:v>526.65200000000004</c:v>
                </c:pt>
                <c:pt idx="5">
                  <c:v>489.51600000000002</c:v>
                </c:pt>
                <c:pt idx="6">
                  <c:v>450.95714285714303</c:v>
                </c:pt>
                <c:pt idx="7">
                  <c:v>500.32400000000001</c:v>
                </c:pt>
                <c:pt idx="8">
                  <c:v>510.01304347826101</c:v>
                </c:pt>
                <c:pt idx="9">
                  <c:v>533.11666666666702</c:v>
                </c:pt>
                <c:pt idx="10">
                  <c:v>462.566666666667</c:v>
                </c:pt>
                <c:pt idx="11">
                  <c:v>312.74705882352902</c:v>
                </c:pt>
              </c:numCache>
            </c:numRef>
          </c:val>
          <c:smooth val="0"/>
        </c:ser>
        <c:ser>
          <c:idx val="1"/>
          <c:order val="1"/>
          <c:tx>
            <c:strRef>
              <c:f>Precipitation!$C$1</c:f>
              <c:strCache>
                <c:ptCount val="1"/>
                <c:pt idx="0">
                  <c:v>1995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Precipitation!$C$2:$C$13</c:f>
              <c:numCache>
                <c:formatCode>General</c:formatCode>
                <c:ptCount val="12"/>
                <c:pt idx="0">
                  <c:v>34.1</c:v>
                </c:pt>
                <c:pt idx="1">
                  <c:v>25</c:v>
                </c:pt>
                <c:pt idx="2">
                  <c:v>291</c:v>
                </c:pt>
                <c:pt idx="3">
                  <c:v>385</c:v>
                </c:pt>
                <c:pt idx="4">
                  <c:v>583</c:v>
                </c:pt>
                <c:pt idx="5">
                  <c:v>377</c:v>
                </c:pt>
                <c:pt idx="6">
                  <c:v>545</c:v>
                </c:pt>
                <c:pt idx="7">
                  <c:v>425</c:v>
                </c:pt>
                <c:pt idx="8">
                  <c:v>763</c:v>
                </c:pt>
                <c:pt idx="9">
                  <c:v>899</c:v>
                </c:pt>
                <c:pt idx="10">
                  <c:v>657</c:v>
                </c:pt>
                <c:pt idx="11">
                  <c:v>384</c:v>
                </c:pt>
              </c:numCache>
            </c:numRef>
          </c:val>
          <c:smooth val="0"/>
        </c:ser>
        <c:ser>
          <c:idx val="2"/>
          <c:order val="2"/>
          <c:tx>
            <c:strRef>
              <c:f>Precipitation!$D$1</c:f>
              <c:strCache>
                <c:ptCount val="1"/>
                <c:pt idx="0">
                  <c:v>1996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Precipitation!$D$2:$D$13</c:f>
              <c:numCache>
                <c:formatCode>General</c:formatCode>
                <c:ptCount val="12"/>
                <c:pt idx="0">
                  <c:v>305</c:v>
                </c:pt>
                <c:pt idx="1">
                  <c:v>423</c:v>
                </c:pt>
                <c:pt idx="2">
                  <c:v>294</c:v>
                </c:pt>
                <c:pt idx="3">
                  <c:v>482</c:v>
                </c:pt>
                <c:pt idx="4">
                  <c:v>571</c:v>
                </c:pt>
                <c:pt idx="5">
                  <c:v>537</c:v>
                </c:pt>
                <c:pt idx="6">
                  <c:v>805</c:v>
                </c:pt>
                <c:pt idx="7">
                  <c:v>772</c:v>
                </c:pt>
                <c:pt idx="8">
                  <c:v>631</c:v>
                </c:pt>
                <c:pt idx="9">
                  <c:v>731</c:v>
                </c:pt>
                <c:pt idx="10">
                  <c:v>596</c:v>
                </c:pt>
                <c:pt idx="11">
                  <c:v>336</c:v>
                </c:pt>
              </c:numCache>
            </c:numRef>
          </c:val>
          <c:smooth val="0"/>
        </c:ser>
        <c:ser>
          <c:idx val="3"/>
          <c:order val="3"/>
          <c:tx>
            <c:strRef>
              <c:f>Precipitation!$E$1</c:f>
              <c:strCache>
                <c:ptCount val="1"/>
                <c:pt idx="0">
                  <c:v>1997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Precipitation!$E$2:$E$13</c:f>
              <c:numCache>
                <c:formatCode>General</c:formatCode>
                <c:ptCount val="12"/>
                <c:pt idx="0">
                  <c:v>416</c:v>
                </c:pt>
                <c:pt idx="1">
                  <c:v>209</c:v>
                </c:pt>
                <c:pt idx="2">
                  <c:v>25</c:v>
                </c:pt>
                <c:pt idx="3">
                  <c:v>168</c:v>
                </c:pt>
                <c:pt idx="4">
                  <c:v>436</c:v>
                </c:pt>
                <c:pt idx="5">
                  <c:v>306</c:v>
                </c:pt>
                <c:pt idx="6">
                  <c:v>224</c:v>
                </c:pt>
                <c:pt idx="7">
                  <c:v>286</c:v>
                </c:pt>
                <c:pt idx="8">
                  <c:v>467</c:v>
                </c:pt>
                <c:pt idx="9">
                  <c:v>660</c:v>
                </c:pt>
                <c:pt idx="10">
                  <c:v>590.6</c:v>
                </c:pt>
                <c:pt idx="11">
                  <c:v>148.19999999999999</c:v>
                </c:pt>
              </c:numCache>
            </c:numRef>
          </c:val>
          <c:smooth val="0"/>
        </c:ser>
        <c:ser>
          <c:idx val="4"/>
          <c:order val="4"/>
          <c:tx>
            <c:strRef>
              <c:f>Precipitation!$F$1</c:f>
              <c:strCache>
                <c:ptCount val="1"/>
                <c:pt idx="0">
                  <c:v>1998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Precipitation!$F$2:$F$13</c:f>
              <c:numCache>
                <c:formatCode>General</c:formatCode>
                <c:ptCount val="12"/>
                <c:pt idx="0">
                  <c:v>47</c:v>
                </c:pt>
                <c:pt idx="1">
                  <c:v>479</c:v>
                </c:pt>
                <c:pt idx="2">
                  <c:v>216</c:v>
                </c:pt>
                <c:pt idx="3">
                  <c:v>346.4</c:v>
                </c:pt>
                <c:pt idx="4">
                  <c:v>400.7</c:v>
                </c:pt>
                <c:pt idx="5">
                  <c:v>570.1</c:v>
                </c:pt>
                <c:pt idx="6">
                  <c:v>733.9</c:v>
                </c:pt>
                <c:pt idx="7">
                  <c:v>1018</c:v>
                </c:pt>
                <c:pt idx="8">
                  <c:v>1136.2</c:v>
                </c:pt>
                <c:pt idx="9">
                  <c:v>1488.2</c:v>
                </c:pt>
                <c:pt idx="10">
                  <c:v>940.6</c:v>
                </c:pt>
                <c:pt idx="11">
                  <c:v>578.29999999999995</c:v>
                </c:pt>
              </c:numCache>
            </c:numRef>
          </c:val>
          <c:smooth val="0"/>
        </c:ser>
        <c:ser>
          <c:idx val="5"/>
          <c:order val="5"/>
          <c:tx>
            <c:strRef>
              <c:f>Precipitation!$G$1</c:f>
              <c:strCache>
                <c:ptCount val="1"/>
                <c:pt idx="0">
                  <c:v>1999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Precipitation!$G$2:$G$13</c:f>
              <c:numCache>
                <c:formatCode>General</c:formatCode>
                <c:ptCount val="12"/>
                <c:pt idx="0">
                  <c:v>622.6</c:v>
                </c:pt>
                <c:pt idx="1">
                  <c:v>339</c:v>
                </c:pt>
                <c:pt idx="2">
                  <c:v>447</c:v>
                </c:pt>
                <c:pt idx="3">
                  <c:v>292.89999999999998</c:v>
                </c:pt>
                <c:pt idx="4">
                  <c:v>536.5</c:v>
                </c:pt>
                <c:pt idx="5">
                  <c:v>908.8</c:v>
                </c:pt>
                <c:pt idx="6">
                  <c:v>984.6</c:v>
                </c:pt>
                <c:pt idx="7">
                  <c:v>1085</c:v>
                </c:pt>
                <c:pt idx="8">
                  <c:v>866.5</c:v>
                </c:pt>
                <c:pt idx="9">
                  <c:v>1142</c:v>
                </c:pt>
                <c:pt idx="10">
                  <c:v>1480.2</c:v>
                </c:pt>
                <c:pt idx="11">
                  <c:v>927.1</c:v>
                </c:pt>
              </c:numCache>
            </c:numRef>
          </c:val>
          <c:smooth val="0"/>
        </c:ser>
        <c:dLbls>
          <c:showLegendKey val="0"/>
          <c:showVal val="0"/>
          <c:showCatName val="0"/>
          <c:showSerName val="0"/>
          <c:showPercent val="0"/>
          <c:showBubbleSize val="0"/>
        </c:dLbls>
        <c:marker val="1"/>
        <c:smooth val="0"/>
        <c:axId val="632735976"/>
        <c:axId val="631326736"/>
      </c:lineChart>
      <c:catAx>
        <c:axId val="632735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6736"/>
        <c:crosses val="autoZero"/>
        <c:auto val="1"/>
        <c:lblAlgn val="ctr"/>
        <c:lblOffset val="100"/>
        <c:noMultiLvlLbl val="0"/>
      </c:catAx>
      <c:valAx>
        <c:axId val="6313267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273597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a:t>Total Monthly Precipitation </a:t>
            </a: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a:t>January2000 - April2005</a:t>
            </a:r>
          </a:p>
        </c:rich>
      </c:tx>
      <c:overlay val="0"/>
      <c:spPr>
        <a:noFill/>
        <a:ln>
          <a:noFill/>
        </a:ln>
        <a:effectLst/>
      </c:spPr>
    </c:title>
    <c:autoTitleDeleted val="0"/>
    <c:plotArea>
      <c:layout/>
      <c:lineChart>
        <c:grouping val="standard"/>
        <c:varyColors val="0"/>
        <c:ser>
          <c:idx val="0"/>
          <c:order val="0"/>
          <c:tx>
            <c:strRef>
              <c:f>Precipitation!$H$1</c:f>
              <c:strCache>
                <c:ptCount val="1"/>
                <c:pt idx="0">
                  <c:v>2000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Precipitation!$H$2:$H$13</c:f>
              <c:numCache>
                <c:formatCode>General</c:formatCode>
                <c:ptCount val="12"/>
                <c:pt idx="0">
                  <c:v>556.5</c:v>
                </c:pt>
                <c:pt idx="1">
                  <c:v>439.2</c:v>
                </c:pt>
                <c:pt idx="2">
                  <c:v>472</c:v>
                </c:pt>
                <c:pt idx="3">
                  <c:v>354</c:v>
                </c:pt>
                <c:pt idx="4">
                  <c:v>694.7</c:v>
                </c:pt>
                <c:pt idx="5">
                  <c:v>716.9</c:v>
                </c:pt>
                <c:pt idx="6">
                  <c:v>544.1</c:v>
                </c:pt>
                <c:pt idx="7">
                  <c:v>1058.4000000000001</c:v>
                </c:pt>
                <c:pt idx="8">
                  <c:v>1092.7</c:v>
                </c:pt>
                <c:pt idx="9">
                  <c:v>693.9</c:v>
                </c:pt>
                <c:pt idx="10">
                  <c:v>925</c:v>
                </c:pt>
                <c:pt idx="11">
                  <c:v>1002.3</c:v>
                </c:pt>
              </c:numCache>
            </c:numRef>
          </c:val>
          <c:smooth val="0"/>
        </c:ser>
        <c:ser>
          <c:idx val="1"/>
          <c:order val="1"/>
          <c:tx>
            <c:strRef>
              <c:f>Precipitation!$I$1</c:f>
              <c:strCache>
                <c:ptCount val="1"/>
                <c:pt idx="0">
                  <c:v>2001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Precipitation!$I$2:$I$13</c:f>
              <c:numCache>
                <c:formatCode>General</c:formatCode>
                <c:ptCount val="12"/>
                <c:pt idx="0">
                  <c:v>420.9</c:v>
                </c:pt>
                <c:pt idx="1">
                  <c:v>166.7</c:v>
                </c:pt>
                <c:pt idx="2">
                  <c:v>167.9</c:v>
                </c:pt>
                <c:pt idx="3">
                  <c:v>243.1</c:v>
                </c:pt>
                <c:pt idx="4">
                  <c:v>1060.7</c:v>
                </c:pt>
                <c:pt idx="5">
                  <c:v>589.5</c:v>
                </c:pt>
                <c:pt idx="6">
                  <c:v>1127.9000000000001</c:v>
                </c:pt>
                <c:pt idx="7">
                  <c:v>1297.5999999999999</c:v>
                </c:pt>
                <c:pt idx="8">
                  <c:v>1021</c:v>
                </c:pt>
                <c:pt idx="9">
                  <c:v>970</c:v>
                </c:pt>
                <c:pt idx="10">
                  <c:v>954.8</c:v>
                </c:pt>
                <c:pt idx="11">
                  <c:v>968.1</c:v>
                </c:pt>
              </c:numCache>
            </c:numRef>
          </c:val>
          <c:smooth val="0"/>
        </c:ser>
        <c:ser>
          <c:idx val="2"/>
          <c:order val="2"/>
          <c:tx>
            <c:strRef>
              <c:f>Precipitation!$J$1</c:f>
              <c:strCache>
                <c:ptCount val="1"/>
                <c:pt idx="0">
                  <c:v>2002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Precipitation!$J$2:$J$13</c:f>
              <c:numCache>
                <c:formatCode>General</c:formatCode>
                <c:ptCount val="12"/>
                <c:pt idx="0">
                  <c:v>551.29999999999995</c:v>
                </c:pt>
                <c:pt idx="1">
                  <c:v>66.7</c:v>
                </c:pt>
                <c:pt idx="2">
                  <c:v>144.1</c:v>
                </c:pt>
                <c:pt idx="3">
                  <c:v>534.9</c:v>
                </c:pt>
                <c:pt idx="4">
                  <c:v>425.2</c:v>
                </c:pt>
                <c:pt idx="5">
                  <c:v>614.20000000000005</c:v>
                </c:pt>
                <c:pt idx="6">
                  <c:v>1556.6</c:v>
                </c:pt>
                <c:pt idx="7">
                  <c:v>1006.5</c:v>
                </c:pt>
                <c:pt idx="8">
                  <c:v>882.4</c:v>
                </c:pt>
                <c:pt idx="9">
                  <c:v>764.8</c:v>
                </c:pt>
                <c:pt idx="10">
                  <c:v>815.7</c:v>
                </c:pt>
                <c:pt idx="11">
                  <c:v>341.9</c:v>
                </c:pt>
              </c:numCache>
            </c:numRef>
          </c:val>
          <c:smooth val="0"/>
        </c:ser>
        <c:ser>
          <c:idx val="3"/>
          <c:order val="3"/>
          <c:tx>
            <c:strRef>
              <c:f>Precipitation!$K$1</c:f>
              <c:strCache>
                <c:ptCount val="1"/>
                <c:pt idx="0">
                  <c:v>2003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Precipitation!$K$2:$K$13</c:f>
              <c:numCache>
                <c:formatCode>General</c:formatCode>
                <c:ptCount val="12"/>
                <c:pt idx="0">
                  <c:v>216.7</c:v>
                </c:pt>
                <c:pt idx="1">
                  <c:v>214.3</c:v>
                </c:pt>
                <c:pt idx="2">
                  <c:v>204.8</c:v>
                </c:pt>
                <c:pt idx="3">
                  <c:v>409.1</c:v>
                </c:pt>
                <c:pt idx="4">
                  <c:v>758.7</c:v>
                </c:pt>
                <c:pt idx="5">
                  <c:v>859.6</c:v>
                </c:pt>
                <c:pt idx="6">
                  <c:v>1125</c:v>
                </c:pt>
                <c:pt idx="7">
                  <c:v>847.2</c:v>
                </c:pt>
                <c:pt idx="8">
                  <c:v>661.9</c:v>
                </c:pt>
                <c:pt idx="9">
                  <c:v>632.4</c:v>
                </c:pt>
                <c:pt idx="10">
                  <c:v>630.5</c:v>
                </c:pt>
                <c:pt idx="11">
                  <c:v>917</c:v>
                </c:pt>
              </c:numCache>
            </c:numRef>
          </c:val>
          <c:smooth val="0"/>
        </c:ser>
        <c:ser>
          <c:idx val="4"/>
          <c:order val="4"/>
          <c:tx>
            <c:strRef>
              <c:f>Precipitation!$L$1</c:f>
              <c:strCache>
                <c:ptCount val="1"/>
                <c:pt idx="0">
                  <c:v>2004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Precipitation!$L$2:$L$13</c:f>
              <c:numCache>
                <c:formatCode>General</c:formatCode>
                <c:ptCount val="12"/>
                <c:pt idx="0">
                  <c:v>321.60000000000002</c:v>
                </c:pt>
                <c:pt idx="1">
                  <c:v>67</c:v>
                </c:pt>
                <c:pt idx="2">
                  <c:v>890.4</c:v>
                </c:pt>
                <c:pt idx="3">
                  <c:v>304.89999999999998</c:v>
                </c:pt>
                <c:pt idx="4">
                  <c:v>1177.3</c:v>
                </c:pt>
                <c:pt idx="5">
                  <c:v>703.6</c:v>
                </c:pt>
                <c:pt idx="6">
                  <c:v>754.1</c:v>
                </c:pt>
                <c:pt idx="7">
                  <c:v>928.5</c:v>
                </c:pt>
                <c:pt idx="8">
                  <c:v>859</c:v>
                </c:pt>
                <c:pt idx="9">
                  <c:v>447</c:v>
                </c:pt>
                <c:pt idx="10">
                  <c:v>963.7</c:v>
                </c:pt>
                <c:pt idx="11">
                  <c:v>922</c:v>
                </c:pt>
              </c:numCache>
            </c:numRef>
          </c:val>
          <c:smooth val="0"/>
        </c:ser>
        <c:ser>
          <c:idx val="5"/>
          <c:order val="5"/>
          <c:tx>
            <c:strRef>
              <c:f>Precipitation!$M$1</c:f>
              <c:strCache>
                <c:ptCount val="1"/>
                <c:pt idx="0">
                  <c:v>2005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Precipitation!$M$2:$M$13</c:f>
              <c:numCache>
                <c:formatCode>General</c:formatCode>
                <c:ptCount val="12"/>
                <c:pt idx="0">
                  <c:v>495</c:v>
                </c:pt>
                <c:pt idx="1">
                  <c:v>179.9</c:v>
                </c:pt>
                <c:pt idx="2">
                  <c:v>614.4</c:v>
                </c:pt>
                <c:pt idx="3">
                  <c:v>305.89999999999998</c:v>
                </c:pt>
                <c:pt idx="4">
                  <c:v>647.29999999999995</c:v>
                </c:pt>
                <c:pt idx="5">
                  <c:v>733</c:v>
                </c:pt>
                <c:pt idx="6">
                  <c:v>998.5</c:v>
                </c:pt>
                <c:pt idx="7">
                  <c:v>926.8</c:v>
                </c:pt>
                <c:pt idx="8">
                  <c:v>1138.0999999999999</c:v>
                </c:pt>
                <c:pt idx="9">
                  <c:v>1623.8</c:v>
                </c:pt>
                <c:pt idx="10">
                  <c:v>920.6</c:v>
                </c:pt>
                <c:pt idx="11">
                  <c:v>773.4</c:v>
                </c:pt>
              </c:numCache>
            </c:numRef>
          </c:val>
          <c:smooth val="0"/>
        </c:ser>
        <c:dLbls>
          <c:showLegendKey val="0"/>
          <c:showVal val="0"/>
          <c:showCatName val="0"/>
          <c:showSerName val="0"/>
          <c:showPercent val="0"/>
          <c:showBubbleSize val="0"/>
        </c:dLbls>
        <c:marker val="1"/>
        <c:smooth val="0"/>
        <c:axId val="631323208"/>
        <c:axId val="631323992"/>
      </c:lineChart>
      <c:catAx>
        <c:axId val="631323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3992"/>
        <c:crosses val="autoZero"/>
        <c:auto val="1"/>
        <c:lblAlgn val="ctr"/>
        <c:lblOffset val="100"/>
        <c:noMultiLvlLbl val="0"/>
      </c:catAx>
      <c:valAx>
        <c:axId val="6313239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3208"/>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400" b="0" i="0" u="none" strike="noStrike" baseline="0">
                <a:effectLst/>
              </a:rPr>
              <a:t>Total Monthly Precipitation </a:t>
            </a: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400" b="0" i="0" u="none" strike="noStrike" baseline="0">
                <a:effectLst/>
              </a:rPr>
              <a:t> </a:t>
            </a:r>
            <a:r>
              <a:rPr lang="es-CO"/>
              <a:t>January1994 - April2005</a:t>
            </a:r>
          </a:p>
        </c:rich>
      </c:tx>
      <c:overlay val="0"/>
      <c:spPr>
        <a:noFill/>
        <a:ln>
          <a:noFill/>
        </a:ln>
        <a:effectLst/>
      </c:spPr>
    </c:title>
    <c:autoTitleDeleted val="0"/>
    <c:plotArea>
      <c:layout/>
      <c:lineChart>
        <c:grouping val="standard"/>
        <c:varyColors val="0"/>
        <c:ser>
          <c:idx val="0"/>
          <c:order val="0"/>
          <c:tx>
            <c:strRef>
              <c:f>Precipitation!$B$1</c:f>
              <c:strCache>
                <c:ptCount val="1"/>
                <c:pt idx="0">
                  <c:v>1994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Precipitation!$B$2:$B$13</c:f>
              <c:numCache>
                <c:formatCode>General</c:formatCode>
                <c:ptCount val="12"/>
                <c:pt idx="0">
                  <c:v>145</c:v>
                </c:pt>
                <c:pt idx="1">
                  <c:v>28</c:v>
                </c:pt>
                <c:pt idx="2">
                  <c:v>167</c:v>
                </c:pt>
                <c:pt idx="3">
                  <c:v>348.07407407407402</c:v>
                </c:pt>
                <c:pt idx="4">
                  <c:v>526.65200000000004</c:v>
                </c:pt>
                <c:pt idx="5">
                  <c:v>489.51600000000002</c:v>
                </c:pt>
                <c:pt idx="6">
                  <c:v>450.95714285714303</c:v>
                </c:pt>
                <c:pt idx="7">
                  <c:v>500.32400000000001</c:v>
                </c:pt>
                <c:pt idx="8">
                  <c:v>510.01304347826101</c:v>
                </c:pt>
                <c:pt idx="9">
                  <c:v>533.11666666666702</c:v>
                </c:pt>
                <c:pt idx="10">
                  <c:v>462.566666666667</c:v>
                </c:pt>
                <c:pt idx="11">
                  <c:v>312.74705882352902</c:v>
                </c:pt>
              </c:numCache>
            </c:numRef>
          </c:val>
          <c:smooth val="0"/>
        </c:ser>
        <c:ser>
          <c:idx val="1"/>
          <c:order val="1"/>
          <c:tx>
            <c:strRef>
              <c:f>Precipitation!$C$1</c:f>
              <c:strCache>
                <c:ptCount val="1"/>
                <c:pt idx="0">
                  <c:v>1995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Precipitation!$C$2:$C$13</c:f>
              <c:numCache>
                <c:formatCode>General</c:formatCode>
                <c:ptCount val="12"/>
                <c:pt idx="0">
                  <c:v>34.1</c:v>
                </c:pt>
                <c:pt idx="1">
                  <c:v>25</c:v>
                </c:pt>
                <c:pt idx="2">
                  <c:v>291</c:v>
                </c:pt>
                <c:pt idx="3">
                  <c:v>385</c:v>
                </c:pt>
                <c:pt idx="4">
                  <c:v>583</c:v>
                </c:pt>
                <c:pt idx="5">
                  <c:v>377</c:v>
                </c:pt>
                <c:pt idx="6">
                  <c:v>545</c:v>
                </c:pt>
                <c:pt idx="7">
                  <c:v>425</c:v>
                </c:pt>
                <c:pt idx="8">
                  <c:v>763</c:v>
                </c:pt>
                <c:pt idx="9">
                  <c:v>899</c:v>
                </c:pt>
                <c:pt idx="10">
                  <c:v>657</c:v>
                </c:pt>
                <c:pt idx="11">
                  <c:v>384</c:v>
                </c:pt>
              </c:numCache>
            </c:numRef>
          </c:val>
          <c:smooth val="0"/>
        </c:ser>
        <c:ser>
          <c:idx val="2"/>
          <c:order val="2"/>
          <c:tx>
            <c:strRef>
              <c:f>Precipitation!$D$1</c:f>
              <c:strCache>
                <c:ptCount val="1"/>
                <c:pt idx="0">
                  <c:v>1996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Precipitation!$D$2:$D$13</c:f>
              <c:numCache>
                <c:formatCode>General</c:formatCode>
                <c:ptCount val="12"/>
                <c:pt idx="0">
                  <c:v>305</c:v>
                </c:pt>
                <c:pt idx="1">
                  <c:v>423</c:v>
                </c:pt>
                <c:pt idx="2">
                  <c:v>294</c:v>
                </c:pt>
                <c:pt idx="3">
                  <c:v>482</c:v>
                </c:pt>
                <c:pt idx="4">
                  <c:v>571</c:v>
                </c:pt>
                <c:pt idx="5">
                  <c:v>537</c:v>
                </c:pt>
                <c:pt idx="6">
                  <c:v>805</c:v>
                </c:pt>
                <c:pt idx="7">
                  <c:v>772</c:v>
                </c:pt>
                <c:pt idx="8">
                  <c:v>631</c:v>
                </c:pt>
                <c:pt idx="9">
                  <c:v>731</c:v>
                </c:pt>
                <c:pt idx="10">
                  <c:v>596</c:v>
                </c:pt>
                <c:pt idx="11">
                  <c:v>336</c:v>
                </c:pt>
              </c:numCache>
            </c:numRef>
          </c:val>
          <c:smooth val="0"/>
        </c:ser>
        <c:ser>
          <c:idx val="3"/>
          <c:order val="3"/>
          <c:tx>
            <c:strRef>
              <c:f>Precipitation!$E$1</c:f>
              <c:strCache>
                <c:ptCount val="1"/>
                <c:pt idx="0">
                  <c:v>1997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Precipitation!$E$2:$E$13</c:f>
              <c:numCache>
                <c:formatCode>General</c:formatCode>
                <c:ptCount val="12"/>
                <c:pt idx="0">
                  <c:v>416</c:v>
                </c:pt>
                <c:pt idx="1">
                  <c:v>209</c:v>
                </c:pt>
                <c:pt idx="2">
                  <c:v>25</c:v>
                </c:pt>
                <c:pt idx="3">
                  <c:v>168</c:v>
                </c:pt>
                <c:pt idx="4">
                  <c:v>436</c:v>
                </c:pt>
                <c:pt idx="5">
                  <c:v>306</c:v>
                </c:pt>
                <c:pt idx="6">
                  <c:v>224</c:v>
                </c:pt>
                <c:pt idx="7">
                  <c:v>286</c:v>
                </c:pt>
                <c:pt idx="8">
                  <c:v>467</c:v>
                </c:pt>
                <c:pt idx="9">
                  <c:v>660</c:v>
                </c:pt>
                <c:pt idx="10">
                  <c:v>590.6</c:v>
                </c:pt>
                <c:pt idx="11">
                  <c:v>148.19999999999999</c:v>
                </c:pt>
              </c:numCache>
            </c:numRef>
          </c:val>
          <c:smooth val="0"/>
        </c:ser>
        <c:ser>
          <c:idx val="4"/>
          <c:order val="4"/>
          <c:tx>
            <c:strRef>
              <c:f>Precipitation!$F$1</c:f>
              <c:strCache>
                <c:ptCount val="1"/>
                <c:pt idx="0">
                  <c:v>1998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Precipitation!$F$2:$F$13</c:f>
              <c:numCache>
                <c:formatCode>General</c:formatCode>
                <c:ptCount val="12"/>
                <c:pt idx="0">
                  <c:v>47</c:v>
                </c:pt>
                <c:pt idx="1">
                  <c:v>479</c:v>
                </c:pt>
                <c:pt idx="2">
                  <c:v>216</c:v>
                </c:pt>
                <c:pt idx="3">
                  <c:v>346.4</c:v>
                </c:pt>
                <c:pt idx="4">
                  <c:v>400.7</c:v>
                </c:pt>
                <c:pt idx="5">
                  <c:v>570.1</c:v>
                </c:pt>
                <c:pt idx="6">
                  <c:v>733.9</c:v>
                </c:pt>
                <c:pt idx="7">
                  <c:v>1018</c:v>
                </c:pt>
                <c:pt idx="8">
                  <c:v>1136.2</c:v>
                </c:pt>
                <c:pt idx="9">
                  <c:v>1488.2</c:v>
                </c:pt>
                <c:pt idx="10">
                  <c:v>940.6</c:v>
                </c:pt>
                <c:pt idx="11">
                  <c:v>578.29999999999995</c:v>
                </c:pt>
              </c:numCache>
            </c:numRef>
          </c:val>
          <c:smooth val="0"/>
        </c:ser>
        <c:ser>
          <c:idx val="5"/>
          <c:order val="5"/>
          <c:tx>
            <c:strRef>
              <c:f>Precipitation!$G$1</c:f>
              <c:strCache>
                <c:ptCount val="1"/>
                <c:pt idx="0">
                  <c:v>1999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Precipitation!$G$2:$G$13</c:f>
              <c:numCache>
                <c:formatCode>General</c:formatCode>
                <c:ptCount val="12"/>
                <c:pt idx="0">
                  <c:v>622.6</c:v>
                </c:pt>
                <c:pt idx="1">
                  <c:v>339</c:v>
                </c:pt>
                <c:pt idx="2">
                  <c:v>447</c:v>
                </c:pt>
                <c:pt idx="3">
                  <c:v>292.89999999999998</c:v>
                </c:pt>
                <c:pt idx="4">
                  <c:v>536.5</c:v>
                </c:pt>
                <c:pt idx="5">
                  <c:v>908.8</c:v>
                </c:pt>
                <c:pt idx="6">
                  <c:v>984.6</c:v>
                </c:pt>
                <c:pt idx="7">
                  <c:v>1085</c:v>
                </c:pt>
                <c:pt idx="8">
                  <c:v>866.5</c:v>
                </c:pt>
                <c:pt idx="9">
                  <c:v>1142</c:v>
                </c:pt>
                <c:pt idx="10">
                  <c:v>1480.2</c:v>
                </c:pt>
                <c:pt idx="11">
                  <c:v>927.1</c:v>
                </c:pt>
              </c:numCache>
            </c:numRef>
          </c:val>
          <c:smooth val="0"/>
        </c:ser>
        <c:ser>
          <c:idx val="6"/>
          <c:order val="6"/>
          <c:tx>
            <c:strRef>
              <c:f>Precipitation!$H$1</c:f>
              <c:strCache>
                <c:ptCount val="1"/>
                <c:pt idx="0">
                  <c:v>2000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Precipitation!$H$2:$H$13</c:f>
              <c:numCache>
                <c:formatCode>General</c:formatCode>
                <c:ptCount val="12"/>
                <c:pt idx="0">
                  <c:v>556.5</c:v>
                </c:pt>
                <c:pt idx="1">
                  <c:v>439.2</c:v>
                </c:pt>
                <c:pt idx="2">
                  <c:v>472</c:v>
                </c:pt>
                <c:pt idx="3">
                  <c:v>354</c:v>
                </c:pt>
                <c:pt idx="4">
                  <c:v>694.7</c:v>
                </c:pt>
                <c:pt idx="5">
                  <c:v>716.9</c:v>
                </c:pt>
                <c:pt idx="6">
                  <c:v>544.1</c:v>
                </c:pt>
                <c:pt idx="7">
                  <c:v>1058.4000000000001</c:v>
                </c:pt>
                <c:pt idx="8">
                  <c:v>1092.7</c:v>
                </c:pt>
                <c:pt idx="9">
                  <c:v>693.9</c:v>
                </c:pt>
                <c:pt idx="10">
                  <c:v>925</c:v>
                </c:pt>
                <c:pt idx="11">
                  <c:v>1002.3</c:v>
                </c:pt>
              </c:numCache>
            </c:numRef>
          </c:val>
          <c:smooth val="0"/>
        </c:ser>
        <c:ser>
          <c:idx val="7"/>
          <c:order val="7"/>
          <c:tx>
            <c:strRef>
              <c:f>Precipitation!$I$1</c:f>
              <c:strCache>
                <c:ptCount val="1"/>
                <c:pt idx="0">
                  <c:v>2001</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Precipitation!$I$2:$I$13</c:f>
              <c:numCache>
                <c:formatCode>General</c:formatCode>
                <c:ptCount val="12"/>
                <c:pt idx="0">
                  <c:v>420.9</c:v>
                </c:pt>
                <c:pt idx="1">
                  <c:v>166.7</c:v>
                </c:pt>
                <c:pt idx="2">
                  <c:v>167.9</c:v>
                </c:pt>
                <c:pt idx="3">
                  <c:v>243.1</c:v>
                </c:pt>
                <c:pt idx="4">
                  <c:v>1060.7</c:v>
                </c:pt>
                <c:pt idx="5">
                  <c:v>589.5</c:v>
                </c:pt>
                <c:pt idx="6">
                  <c:v>1127.9000000000001</c:v>
                </c:pt>
                <c:pt idx="7">
                  <c:v>1297.5999999999999</c:v>
                </c:pt>
                <c:pt idx="8">
                  <c:v>1021</c:v>
                </c:pt>
                <c:pt idx="9">
                  <c:v>970</c:v>
                </c:pt>
                <c:pt idx="10">
                  <c:v>954.8</c:v>
                </c:pt>
                <c:pt idx="11">
                  <c:v>968.1</c:v>
                </c:pt>
              </c:numCache>
            </c:numRef>
          </c:val>
          <c:smooth val="0"/>
        </c:ser>
        <c:ser>
          <c:idx val="8"/>
          <c:order val="8"/>
          <c:tx>
            <c:strRef>
              <c:f>Precipitation!$J$1</c:f>
              <c:strCache>
                <c:ptCount val="1"/>
                <c:pt idx="0">
                  <c:v>2002</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Precipitation!$J$2:$J$13</c:f>
              <c:numCache>
                <c:formatCode>General</c:formatCode>
                <c:ptCount val="12"/>
                <c:pt idx="0">
                  <c:v>551.29999999999995</c:v>
                </c:pt>
                <c:pt idx="1">
                  <c:v>66.7</c:v>
                </c:pt>
                <c:pt idx="2">
                  <c:v>144.1</c:v>
                </c:pt>
                <c:pt idx="3">
                  <c:v>534.9</c:v>
                </c:pt>
                <c:pt idx="4">
                  <c:v>425.2</c:v>
                </c:pt>
                <c:pt idx="5">
                  <c:v>614.20000000000005</c:v>
                </c:pt>
                <c:pt idx="6">
                  <c:v>1556.6</c:v>
                </c:pt>
                <c:pt idx="7">
                  <c:v>1006.5</c:v>
                </c:pt>
                <c:pt idx="8">
                  <c:v>882.4</c:v>
                </c:pt>
                <c:pt idx="9">
                  <c:v>764.8</c:v>
                </c:pt>
                <c:pt idx="10">
                  <c:v>815.7</c:v>
                </c:pt>
                <c:pt idx="11">
                  <c:v>341.9</c:v>
                </c:pt>
              </c:numCache>
            </c:numRef>
          </c:val>
          <c:smooth val="0"/>
        </c:ser>
        <c:ser>
          <c:idx val="9"/>
          <c:order val="9"/>
          <c:tx>
            <c:strRef>
              <c:f>Precipitation!$K$1</c:f>
              <c:strCache>
                <c:ptCount val="1"/>
                <c:pt idx="0">
                  <c:v>2003</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Precipitation!$K$2:$K$13</c:f>
              <c:numCache>
                <c:formatCode>General</c:formatCode>
                <c:ptCount val="12"/>
                <c:pt idx="0">
                  <c:v>216.7</c:v>
                </c:pt>
                <c:pt idx="1">
                  <c:v>214.3</c:v>
                </c:pt>
                <c:pt idx="2">
                  <c:v>204.8</c:v>
                </c:pt>
                <c:pt idx="3">
                  <c:v>409.1</c:v>
                </c:pt>
                <c:pt idx="4">
                  <c:v>758.7</c:v>
                </c:pt>
                <c:pt idx="5">
                  <c:v>859.6</c:v>
                </c:pt>
                <c:pt idx="6">
                  <c:v>1125</c:v>
                </c:pt>
                <c:pt idx="7">
                  <c:v>847.2</c:v>
                </c:pt>
                <c:pt idx="8">
                  <c:v>661.9</c:v>
                </c:pt>
                <c:pt idx="9">
                  <c:v>632.4</c:v>
                </c:pt>
                <c:pt idx="10">
                  <c:v>630.5</c:v>
                </c:pt>
                <c:pt idx="11">
                  <c:v>917</c:v>
                </c:pt>
              </c:numCache>
            </c:numRef>
          </c:val>
          <c:smooth val="0"/>
        </c:ser>
        <c:ser>
          <c:idx val="10"/>
          <c:order val="10"/>
          <c:tx>
            <c:strRef>
              <c:f>Precipitation!$L$1</c:f>
              <c:strCache>
                <c:ptCount val="1"/>
                <c:pt idx="0">
                  <c:v>2004</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Precipitation!$L$2:$L$13</c:f>
              <c:numCache>
                <c:formatCode>General</c:formatCode>
                <c:ptCount val="12"/>
                <c:pt idx="0">
                  <c:v>321.60000000000002</c:v>
                </c:pt>
                <c:pt idx="1">
                  <c:v>67</c:v>
                </c:pt>
                <c:pt idx="2">
                  <c:v>890.4</c:v>
                </c:pt>
                <c:pt idx="3">
                  <c:v>304.89999999999998</c:v>
                </c:pt>
                <c:pt idx="4">
                  <c:v>1177.3</c:v>
                </c:pt>
                <c:pt idx="5">
                  <c:v>703.6</c:v>
                </c:pt>
                <c:pt idx="6">
                  <c:v>754.1</c:v>
                </c:pt>
                <c:pt idx="7">
                  <c:v>928.5</c:v>
                </c:pt>
                <c:pt idx="8">
                  <c:v>859</c:v>
                </c:pt>
                <c:pt idx="9">
                  <c:v>447</c:v>
                </c:pt>
                <c:pt idx="10">
                  <c:v>963.7</c:v>
                </c:pt>
                <c:pt idx="11">
                  <c:v>922</c:v>
                </c:pt>
              </c:numCache>
            </c:numRef>
          </c:val>
          <c:smooth val="0"/>
        </c:ser>
        <c:ser>
          <c:idx val="11"/>
          <c:order val="11"/>
          <c:tx>
            <c:strRef>
              <c:f>Precipitation!$M$1</c:f>
              <c:strCache>
                <c:ptCount val="1"/>
                <c:pt idx="0">
                  <c:v>2005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Precipitation!$A$2:$A$13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Precipitation!$M$2:$M$13</c:f>
              <c:numCache>
                <c:formatCode>General</c:formatCode>
                <c:ptCount val="12"/>
                <c:pt idx="0">
                  <c:v>495</c:v>
                </c:pt>
                <c:pt idx="1">
                  <c:v>179.9</c:v>
                </c:pt>
                <c:pt idx="2">
                  <c:v>614.4</c:v>
                </c:pt>
                <c:pt idx="3">
                  <c:v>305.89999999999998</c:v>
                </c:pt>
                <c:pt idx="4">
                  <c:v>647.29999999999995</c:v>
                </c:pt>
                <c:pt idx="5">
                  <c:v>733</c:v>
                </c:pt>
                <c:pt idx="6">
                  <c:v>998.5</c:v>
                </c:pt>
                <c:pt idx="7">
                  <c:v>926.8</c:v>
                </c:pt>
                <c:pt idx="8">
                  <c:v>1138.0999999999999</c:v>
                </c:pt>
                <c:pt idx="9">
                  <c:v>1623.8</c:v>
                </c:pt>
                <c:pt idx="10">
                  <c:v>920.6</c:v>
                </c:pt>
                <c:pt idx="11">
                  <c:v>773.4</c:v>
                </c:pt>
              </c:numCache>
            </c:numRef>
          </c:val>
          <c:smooth val="0"/>
        </c:ser>
        <c:dLbls>
          <c:showLegendKey val="0"/>
          <c:showVal val="0"/>
          <c:showCatName val="0"/>
          <c:showSerName val="0"/>
          <c:showPercent val="0"/>
          <c:showBubbleSize val="0"/>
        </c:dLbls>
        <c:marker val="1"/>
        <c:smooth val="0"/>
        <c:axId val="631328696"/>
        <c:axId val="631320072"/>
      </c:lineChart>
      <c:catAx>
        <c:axId val="63132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0072"/>
        <c:crosses val="autoZero"/>
        <c:auto val="1"/>
        <c:lblAlgn val="ctr"/>
        <c:lblOffset val="100"/>
        <c:noMultiLvlLbl val="0"/>
      </c:catAx>
      <c:valAx>
        <c:axId val="6313200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869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i="0"/>
              <a:t>Total Monthly </a:t>
            </a:r>
            <a:r>
              <a:rPr lang="es-CO" i="1"/>
              <a:t>P.</a:t>
            </a:r>
            <a:r>
              <a:rPr lang="es-CO" i="1" baseline="0"/>
              <a:t> falciparum </a:t>
            </a:r>
            <a:r>
              <a:rPr lang="es-CO" baseline="0"/>
              <a:t>c</a:t>
            </a:r>
            <a:r>
              <a:rPr lang="es-CO"/>
              <a:t>ases </a:t>
            </a:r>
          </a:p>
          <a:p>
            <a:pPr>
              <a:defRPr sz="1400" b="0" i="0" u="none" strike="noStrike" kern="1200" spc="0" baseline="0">
                <a:solidFill>
                  <a:schemeClr val="tx1">
                    <a:lumMod val="65000"/>
                    <a:lumOff val="35000"/>
                  </a:schemeClr>
                </a:solidFill>
                <a:latin typeface="+mn-lt"/>
                <a:ea typeface="+mn-ea"/>
                <a:cs typeface="+mn-cs"/>
              </a:defRPr>
            </a:pPr>
            <a:r>
              <a:rPr lang="es-CO"/>
              <a:t>January 1994- December 1999</a:t>
            </a:r>
          </a:p>
        </c:rich>
      </c:tx>
      <c:overlay val="0"/>
      <c:spPr>
        <a:noFill/>
        <a:ln>
          <a:noFill/>
        </a:ln>
        <a:effectLst/>
      </c:spPr>
    </c:title>
    <c:autoTitleDeleted val="0"/>
    <c:plotArea>
      <c:layout/>
      <c:lineChart>
        <c:grouping val="standard"/>
        <c:varyColors val="0"/>
        <c:ser>
          <c:idx val="0"/>
          <c:order val="0"/>
          <c:tx>
            <c:strRef>
              <c:f>Cases!$B$1</c:f>
              <c:strCache>
                <c:ptCount val="1"/>
                <c:pt idx="0">
                  <c:v>1994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Cases!$B$2:$B$13</c:f>
              <c:numCache>
                <c:formatCode>General</c:formatCode>
                <c:ptCount val="12"/>
                <c:pt idx="0">
                  <c:v>40</c:v>
                </c:pt>
                <c:pt idx="1">
                  <c:v>23</c:v>
                </c:pt>
                <c:pt idx="2">
                  <c:v>70</c:v>
                </c:pt>
                <c:pt idx="3">
                  <c:v>73</c:v>
                </c:pt>
                <c:pt idx="4">
                  <c:v>157</c:v>
                </c:pt>
                <c:pt idx="5">
                  <c:v>138</c:v>
                </c:pt>
                <c:pt idx="6">
                  <c:v>111</c:v>
                </c:pt>
                <c:pt idx="7">
                  <c:v>94</c:v>
                </c:pt>
                <c:pt idx="8">
                  <c:v>87</c:v>
                </c:pt>
                <c:pt idx="9">
                  <c:v>47</c:v>
                </c:pt>
                <c:pt idx="10">
                  <c:v>54</c:v>
                </c:pt>
                <c:pt idx="11">
                  <c:v>58</c:v>
                </c:pt>
              </c:numCache>
            </c:numRef>
          </c:val>
          <c:smooth val="0"/>
        </c:ser>
        <c:ser>
          <c:idx val="1"/>
          <c:order val="1"/>
          <c:tx>
            <c:strRef>
              <c:f>Cases!$C$1</c:f>
              <c:strCache>
                <c:ptCount val="1"/>
                <c:pt idx="0">
                  <c:v>1995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Cases!$C$2:$C$13</c:f>
              <c:numCache>
                <c:formatCode>General</c:formatCode>
                <c:ptCount val="12"/>
                <c:pt idx="0">
                  <c:v>54</c:v>
                </c:pt>
                <c:pt idx="1">
                  <c:v>35</c:v>
                </c:pt>
                <c:pt idx="2">
                  <c:v>74</c:v>
                </c:pt>
                <c:pt idx="3">
                  <c:v>26</c:v>
                </c:pt>
                <c:pt idx="4">
                  <c:v>79</c:v>
                </c:pt>
                <c:pt idx="5">
                  <c:v>105</c:v>
                </c:pt>
                <c:pt idx="6">
                  <c:v>172</c:v>
                </c:pt>
                <c:pt idx="7">
                  <c:v>73</c:v>
                </c:pt>
                <c:pt idx="8">
                  <c:v>55</c:v>
                </c:pt>
                <c:pt idx="9">
                  <c:v>40</c:v>
                </c:pt>
                <c:pt idx="10">
                  <c:v>24</c:v>
                </c:pt>
                <c:pt idx="11">
                  <c:v>21</c:v>
                </c:pt>
              </c:numCache>
            </c:numRef>
          </c:val>
          <c:smooth val="0"/>
        </c:ser>
        <c:ser>
          <c:idx val="2"/>
          <c:order val="2"/>
          <c:tx>
            <c:strRef>
              <c:f>Cases!$D$1</c:f>
              <c:strCache>
                <c:ptCount val="1"/>
                <c:pt idx="0">
                  <c:v>1996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Cases!$D$2:$D$13</c:f>
              <c:numCache>
                <c:formatCode>General</c:formatCode>
                <c:ptCount val="12"/>
                <c:pt idx="0">
                  <c:v>42</c:v>
                </c:pt>
                <c:pt idx="1">
                  <c:v>31</c:v>
                </c:pt>
                <c:pt idx="2">
                  <c:v>16</c:v>
                </c:pt>
                <c:pt idx="3">
                  <c:v>46</c:v>
                </c:pt>
                <c:pt idx="4">
                  <c:v>40</c:v>
                </c:pt>
                <c:pt idx="5">
                  <c:v>26</c:v>
                </c:pt>
                <c:pt idx="6">
                  <c:v>21</c:v>
                </c:pt>
                <c:pt idx="7">
                  <c:v>32</c:v>
                </c:pt>
                <c:pt idx="8">
                  <c:v>8</c:v>
                </c:pt>
                <c:pt idx="9">
                  <c:v>17</c:v>
                </c:pt>
                <c:pt idx="10">
                  <c:v>67</c:v>
                </c:pt>
                <c:pt idx="11">
                  <c:v>113</c:v>
                </c:pt>
              </c:numCache>
            </c:numRef>
          </c:val>
          <c:smooth val="0"/>
        </c:ser>
        <c:ser>
          <c:idx val="3"/>
          <c:order val="3"/>
          <c:tx>
            <c:strRef>
              <c:f>Cases!$E$1</c:f>
              <c:strCache>
                <c:ptCount val="1"/>
                <c:pt idx="0">
                  <c:v>1997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Cases!$E$2:$E$13</c:f>
              <c:numCache>
                <c:formatCode>General</c:formatCode>
                <c:ptCount val="12"/>
                <c:pt idx="0">
                  <c:v>122</c:v>
                </c:pt>
                <c:pt idx="1">
                  <c:v>64</c:v>
                </c:pt>
                <c:pt idx="2">
                  <c:v>114</c:v>
                </c:pt>
                <c:pt idx="3">
                  <c:v>132</c:v>
                </c:pt>
                <c:pt idx="4">
                  <c:v>286</c:v>
                </c:pt>
                <c:pt idx="5">
                  <c:v>322</c:v>
                </c:pt>
                <c:pt idx="6">
                  <c:v>305</c:v>
                </c:pt>
                <c:pt idx="7">
                  <c:v>369</c:v>
                </c:pt>
                <c:pt idx="8">
                  <c:v>326</c:v>
                </c:pt>
                <c:pt idx="9">
                  <c:v>377</c:v>
                </c:pt>
                <c:pt idx="10">
                  <c:v>235</c:v>
                </c:pt>
                <c:pt idx="11">
                  <c:v>199</c:v>
                </c:pt>
              </c:numCache>
            </c:numRef>
          </c:val>
          <c:smooth val="0"/>
        </c:ser>
        <c:ser>
          <c:idx val="4"/>
          <c:order val="4"/>
          <c:tx>
            <c:strRef>
              <c:f>Cases!$F$1</c:f>
              <c:strCache>
                <c:ptCount val="1"/>
                <c:pt idx="0">
                  <c:v>1998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Cases!$F$2:$F$13</c:f>
              <c:numCache>
                <c:formatCode>General</c:formatCode>
                <c:ptCount val="12"/>
                <c:pt idx="0">
                  <c:v>224</c:v>
                </c:pt>
                <c:pt idx="1">
                  <c:v>216</c:v>
                </c:pt>
                <c:pt idx="2">
                  <c:v>356</c:v>
                </c:pt>
                <c:pt idx="3">
                  <c:v>402</c:v>
                </c:pt>
                <c:pt idx="4">
                  <c:v>281</c:v>
                </c:pt>
                <c:pt idx="5">
                  <c:v>224</c:v>
                </c:pt>
                <c:pt idx="6">
                  <c:v>171</c:v>
                </c:pt>
                <c:pt idx="7">
                  <c:v>75</c:v>
                </c:pt>
                <c:pt idx="8">
                  <c:v>40</c:v>
                </c:pt>
                <c:pt idx="9">
                  <c:v>44</c:v>
                </c:pt>
                <c:pt idx="10">
                  <c:v>23</c:v>
                </c:pt>
                <c:pt idx="11">
                  <c:v>19</c:v>
                </c:pt>
              </c:numCache>
            </c:numRef>
          </c:val>
          <c:smooth val="0"/>
        </c:ser>
        <c:ser>
          <c:idx val="5"/>
          <c:order val="5"/>
          <c:tx>
            <c:strRef>
              <c:f>Cases!$G$1</c:f>
              <c:strCache>
                <c:ptCount val="1"/>
                <c:pt idx="0">
                  <c:v>1999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Cases!$G$2:$G$13</c:f>
              <c:numCache>
                <c:formatCode>General</c:formatCode>
                <c:ptCount val="12"/>
                <c:pt idx="0">
                  <c:v>20</c:v>
                </c:pt>
                <c:pt idx="1">
                  <c:v>16</c:v>
                </c:pt>
                <c:pt idx="2">
                  <c:v>11</c:v>
                </c:pt>
                <c:pt idx="3">
                  <c:v>17</c:v>
                </c:pt>
                <c:pt idx="4">
                  <c:v>30</c:v>
                </c:pt>
                <c:pt idx="5">
                  <c:v>23</c:v>
                </c:pt>
                <c:pt idx="6">
                  <c:v>34</c:v>
                </c:pt>
                <c:pt idx="7">
                  <c:v>16</c:v>
                </c:pt>
                <c:pt idx="8">
                  <c:v>15</c:v>
                </c:pt>
                <c:pt idx="9">
                  <c:v>8</c:v>
                </c:pt>
                <c:pt idx="10">
                  <c:v>12</c:v>
                </c:pt>
                <c:pt idx="11">
                  <c:v>17</c:v>
                </c:pt>
              </c:numCache>
            </c:numRef>
          </c:val>
          <c:smooth val="0"/>
        </c:ser>
        <c:dLbls>
          <c:showLegendKey val="0"/>
          <c:showVal val="0"/>
          <c:showCatName val="0"/>
          <c:showSerName val="0"/>
          <c:showPercent val="0"/>
          <c:showBubbleSize val="0"/>
        </c:dLbls>
        <c:marker val="1"/>
        <c:smooth val="0"/>
        <c:axId val="631323600"/>
        <c:axId val="631316544"/>
      </c:lineChart>
      <c:catAx>
        <c:axId val="63132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16544"/>
        <c:crosses val="autoZero"/>
        <c:auto val="1"/>
        <c:lblAlgn val="ctr"/>
        <c:lblOffset val="100"/>
        <c:noMultiLvlLbl val="0"/>
      </c:catAx>
      <c:valAx>
        <c:axId val="6313165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3600"/>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Total Monthly </a:t>
            </a:r>
            <a:r>
              <a:rPr lang="es-CO" i="1"/>
              <a:t>P.</a:t>
            </a:r>
            <a:r>
              <a:rPr lang="es-CO" i="1" baseline="0"/>
              <a:t> falciparum </a:t>
            </a:r>
            <a:r>
              <a:rPr lang="es-CO" baseline="0"/>
              <a:t>c</a:t>
            </a:r>
            <a:r>
              <a:rPr lang="es-CO"/>
              <a:t>ases </a:t>
            </a:r>
          </a:p>
          <a:p>
            <a:pPr>
              <a:defRPr sz="1400" b="0" i="0" u="none" strike="noStrike" kern="1200" spc="0" baseline="0">
                <a:solidFill>
                  <a:schemeClr val="tx1">
                    <a:lumMod val="65000"/>
                    <a:lumOff val="35000"/>
                  </a:schemeClr>
                </a:solidFill>
                <a:latin typeface="+mn-lt"/>
                <a:ea typeface="+mn-ea"/>
                <a:cs typeface="+mn-cs"/>
              </a:defRPr>
            </a:pPr>
            <a:r>
              <a:rPr lang="es-CO"/>
              <a:t>January 2000 - April 2005</a:t>
            </a:r>
          </a:p>
        </c:rich>
      </c:tx>
      <c:overlay val="0"/>
      <c:spPr>
        <a:noFill/>
        <a:ln>
          <a:noFill/>
        </a:ln>
        <a:effectLst/>
      </c:spPr>
    </c:title>
    <c:autoTitleDeleted val="0"/>
    <c:plotArea>
      <c:layout/>
      <c:lineChart>
        <c:grouping val="standard"/>
        <c:varyColors val="0"/>
        <c:ser>
          <c:idx val="0"/>
          <c:order val="0"/>
          <c:tx>
            <c:strRef>
              <c:f>Cases!$H$1</c:f>
              <c:strCache>
                <c:ptCount val="1"/>
                <c:pt idx="0">
                  <c:v>2000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Cases!$H$2:$H$13</c:f>
              <c:numCache>
                <c:formatCode>General</c:formatCode>
                <c:ptCount val="12"/>
                <c:pt idx="0">
                  <c:v>5</c:v>
                </c:pt>
                <c:pt idx="1">
                  <c:v>11</c:v>
                </c:pt>
                <c:pt idx="2">
                  <c:v>5</c:v>
                </c:pt>
                <c:pt idx="3">
                  <c:v>12</c:v>
                </c:pt>
                <c:pt idx="4">
                  <c:v>19</c:v>
                </c:pt>
                <c:pt idx="5">
                  <c:v>7</c:v>
                </c:pt>
                <c:pt idx="6">
                  <c:v>20</c:v>
                </c:pt>
                <c:pt idx="7">
                  <c:v>5</c:v>
                </c:pt>
                <c:pt idx="8">
                  <c:v>1</c:v>
                </c:pt>
                <c:pt idx="9">
                  <c:v>4</c:v>
                </c:pt>
                <c:pt idx="10">
                  <c:v>13</c:v>
                </c:pt>
                <c:pt idx="11">
                  <c:v>5</c:v>
                </c:pt>
              </c:numCache>
            </c:numRef>
          </c:val>
          <c:smooth val="0"/>
        </c:ser>
        <c:ser>
          <c:idx val="1"/>
          <c:order val="1"/>
          <c:tx>
            <c:strRef>
              <c:f>Cases!$I$1</c:f>
              <c:strCache>
                <c:ptCount val="1"/>
                <c:pt idx="0">
                  <c:v>2001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Cases!$I$2:$I$13</c:f>
              <c:numCache>
                <c:formatCode>General</c:formatCode>
                <c:ptCount val="12"/>
                <c:pt idx="0">
                  <c:v>7</c:v>
                </c:pt>
                <c:pt idx="1">
                  <c:v>16</c:v>
                </c:pt>
                <c:pt idx="2">
                  <c:v>12</c:v>
                </c:pt>
                <c:pt idx="3">
                  <c:v>15</c:v>
                </c:pt>
                <c:pt idx="4">
                  <c:v>7</c:v>
                </c:pt>
                <c:pt idx="5">
                  <c:v>15</c:v>
                </c:pt>
                <c:pt idx="6">
                  <c:v>13</c:v>
                </c:pt>
                <c:pt idx="7">
                  <c:v>0</c:v>
                </c:pt>
                <c:pt idx="8">
                  <c:v>5</c:v>
                </c:pt>
                <c:pt idx="9">
                  <c:v>11</c:v>
                </c:pt>
                <c:pt idx="10">
                  <c:v>5</c:v>
                </c:pt>
                <c:pt idx="11">
                  <c:v>0</c:v>
                </c:pt>
              </c:numCache>
            </c:numRef>
          </c:val>
          <c:smooth val="0"/>
        </c:ser>
        <c:ser>
          <c:idx val="2"/>
          <c:order val="2"/>
          <c:tx>
            <c:strRef>
              <c:f>Cases!$J$1</c:f>
              <c:strCache>
                <c:ptCount val="1"/>
                <c:pt idx="0">
                  <c:v>2002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Cases!$J$2:$J$13</c:f>
              <c:numCache>
                <c:formatCode>General</c:formatCode>
                <c:ptCount val="12"/>
                <c:pt idx="0">
                  <c:v>19</c:v>
                </c:pt>
                <c:pt idx="1">
                  <c:v>11</c:v>
                </c:pt>
                <c:pt idx="2">
                  <c:v>23</c:v>
                </c:pt>
                <c:pt idx="3">
                  <c:v>42</c:v>
                </c:pt>
                <c:pt idx="4">
                  <c:v>15</c:v>
                </c:pt>
                <c:pt idx="5">
                  <c:v>23</c:v>
                </c:pt>
                <c:pt idx="6">
                  <c:v>4</c:v>
                </c:pt>
                <c:pt idx="7">
                  <c:v>16</c:v>
                </c:pt>
                <c:pt idx="8">
                  <c:v>7</c:v>
                </c:pt>
                <c:pt idx="9">
                  <c:v>0</c:v>
                </c:pt>
                <c:pt idx="10">
                  <c:v>7</c:v>
                </c:pt>
                <c:pt idx="11">
                  <c:v>21</c:v>
                </c:pt>
              </c:numCache>
            </c:numRef>
          </c:val>
          <c:smooth val="0"/>
        </c:ser>
        <c:ser>
          <c:idx val="3"/>
          <c:order val="3"/>
          <c:tx>
            <c:strRef>
              <c:f>Cases!$K$1</c:f>
              <c:strCache>
                <c:ptCount val="1"/>
                <c:pt idx="0">
                  <c:v>2003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Cases!$K$2:$K$13</c:f>
              <c:numCache>
                <c:formatCode>General</c:formatCode>
                <c:ptCount val="12"/>
                <c:pt idx="0">
                  <c:v>17</c:v>
                </c:pt>
                <c:pt idx="1">
                  <c:v>42</c:v>
                </c:pt>
                <c:pt idx="2">
                  <c:v>38</c:v>
                </c:pt>
                <c:pt idx="3">
                  <c:v>39</c:v>
                </c:pt>
                <c:pt idx="4">
                  <c:v>16</c:v>
                </c:pt>
                <c:pt idx="5">
                  <c:v>3</c:v>
                </c:pt>
                <c:pt idx="6">
                  <c:v>19</c:v>
                </c:pt>
                <c:pt idx="7">
                  <c:v>13</c:v>
                </c:pt>
                <c:pt idx="8">
                  <c:v>9</c:v>
                </c:pt>
                <c:pt idx="9">
                  <c:v>5</c:v>
                </c:pt>
                <c:pt idx="10">
                  <c:v>1</c:v>
                </c:pt>
                <c:pt idx="11">
                  <c:v>13</c:v>
                </c:pt>
              </c:numCache>
            </c:numRef>
          </c:val>
          <c:smooth val="0"/>
        </c:ser>
        <c:ser>
          <c:idx val="4"/>
          <c:order val="4"/>
          <c:tx>
            <c:strRef>
              <c:f>Cases!$L$1</c:f>
              <c:strCache>
                <c:ptCount val="1"/>
                <c:pt idx="0">
                  <c:v>2004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Cases!$L$2:$L$13</c:f>
              <c:numCache>
                <c:formatCode>General</c:formatCode>
                <c:ptCount val="12"/>
                <c:pt idx="0">
                  <c:v>9</c:v>
                </c:pt>
                <c:pt idx="1">
                  <c:v>3</c:v>
                </c:pt>
                <c:pt idx="2">
                  <c:v>1</c:v>
                </c:pt>
                <c:pt idx="3">
                  <c:v>13</c:v>
                </c:pt>
                <c:pt idx="4">
                  <c:v>15</c:v>
                </c:pt>
                <c:pt idx="5">
                  <c:v>7</c:v>
                </c:pt>
                <c:pt idx="6">
                  <c:v>16</c:v>
                </c:pt>
                <c:pt idx="7">
                  <c:v>7</c:v>
                </c:pt>
                <c:pt idx="8">
                  <c:v>11</c:v>
                </c:pt>
                <c:pt idx="9">
                  <c:v>38</c:v>
                </c:pt>
                <c:pt idx="10">
                  <c:v>9</c:v>
                </c:pt>
                <c:pt idx="11">
                  <c:v>34</c:v>
                </c:pt>
              </c:numCache>
            </c:numRef>
          </c:val>
          <c:smooth val="0"/>
        </c:ser>
        <c:ser>
          <c:idx val="5"/>
          <c:order val="5"/>
          <c:tx>
            <c:strRef>
              <c:f>Cases!$M$1</c:f>
              <c:strCache>
                <c:ptCount val="1"/>
                <c:pt idx="0">
                  <c:v>2005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Cases!$M$2:$M$13</c:f>
              <c:numCache>
                <c:formatCode>General</c:formatCode>
                <c:ptCount val="12"/>
                <c:pt idx="0">
                  <c:v>59</c:v>
                </c:pt>
                <c:pt idx="1">
                  <c:v>24</c:v>
                </c:pt>
                <c:pt idx="2">
                  <c:v>0</c:v>
                </c:pt>
                <c:pt idx="3">
                  <c:v>32</c:v>
                </c:pt>
              </c:numCache>
            </c:numRef>
          </c:val>
          <c:smooth val="0"/>
        </c:ser>
        <c:dLbls>
          <c:showLegendKey val="0"/>
          <c:showVal val="0"/>
          <c:showCatName val="0"/>
          <c:showSerName val="0"/>
          <c:showPercent val="0"/>
          <c:showBubbleSize val="0"/>
        </c:dLbls>
        <c:marker val="1"/>
        <c:smooth val="0"/>
        <c:axId val="631324776"/>
        <c:axId val="631328304"/>
      </c:lineChart>
      <c:catAx>
        <c:axId val="631324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8304"/>
        <c:crosses val="autoZero"/>
        <c:auto val="1"/>
        <c:lblAlgn val="ctr"/>
        <c:lblOffset val="100"/>
        <c:noMultiLvlLbl val="0"/>
      </c:catAx>
      <c:valAx>
        <c:axId val="6313283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477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Total Monthly </a:t>
            </a:r>
            <a:r>
              <a:rPr lang="es-CO" i="1"/>
              <a:t>P.</a:t>
            </a:r>
            <a:r>
              <a:rPr lang="es-CO" i="1" baseline="0"/>
              <a:t> falciparum </a:t>
            </a:r>
            <a:r>
              <a:rPr lang="es-CO" baseline="0"/>
              <a:t>c</a:t>
            </a:r>
            <a:r>
              <a:rPr lang="es-CO"/>
              <a:t>ases</a:t>
            </a:r>
          </a:p>
          <a:p>
            <a:pPr>
              <a:defRPr sz="1400" b="0" i="0" u="none" strike="noStrike" kern="1200" spc="0" baseline="0">
                <a:solidFill>
                  <a:schemeClr val="tx1">
                    <a:lumMod val="65000"/>
                    <a:lumOff val="35000"/>
                  </a:schemeClr>
                </a:solidFill>
                <a:latin typeface="+mn-lt"/>
                <a:ea typeface="+mn-ea"/>
                <a:cs typeface="+mn-cs"/>
              </a:defRPr>
            </a:pPr>
            <a:r>
              <a:rPr lang="es-CO"/>
              <a:t> January 1994 - April 2005</a:t>
            </a:r>
          </a:p>
        </c:rich>
      </c:tx>
      <c:overlay val="0"/>
      <c:spPr>
        <a:noFill/>
        <a:ln>
          <a:noFill/>
        </a:ln>
        <a:effectLst/>
      </c:spPr>
    </c:title>
    <c:autoTitleDeleted val="0"/>
    <c:plotArea>
      <c:layout/>
      <c:lineChart>
        <c:grouping val="standard"/>
        <c:varyColors val="0"/>
        <c:ser>
          <c:idx val="0"/>
          <c:order val="0"/>
          <c:tx>
            <c:strRef>
              <c:f>Cases!$B$1</c:f>
              <c:strCache>
                <c:ptCount val="1"/>
                <c:pt idx="0">
                  <c:v>1994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Cases!$B$2:$B$13</c:f>
              <c:numCache>
                <c:formatCode>General</c:formatCode>
                <c:ptCount val="12"/>
                <c:pt idx="0">
                  <c:v>40</c:v>
                </c:pt>
                <c:pt idx="1">
                  <c:v>23</c:v>
                </c:pt>
                <c:pt idx="2">
                  <c:v>70</c:v>
                </c:pt>
                <c:pt idx="3">
                  <c:v>73</c:v>
                </c:pt>
                <c:pt idx="4">
                  <c:v>157</c:v>
                </c:pt>
                <c:pt idx="5">
                  <c:v>138</c:v>
                </c:pt>
                <c:pt idx="6">
                  <c:v>111</c:v>
                </c:pt>
                <c:pt idx="7">
                  <c:v>94</c:v>
                </c:pt>
                <c:pt idx="8">
                  <c:v>87</c:v>
                </c:pt>
                <c:pt idx="9">
                  <c:v>47</c:v>
                </c:pt>
                <c:pt idx="10">
                  <c:v>54</c:v>
                </c:pt>
                <c:pt idx="11">
                  <c:v>58</c:v>
                </c:pt>
              </c:numCache>
            </c:numRef>
          </c:val>
          <c:smooth val="0"/>
        </c:ser>
        <c:ser>
          <c:idx val="1"/>
          <c:order val="1"/>
          <c:tx>
            <c:strRef>
              <c:f>Cases!$C$1</c:f>
              <c:strCache>
                <c:ptCount val="1"/>
                <c:pt idx="0">
                  <c:v>1995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Cases!$C$2:$C$13</c:f>
              <c:numCache>
                <c:formatCode>General</c:formatCode>
                <c:ptCount val="12"/>
                <c:pt idx="0">
                  <c:v>54</c:v>
                </c:pt>
                <c:pt idx="1">
                  <c:v>35</c:v>
                </c:pt>
                <c:pt idx="2">
                  <c:v>74</c:v>
                </c:pt>
                <c:pt idx="3">
                  <c:v>26</c:v>
                </c:pt>
                <c:pt idx="4">
                  <c:v>79</c:v>
                </c:pt>
                <c:pt idx="5">
                  <c:v>105</c:v>
                </c:pt>
                <c:pt idx="6">
                  <c:v>172</c:v>
                </c:pt>
                <c:pt idx="7">
                  <c:v>73</c:v>
                </c:pt>
                <c:pt idx="8">
                  <c:v>55</c:v>
                </c:pt>
                <c:pt idx="9">
                  <c:v>40</c:v>
                </c:pt>
                <c:pt idx="10">
                  <c:v>24</c:v>
                </c:pt>
                <c:pt idx="11">
                  <c:v>21</c:v>
                </c:pt>
              </c:numCache>
            </c:numRef>
          </c:val>
          <c:smooth val="0"/>
        </c:ser>
        <c:ser>
          <c:idx val="2"/>
          <c:order val="2"/>
          <c:tx>
            <c:strRef>
              <c:f>Cases!$D$1</c:f>
              <c:strCache>
                <c:ptCount val="1"/>
                <c:pt idx="0">
                  <c:v>1996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Cases!$D$2:$D$13</c:f>
              <c:numCache>
                <c:formatCode>General</c:formatCode>
                <c:ptCount val="12"/>
                <c:pt idx="0">
                  <c:v>42</c:v>
                </c:pt>
                <c:pt idx="1">
                  <c:v>31</c:v>
                </c:pt>
                <c:pt idx="2">
                  <c:v>16</c:v>
                </c:pt>
                <c:pt idx="3">
                  <c:v>46</c:v>
                </c:pt>
                <c:pt idx="4">
                  <c:v>40</c:v>
                </c:pt>
                <c:pt idx="5">
                  <c:v>26</c:v>
                </c:pt>
                <c:pt idx="6">
                  <c:v>21</c:v>
                </c:pt>
                <c:pt idx="7">
                  <c:v>32</c:v>
                </c:pt>
                <c:pt idx="8">
                  <c:v>8</c:v>
                </c:pt>
                <c:pt idx="9">
                  <c:v>17</c:v>
                </c:pt>
                <c:pt idx="10">
                  <c:v>67</c:v>
                </c:pt>
                <c:pt idx="11">
                  <c:v>113</c:v>
                </c:pt>
              </c:numCache>
            </c:numRef>
          </c:val>
          <c:smooth val="0"/>
        </c:ser>
        <c:ser>
          <c:idx val="3"/>
          <c:order val="3"/>
          <c:tx>
            <c:strRef>
              <c:f>Cases!$E$1</c:f>
              <c:strCache>
                <c:ptCount val="1"/>
                <c:pt idx="0">
                  <c:v>1997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Cases!$E$2:$E$13</c:f>
              <c:numCache>
                <c:formatCode>General</c:formatCode>
                <c:ptCount val="12"/>
                <c:pt idx="0">
                  <c:v>122</c:v>
                </c:pt>
                <c:pt idx="1">
                  <c:v>64</c:v>
                </c:pt>
                <c:pt idx="2">
                  <c:v>114</c:v>
                </c:pt>
                <c:pt idx="3">
                  <c:v>132</c:v>
                </c:pt>
                <c:pt idx="4">
                  <c:v>286</c:v>
                </c:pt>
                <c:pt idx="5">
                  <c:v>322</c:v>
                </c:pt>
                <c:pt idx="6">
                  <c:v>305</c:v>
                </c:pt>
                <c:pt idx="7">
                  <c:v>369</c:v>
                </c:pt>
                <c:pt idx="8">
                  <c:v>326</c:v>
                </c:pt>
                <c:pt idx="9">
                  <c:v>377</c:v>
                </c:pt>
                <c:pt idx="10">
                  <c:v>235</c:v>
                </c:pt>
                <c:pt idx="11">
                  <c:v>199</c:v>
                </c:pt>
              </c:numCache>
            </c:numRef>
          </c:val>
          <c:smooth val="0"/>
        </c:ser>
        <c:ser>
          <c:idx val="4"/>
          <c:order val="4"/>
          <c:tx>
            <c:strRef>
              <c:f>Cases!$F$1</c:f>
              <c:strCache>
                <c:ptCount val="1"/>
                <c:pt idx="0">
                  <c:v>1998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Cases!$F$2:$F$13</c:f>
              <c:numCache>
                <c:formatCode>General</c:formatCode>
                <c:ptCount val="12"/>
                <c:pt idx="0">
                  <c:v>224</c:v>
                </c:pt>
                <c:pt idx="1">
                  <c:v>216</c:v>
                </c:pt>
                <c:pt idx="2">
                  <c:v>356</c:v>
                </c:pt>
                <c:pt idx="3">
                  <c:v>402</c:v>
                </c:pt>
                <c:pt idx="4">
                  <c:v>281</c:v>
                </c:pt>
                <c:pt idx="5">
                  <c:v>224</c:v>
                </c:pt>
                <c:pt idx="6">
                  <c:v>171</c:v>
                </c:pt>
                <c:pt idx="7">
                  <c:v>75</c:v>
                </c:pt>
                <c:pt idx="8">
                  <c:v>40</c:v>
                </c:pt>
                <c:pt idx="9">
                  <c:v>44</c:v>
                </c:pt>
                <c:pt idx="10">
                  <c:v>23</c:v>
                </c:pt>
                <c:pt idx="11">
                  <c:v>19</c:v>
                </c:pt>
              </c:numCache>
            </c:numRef>
          </c:val>
          <c:smooth val="0"/>
        </c:ser>
        <c:ser>
          <c:idx val="5"/>
          <c:order val="5"/>
          <c:tx>
            <c:strRef>
              <c:f>Cases!$G$1</c:f>
              <c:strCache>
                <c:ptCount val="1"/>
                <c:pt idx="0">
                  <c:v>1999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Cases!$G$2:$G$13</c:f>
              <c:numCache>
                <c:formatCode>General</c:formatCode>
                <c:ptCount val="12"/>
                <c:pt idx="0">
                  <c:v>20</c:v>
                </c:pt>
                <c:pt idx="1">
                  <c:v>16</c:v>
                </c:pt>
                <c:pt idx="2">
                  <c:v>11</c:v>
                </c:pt>
                <c:pt idx="3">
                  <c:v>17</c:v>
                </c:pt>
                <c:pt idx="4">
                  <c:v>30</c:v>
                </c:pt>
                <c:pt idx="5">
                  <c:v>23</c:v>
                </c:pt>
                <c:pt idx="6">
                  <c:v>34</c:v>
                </c:pt>
                <c:pt idx="7">
                  <c:v>16</c:v>
                </c:pt>
                <c:pt idx="8">
                  <c:v>15</c:v>
                </c:pt>
                <c:pt idx="9">
                  <c:v>8</c:v>
                </c:pt>
                <c:pt idx="10">
                  <c:v>12</c:v>
                </c:pt>
                <c:pt idx="11">
                  <c:v>17</c:v>
                </c:pt>
              </c:numCache>
            </c:numRef>
          </c:val>
          <c:smooth val="0"/>
        </c:ser>
        <c:ser>
          <c:idx val="6"/>
          <c:order val="6"/>
          <c:tx>
            <c:strRef>
              <c:f>Cases!$H$1</c:f>
              <c:strCache>
                <c:ptCount val="1"/>
                <c:pt idx="0">
                  <c:v>2000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Cases!$H$2:$H$13</c:f>
              <c:numCache>
                <c:formatCode>General</c:formatCode>
                <c:ptCount val="12"/>
                <c:pt idx="0">
                  <c:v>5</c:v>
                </c:pt>
                <c:pt idx="1">
                  <c:v>11</c:v>
                </c:pt>
                <c:pt idx="2">
                  <c:v>5</c:v>
                </c:pt>
                <c:pt idx="3">
                  <c:v>12</c:v>
                </c:pt>
                <c:pt idx="4">
                  <c:v>19</c:v>
                </c:pt>
                <c:pt idx="5">
                  <c:v>7</c:v>
                </c:pt>
                <c:pt idx="6">
                  <c:v>20</c:v>
                </c:pt>
                <c:pt idx="7">
                  <c:v>5</c:v>
                </c:pt>
                <c:pt idx="8">
                  <c:v>1</c:v>
                </c:pt>
                <c:pt idx="9">
                  <c:v>4</c:v>
                </c:pt>
                <c:pt idx="10">
                  <c:v>13</c:v>
                </c:pt>
                <c:pt idx="11">
                  <c:v>5</c:v>
                </c:pt>
              </c:numCache>
            </c:numRef>
          </c:val>
          <c:smooth val="0"/>
        </c:ser>
        <c:ser>
          <c:idx val="7"/>
          <c:order val="7"/>
          <c:tx>
            <c:strRef>
              <c:f>Cases!$I$1</c:f>
              <c:strCache>
                <c:ptCount val="1"/>
                <c:pt idx="0">
                  <c:v>2001</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Cases!$I$2:$I$13</c:f>
              <c:numCache>
                <c:formatCode>General</c:formatCode>
                <c:ptCount val="12"/>
                <c:pt idx="0">
                  <c:v>7</c:v>
                </c:pt>
                <c:pt idx="1">
                  <c:v>16</c:v>
                </c:pt>
                <c:pt idx="2">
                  <c:v>12</c:v>
                </c:pt>
                <c:pt idx="3">
                  <c:v>15</c:v>
                </c:pt>
                <c:pt idx="4">
                  <c:v>7</c:v>
                </c:pt>
                <c:pt idx="5">
                  <c:v>15</c:v>
                </c:pt>
                <c:pt idx="6">
                  <c:v>13</c:v>
                </c:pt>
                <c:pt idx="7">
                  <c:v>0</c:v>
                </c:pt>
                <c:pt idx="8">
                  <c:v>5</c:v>
                </c:pt>
                <c:pt idx="9">
                  <c:v>11</c:v>
                </c:pt>
                <c:pt idx="10">
                  <c:v>5</c:v>
                </c:pt>
                <c:pt idx="11">
                  <c:v>0</c:v>
                </c:pt>
              </c:numCache>
            </c:numRef>
          </c:val>
          <c:smooth val="0"/>
        </c:ser>
        <c:ser>
          <c:idx val="8"/>
          <c:order val="8"/>
          <c:tx>
            <c:strRef>
              <c:f>Cases!$J$1</c:f>
              <c:strCache>
                <c:ptCount val="1"/>
                <c:pt idx="0">
                  <c:v>2002</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Cases!$J$2:$J$13</c:f>
              <c:numCache>
                <c:formatCode>General</c:formatCode>
                <c:ptCount val="12"/>
                <c:pt idx="0">
                  <c:v>19</c:v>
                </c:pt>
                <c:pt idx="1">
                  <c:v>11</c:v>
                </c:pt>
                <c:pt idx="2">
                  <c:v>23</c:v>
                </c:pt>
                <c:pt idx="3">
                  <c:v>42</c:v>
                </c:pt>
                <c:pt idx="4">
                  <c:v>15</c:v>
                </c:pt>
                <c:pt idx="5">
                  <c:v>23</c:v>
                </c:pt>
                <c:pt idx="6">
                  <c:v>4</c:v>
                </c:pt>
                <c:pt idx="7">
                  <c:v>16</c:v>
                </c:pt>
                <c:pt idx="8">
                  <c:v>7</c:v>
                </c:pt>
                <c:pt idx="9">
                  <c:v>0</c:v>
                </c:pt>
                <c:pt idx="10">
                  <c:v>7</c:v>
                </c:pt>
                <c:pt idx="11">
                  <c:v>21</c:v>
                </c:pt>
              </c:numCache>
            </c:numRef>
          </c:val>
          <c:smooth val="0"/>
        </c:ser>
        <c:ser>
          <c:idx val="9"/>
          <c:order val="9"/>
          <c:tx>
            <c:strRef>
              <c:f>Cases!$K$1</c:f>
              <c:strCache>
                <c:ptCount val="1"/>
                <c:pt idx="0">
                  <c:v>2003</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Cases!$K$2:$K$13</c:f>
              <c:numCache>
                <c:formatCode>General</c:formatCode>
                <c:ptCount val="12"/>
                <c:pt idx="0">
                  <c:v>17</c:v>
                </c:pt>
                <c:pt idx="1">
                  <c:v>42</c:v>
                </c:pt>
                <c:pt idx="2">
                  <c:v>38</c:v>
                </c:pt>
                <c:pt idx="3">
                  <c:v>39</c:v>
                </c:pt>
                <c:pt idx="4">
                  <c:v>16</c:v>
                </c:pt>
                <c:pt idx="5">
                  <c:v>3</c:v>
                </c:pt>
                <c:pt idx="6">
                  <c:v>19</c:v>
                </c:pt>
                <c:pt idx="7">
                  <c:v>13</c:v>
                </c:pt>
                <c:pt idx="8">
                  <c:v>9</c:v>
                </c:pt>
                <c:pt idx="9">
                  <c:v>5</c:v>
                </c:pt>
                <c:pt idx="10">
                  <c:v>1</c:v>
                </c:pt>
                <c:pt idx="11">
                  <c:v>13</c:v>
                </c:pt>
              </c:numCache>
            </c:numRef>
          </c:val>
          <c:smooth val="0"/>
        </c:ser>
        <c:ser>
          <c:idx val="10"/>
          <c:order val="10"/>
          <c:tx>
            <c:strRef>
              <c:f>Cases!$L$1</c:f>
              <c:strCache>
                <c:ptCount val="1"/>
                <c:pt idx="0">
                  <c:v>2004</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Cases!$L$2:$L$13</c:f>
              <c:numCache>
                <c:formatCode>General</c:formatCode>
                <c:ptCount val="12"/>
                <c:pt idx="0">
                  <c:v>9</c:v>
                </c:pt>
                <c:pt idx="1">
                  <c:v>3</c:v>
                </c:pt>
                <c:pt idx="2">
                  <c:v>1</c:v>
                </c:pt>
                <c:pt idx="3">
                  <c:v>13</c:v>
                </c:pt>
                <c:pt idx="4">
                  <c:v>15</c:v>
                </c:pt>
                <c:pt idx="5">
                  <c:v>7</c:v>
                </c:pt>
                <c:pt idx="6">
                  <c:v>16</c:v>
                </c:pt>
                <c:pt idx="7">
                  <c:v>7</c:v>
                </c:pt>
                <c:pt idx="8">
                  <c:v>11</c:v>
                </c:pt>
                <c:pt idx="9">
                  <c:v>38</c:v>
                </c:pt>
                <c:pt idx="10">
                  <c:v>9</c:v>
                </c:pt>
                <c:pt idx="11">
                  <c:v>34</c:v>
                </c:pt>
              </c:numCache>
            </c:numRef>
          </c:val>
          <c:smooth val="0"/>
        </c:ser>
        <c:ser>
          <c:idx val="11"/>
          <c:order val="11"/>
          <c:tx>
            <c:strRef>
              <c:f>Cases!$M$1</c:f>
              <c:strCache>
                <c:ptCount val="1"/>
                <c:pt idx="0">
                  <c:v>2005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Cases!$A$2:$A$13</c:f>
              <c:strCache>
                <c:ptCount val="12"/>
                <c:pt idx="0">
                  <c:v>January</c:v>
                </c:pt>
                <c:pt idx="1">
                  <c:v>Febrary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Cases!$M$2:$M$13</c:f>
              <c:numCache>
                <c:formatCode>General</c:formatCode>
                <c:ptCount val="12"/>
                <c:pt idx="0">
                  <c:v>59</c:v>
                </c:pt>
                <c:pt idx="1">
                  <c:v>24</c:v>
                </c:pt>
                <c:pt idx="2">
                  <c:v>0</c:v>
                </c:pt>
                <c:pt idx="3">
                  <c:v>32</c:v>
                </c:pt>
              </c:numCache>
            </c:numRef>
          </c:val>
          <c:smooth val="0"/>
        </c:ser>
        <c:dLbls>
          <c:showLegendKey val="0"/>
          <c:showVal val="0"/>
          <c:showCatName val="0"/>
          <c:showSerName val="0"/>
          <c:showPercent val="0"/>
          <c:showBubbleSize val="0"/>
        </c:dLbls>
        <c:marker val="1"/>
        <c:smooth val="0"/>
        <c:axId val="631325168"/>
        <c:axId val="631325560"/>
      </c:lineChart>
      <c:catAx>
        <c:axId val="63132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5560"/>
        <c:crosses val="autoZero"/>
        <c:auto val="1"/>
        <c:lblAlgn val="ctr"/>
        <c:lblOffset val="100"/>
        <c:noMultiLvlLbl val="0"/>
      </c:catAx>
      <c:valAx>
        <c:axId val="6313255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325168"/>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D27F5-6448-4B51-8DA2-BDBBE3AB5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1884</Words>
  <Characters>10365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12225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Nacional de Colombia</dc:creator>
  <cp:lastModifiedBy>Anonymous</cp:lastModifiedBy>
  <cp:revision>4</cp:revision>
  <cp:lastPrinted>2010-08-05T22:59:00Z</cp:lastPrinted>
  <dcterms:created xsi:type="dcterms:W3CDTF">2017-10-29T23:43:00Z</dcterms:created>
  <dcterms:modified xsi:type="dcterms:W3CDTF">2017-11-06T04:16:00Z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7fe42b73-a4b6-358b-8334-a591c9ec60ba</vt:lpwstr>
  </property>
  <property fmtid="{D5CDD505-2E9C-101B-9397-08002B2CF9AE}" pid="24" name="Mendeley Citation Style_1">
    <vt:lpwstr>http://www.zotero.org/styles/apa</vt:lpwstr>
  </property>
</Properties>
</file>