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both"/>
        <w:rPr>
          <w:sz w:val="18"/>
          <w:szCs w:val="18"/>
        </w:rPr>
      </w:pPr>
      <w:r w:rsidDel="00000000" w:rsidR="00000000" w:rsidRPr="00000000">
        <w:rPr>
          <w:sz w:val="18"/>
          <w:szCs w:val="18"/>
          <w:rtl w:val="0"/>
        </w:rPr>
        <w:t xml:space="preserve">SF#111V Solución de Fuente Simple Mojante Versátil</w:t>
      </w:r>
    </w:p>
    <w:p w:rsidR="00000000" w:rsidDel="00000000" w:rsidP="00000000" w:rsidRDefault="00000000" w:rsidRPr="00000000" w14:paraId="00000002">
      <w:pPr>
        <w:spacing w:after="180" w:lineRule="auto"/>
        <w:jc w:val="both"/>
        <w:rPr>
          <w:color w:val="1d1d1d"/>
          <w:sz w:val="18"/>
          <w:szCs w:val="18"/>
        </w:rPr>
      </w:pPr>
      <w:r w:rsidDel="00000000" w:rsidR="00000000" w:rsidRPr="00000000">
        <w:rPr>
          <w:color w:val="1d1d1d"/>
          <w:sz w:val="18"/>
          <w:szCs w:val="18"/>
          <w:rtl w:val="0"/>
        </w:rPr>
        <w:t xml:space="preserve">El aditivo SF#111V Solución de Fuente Simple Mojante Versátil fue diseñado para ser utilizado con Tintas convencionales y con Tintas por secado UV. Su exclusiva formulación ayuda a reducir el uso de Alcohol Isopropilico a niveles del 10%, sin necesidad de usar agua destilada.</w:t>
      </w:r>
    </w:p>
    <w:p w:rsidR="00000000" w:rsidDel="00000000" w:rsidP="00000000" w:rsidRDefault="00000000" w:rsidRPr="00000000" w14:paraId="00000003">
      <w:pPr>
        <w:spacing w:after="180" w:lineRule="auto"/>
        <w:jc w:val="both"/>
        <w:rPr>
          <w:color w:val="1d1d1d"/>
          <w:sz w:val="18"/>
          <w:szCs w:val="18"/>
        </w:rPr>
      </w:pPr>
      <w:r w:rsidDel="00000000" w:rsidR="00000000" w:rsidRPr="00000000">
        <w:rPr>
          <w:color w:val="1d1d1d"/>
          <w:sz w:val="18"/>
          <w:szCs w:val="18"/>
          <w:rtl w:val="0"/>
        </w:rPr>
        <w:t xml:space="preserve">Posee un excelente poder de mojado, reduciendo la tensión superficial a niveles de máximo rendimiento en la placa de impresión; Mantiene el pH en estable y ofrece un excelente balance agua tinta.</w:t>
      </w:r>
    </w:p>
    <w:p w:rsidR="00000000" w:rsidDel="00000000" w:rsidP="00000000" w:rsidRDefault="00000000" w:rsidRPr="00000000" w14:paraId="00000004">
      <w:pPr>
        <w:spacing w:after="180" w:lineRule="auto"/>
        <w:jc w:val="both"/>
        <w:rPr>
          <w:color w:val="1d1d1d"/>
          <w:sz w:val="18"/>
          <w:szCs w:val="18"/>
        </w:rPr>
      </w:pPr>
      <w:r w:rsidDel="00000000" w:rsidR="00000000" w:rsidRPr="00000000">
        <w:rPr>
          <w:sz w:val="18"/>
          <w:szCs w:val="18"/>
          <w:rtl w:val="0"/>
        </w:rPr>
        <w:t xml:space="preserve">Antes de arrancar la máquina impresora te </w:t>
      </w:r>
      <w:r w:rsidDel="00000000" w:rsidR="00000000" w:rsidRPr="00000000">
        <w:rPr>
          <w:color w:val="1d1d1d"/>
          <w:sz w:val="18"/>
          <w:szCs w:val="18"/>
          <w:rtl w:val="0"/>
        </w:rPr>
        <w:t xml:space="preserve">recomendamos reducir al mínimo la alimentación de agua en el tren de mojado.</w:t>
      </w:r>
    </w:p>
    <w:p w:rsidR="00000000" w:rsidDel="00000000" w:rsidP="00000000" w:rsidRDefault="00000000" w:rsidRPr="00000000" w14:paraId="00000005">
      <w:pPr>
        <w:spacing w:after="180" w:lineRule="auto"/>
        <w:jc w:val="both"/>
        <w:rPr>
          <w:color w:val="1d1d1d"/>
          <w:sz w:val="18"/>
          <w:szCs w:val="18"/>
        </w:rPr>
      </w:pPr>
      <w:r w:rsidDel="00000000" w:rsidR="00000000" w:rsidRPr="00000000">
        <w:rPr>
          <w:color w:val="1d1d1d"/>
          <w:sz w:val="18"/>
          <w:szCs w:val="18"/>
          <w:rtl w:val="0"/>
        </w:rPr>
        <w:t xml:space="preserve">Sugerimos la opción “Golpe de Agua” antes que aumentar la velocidad del master general de agua.</w:t>
      </w:r>
    </w:p>
    <w:p w:rsidR="00000000" w:rsidDel="00000000" w:rsidP="00000000" w:rsidRDefault="00000000" w:rsidRPr="00000000" w14:paraId="00000006">
      <w:pPr>
        <w:spacing w:after="180" w:lineRule="auto"/>
        <w:jc w:val="both"/>
        <w:rPr>
          <w:color w:val="1b2274"/>
          <w:sz w:val="18"/>
          <w:szCs w:val="18"/>
        </w:rPr>
      </w:pPr>
      <w:r w:rsidDel="00000000" w:rsidR="00000000" w:rsidRPr="00000000">
        <w:rPr>
          <w:color w:val="1b2274"/>
          <w:sz w:val="18"/>
          <w:szCs w:val="18"/>
          <w:rtl w:val="0"/>
        </w:rPr>
        <w:t xml:space="preserve">MODO DE USO</w:t>
      </w:r>
    </w:p>
    <w:p w:rsidR="00000000" w:rsidDel="00000000" w:rsidP="00000000" w:rsidRDefault="00000000" w:rsidRPr="00000000" w14:paraId="00000007">
      <w:pPr>
        <w:spacing w:after="180" w:lineRule="auto"/>
        <w:jc w:val="both"/>
        <w:rPr>
          <w:color w:val="1d1d1d"/>
          <w:sz w:val="18"/>
          <w:szCs w:val="18"/>
        </w:rPr>
      </w:pPr>
      <w:r w:rsidDel="00000000" w:rsidR="00000000" w:rsidRPr="00000000">
        <w:rPr>
          <w:color w:val="1d1d1d"/>
          <w:sz w:val="18"/>
          <w:szCs w:val="18"/>
          <w:rtl w:val="0"/>
        </w:rPr>
        <w:t xml:space="preserve">Agregá el producto SF#111V al 5% en agua de red y luego 10% de Alcohol Isopropilico.</w:t>
      </w:r>
    </w:p>
    <w:p w:rsidR="00000000" w:rsidDel="00000000" w:rsidP="00000000" w:rsidRDefault="00000000" w:rsidRPr="00000000" w14:paraId="00000008">
      <w:pPr>
        <w:spacing w:after="180" w:lineRule="auto"/>
        <w:jc w:val="both"/>
        <w:rPr>
          <w:color w:val="1d1d1d"/>
          <w:sz w:val="18"/>
          <w:szCs w:val="18"/>
        </w:rPr>
      </w:pPr>
      <w:r w:rsidDel="00000000" w:rsidR="00000000" w:rsidRPr="00000000">
        <w:rPr>
          <w:color w:val="1d1d1d"/>
          <w:sz w:val="18"/>
          <w:szCs w:val="18"/>
          <w:rtl w:val="0"/>
        </w:rPr>
        <w:t xml:space="preserve">Si lo preparas en un bidón de 20 litros llénalo con agua hasta 17 litros, colocá 1 litro de SF#111V y 2 litros de Alcohol Isopropilico.</w:t>
      </w:r>
    </w:p>
    <w:p w:rsidR="00000000" w:rsidDel="00000000" w:rsidP="00000000" w:rsidRDefault="00000000" w:rsidRPr="00000000" w14:paraId="00000009">
      <w:pPr>
        <w:spacing w:after="180" w:lineRule="auto"/>
        <w:jc w:val="both"/>
        <w:rPr>
          <w:color w:val="1d1d1d"/>
          <w:sz w:val="18"/>
          <w:szCs w:val="18"/>
        </w:rPr>
      </w:pPr>
      <w:r w:rsidDel="00000000" w:rsidR="00000000" w:rsidRPr="00000000">
        <w:rPr>
          <w:color w:val="1d1d1d"/>
          <w:sz w:val="18"/>
          <w:szCs w:val="18"/>
          <w:rtl w:val="0"/>
        </w:rPr>
        <w:t xml:space="preserve">Para obtener el máximo rendimiento sugerimos utilizar toda la familia de productos de ID QUÍMICOS.</w:t>
      </w:r>
    </w:p>
    <w:p w:rsidR="00000000" w:rsidDel="00000000" w:rsidP="00000000" w:rsidRDefault="00000000" w:rsidRPr="00000000" w14:paraId="0000000A">
      <w:pPr>
        <w:spacing w:after="180" w:lineRule="auto"/>
        <w:jc w:val="both"/>
        <w:rPr>
          <w:color w:val="1d1d1d"/>
          <w:sz w:val="18"/>
          <w:szCs w:val="18"/>
        </w:rPr>
      </w:pPr>
      <w:r w:rsidDel="00000000" w:rsidR="00000000" w:rsidRPr="00000000">
        <w:rPr>
          <w:color w:val="1d1d1d"/>
          <w:sz w:val="18"/>
          <w:szCs w:val="18"/>
          <w:rtl w:val="0"/>
        </w:rPr>
        <w:br w:type="textWrapping"/>
        <w:t xml:space="preserve">Para el caso de dosificación automática por sistema venturi o electrónico, purga el sistema con el botón indicado en el manual del equipo dosificador, asegurando la eliminación de aire de las cañerías del sistema de humectación.</w:t>
      </w:r>
    </w:p>
    <w:p w:rsidR="00000000" w:rsidDel="00000000" w:rsidP="00000000" w:rsidRDefault="00000000" w:rsidRPr="00000000" w14:paraId="0000000B">
      <w:pPr>
        <w:spacing w:after="180" w:lineRule="auto"/>
        <w:jc w:val="both"/>
        <w:rPr>
          <w:color w:val="1d1d1d"/>
          <w:sz w:val="18"/>
          <w:szCs w:val="18"/>
        </w:rPr>
      </w:pPr>
      <w:r w:rsidDel="00000000" w:rsidR="00000000" w:rsidRPr="00000000">
        <w:rPr>
          <w:color w:val="1d1d1d"/>
          <w:sz w:val="18"/>
          <w:szCs w:val="18"/>
          <w:rtl w:val="0"/>
        </w:rPr>
        <w:t xml:space="preserve">Controlá la conductividad y el porcentaje de alcohol isopropilico regularmente, si tenes dudas contactate con nosotros que nuestro equipo técnico está a disposición para ayudarte,</w:t>
      </w:r>
    </w:p>
    <w:p w:rsidR="00000000" w:rsidDel="00000000" w:rsidP="00000000" w:rsidRDefault="00000000" w:rsidRPr="00000000" w14:paraId="0000000C">
      <w:pPr>
        <w:spacing w:after="180" w:lineRule="auto"/>
        <w:jc w:val="both"/>
        <w:rPr>
          <w:color w:val="1d1d1d"/>
          <w:sz w:val="18"/>
          <w:szCs w:val="18"/>
        </w:rPr>
      </w:pPr>
      <w:r w:rsidDel="00000000" w:rsidR="00000000" w:rsidRPr="00000000">
        <w:rPr>
          <w:color w:val="1d1d1d"/>
          <w:sz w:val="18"/>
          <w:szCs w:val="18"/>
          <w:rtl w:val="0"/>
        </w:rPr>
        <w:t xml:space="preserve">La conductividad tiene medir entre 1500 uS y 2500 uS</w:t>
      </w:r>
    </w:p>
    <w:p w:rsidR="00000000" w:rsidDel="00000000" w:rsidP="00000000" w:rsidRDefault="00000000" w:rsidRPr="00000000" w14:paraId="0000000D">
      <w:pPr>
        <w:spacing w:after="180" w:lineRule="auto"/>
        <w:jc w:val="both"/>
        <w:rPr>
          <w:color w:val="1d1d1d"/>
          <w:sz w:val="18"/>
          <w:szCs w:val="18"/>
        </w:rPr>
      </w:pPr>
      <w:r w:rsidDel="00000000" w:rsidR="00000000" w:rsidRPr="00000000">
        <w:rPr>
          <w:color w:val="1d1d1d"/>
          <w:sz w:val="18"/>
          <w:szCs w:val="18"/>
          <w:rtl w:val="0"/>
        </w:rPr>
        <w:t xml:space="preserve">Los valores</w:t>
      </w:r>
      <w:r w:rsidDel="00000000" w:rsidR="00000000" w:rsidRPr="00000000">
        <w:rPr>
          <w:sz w:val="18"/>
          <w:szCs w:val="18"/>
          <w:rtl w:val="0"/>
        </w:rPr>
        <w:t xml:space="preserve"> </w:t>
      </w:r>
      <w:r w:rsidDel="00000000" w:rsidR="00000000" w:rsidRPr="00000000">
        <w:rPr>
          <w:color w:val="1d1d1d"/>
          <w:sz w:val="18"/>
          <w:szCs w:val="18"/>
          <w:rtl w:val="0"/>
        </w:rPr>
        <w:t xml:space="preserve">de conductividad pueden variar dependiendo del agua de la zona y el grado de contaminación del agua de humectación.</w:t>
      </w:r>
    </w:p>
    <w:p w:rsidR="00000000" w:rsidDel="00000000" w:rsidP="00000000" w:rsidRDefault="00000000" w:rsidRPr="00000000" w14:paraId="0000000E">
      <w:pPr>
        <w:spacing w:after="180" w:lineRule="auto"/>
        <w:jc w:val="both"/>
        <w:rPr>
          <w:color w:val="1d1d1d"/>
          <w:sz w:val="18"/>
          <w:szCs w:val="18"/>
        </w:rPr>
      </w:pPr>
      <w:r w:rsidDel="00000000" w:rsidR="00000000" w:rsidRPr="00000000">
        <w:rPr>
          <w:color w:val="1d1d1d"/>
          <w:sz w:val="18"/>
          <w:szCs w:val="18"/>
          <w:rtl w:val="0"/>
        </w:rPr>
        <w:t xml:space="preserve">Recomendamos limpiar el circuito de agua al menos una vez a la semana.</w:t>
      </w:r>
    </w:p>
    <w:p w:rsidR="00000000" w:rsidDel="00000000" w:rsidP="00000000" w:rsidRDefault="00000000" w:rsidRPr="00000000" w14:paraId="0000000F">
      <w:pPr>
        <w:spacing w:after="180" w:lineRule="auto"/>
        <w:jc w:val="both"/>
        <w:rPr>
          <w:color w:val="878787"/>
          <w:sz w:val="18"/>
          <w:szCs w:val="18"/>
        </w:rPr>
      </w:pPr>
      <w:r w:rsidDel="00000000" w:rsidR="00000000" w:rsidRPr="00000000">
        <w:rPr>
          <w:color w:val="878787"/>
          <w:sz w:val="18"/>
          <w:szCs w:val="18"/>
          <w:rtl w:val="0"/>
        </w:rPr>
        <w:t xml:space="preserve">SECCIÓN I</w:t>
      </w:r>
    </w:p>
    <w:p w:rsidR="00000000" w:rsidDel="00000000" w:rsidP="00000000" w:rsidRDefault="00000000" w:rsidRPr="00000000" w14:paraId="00000010">
      <w:pPr>
        <w:spacing w:after="180" w:lineRule="auto"/>
        <w:jc w:val="both"/>
        <w:rPr>
          <w:color w:val="1b2274"/>
          <w:sz w:val="18"/>
          <w:szCs w:val="18"/>
        </w:rPr>
      </w:pPr>
      <w:r w:rsidDel="00000000" w:rsidR="00000000" w:rsidRPr="00000000">
        <w:rPr>
          <w:color w:val="1b2274"/>
          <w:sz w:val="18"/>
          <w:szCs w:val="18"/>
          <w:rtl w:val="0"/>
        </w:rPr>
        <w:t xml:space="preserve">Identificación de Producto y de la Empresa</w:t>
      </w:r>
    </w:p>
    <w:p w:rsidR="00000000" w:rsidDel="00000000" w:rsidP="00000000" w:rsidRDefault="00000000" w:rsidRPr="00000000" w14:paraId="00000011">
      <w:pPr>
        <w:spacing w:after="180" w:lineRule="auto"/>
        <w:jc w:val="both"/>
        <w:rPr>
          <w:color w:val="1d1d1d"/>
          <w:sz w:val="18"/>
          <w:szCs w:val="18"/>
        </w:rPr>
      </w:pPr>
      <w:r w:rsidDel="00000000" w:rsidR="00000000" w:rsidRPr="00000000">
        <w:rPr>
          <w:color w:val="1d1d1d"/>
          <w:sz w:val="18"/>
          <w:szCs w:val="18"/>
          <w:rtl w:val="0"/>
        </w:rPr>
        <w:t xml:space="preserve">SF#111V - Solución de fuente para impresión Off Set</w:t>
      </w:r>
    </w:p>
    <w:p w:rsidR="00000000" w:rsidDel="00000000" w:rsidP="00000000" w:rsidRDefault="00000000" w:rsidRPr="00000000" w14:paraId="00000012">
      <w:pPr>
        <w:spacing w:after="180" w:lineRule="auto"/>
        <w:jc w:val="both"/>
        <w:rPr>
          <w:color w:val="1d1d1d"/>
          <w:sz w:val="18"/>
          <w:szCs w:val="18"/>
        </w:rPr>
      </w:pPr>
      <w:r w:rsidDel="00000000" w:rsidR="00000000" w:rsidRPr="00000000">
        <w:rPr>
          <w:color w:val="1d1d1d"/>
          <w:sz w:val="18"/>
          <w:szCs w:val="18"/>
          <w:rtl w:val="0"/>
        </w:rPr>
        <w:t xml:space="preserve">ID QUIMICOS SA</w:t>
      </w:r>
    </w:p>
    <w:p w:rsidR="00000000" w:rsidDel="00000000" w:rsidP="00000000" w:rsidRDefault="00000000" w:rsidRPr="00000000" w14:paraId="00000013">
      <w:pPr>
        <w:spacing w:after="180" w:lineRule="auto"/>
        <w:jc w:val="both"/>
        <w:rPr>
          <w:color w:val="353d87"/>
          <w:sz w:val="18"/>
          <w:szCs w:val="18"/>
        </w:rPr>
      </w:pPr>
      <w:r w:rsidDel="00000000" w:rsidR="00000000" w:rsidRPr="00000000">
        <w:rPr>
          <w:color w:val="353d87"/>
          <w:sz w:val="18"/>
          <w:szCs w:val="18"/>
          <w:rtl w:val="0"/>
        </w:rPr>
        <w:t xml:space="preserve">info@idquimicos.com.ar</w:t>
      </w:r>
    </w:p>
    <w:p w:rsidR="00000000" w:rsidDel="00000000" w:rsidP="00000000" w:rsidRDefault="00000000" w:rsidRPr="00000000" w14:paraId="00000014">
      <w:pPr>
        <w:spacing w:after="180" w:lineRule="auto"/>
        <w:jc w:val="both"/>
        <w:rPr>
          <w:color w:val="1d1d1d"/>
          <w:sz w:val="18"/>
          <w:szCs w:val="18"/>
        </w:rPr>
      </w:pPr>
      <w:r w:rsidDel="00000000" w:rsidR="00000000" w:rsidRPr="00000000">
        <w:rPr>
          <w:color w:val="1d1d1d"/>
          <w:sz w:val="18"/>
          <w:szCs w:val="18"/>
          <w:rtl w:val="0"/>
        </w:rPr>
        <w:t xml:space="preserve">Dr. Ramon Carrillo 320, CABA.</w:t>
      </w:r>
    </w:p>
    <w:p w:rsidR="00000000" w:rsidDel="00000000" w:rsidP="00000000" w:rsidRDefault="00000000" w:rsidRPr="00000000" w14:paraId="00000015">
      <w:pPr>
        <w:spacing w:after="180" w:lineRule="auto"/>
        <w:jc w:val="both"/>
        <w:rPr>
          <w:color w:val="1d1d1d"/>
          <w:sz w:val="18"/>
          <w:szCs w:val="18"/>
        </w:rPr>
      </w:pPr>
      <w:r w:rsidDel="00000000" w:rsidR="00000000" w:rsidRPr="00000000">
        <w:rPr>
          <w:color w:val="1d1d1d"/>
          <w:sz w:val="18"/>
          <w:szCs w:val="18"/>
          <w:rtl w:val="0"/>
        </w:rPr>
        <w:t xml:space="preserve">Tel: +5411 4305-4000</w:t>
      </w:r>
    </w:p>
    <w:p w:rsidR="00000000" w:rsidDel="00000000" w:rsidP="00000000" w:rsidRDefault="00000000" w:rsidRPr="00000000" w14:paraId="00000016">
      <w:pPr>
        <w:spacing w:after="180" w:lineRule="auto"/>
        <w:jc w:val="both"/>
        <w:rPr>
          <w:color w:val="1d1d1d"/>
          <w:sz w:val="18"/>
          <w:szCs w:val="18"/>
        </w:rPr>
      </w:pPr>
      <w:r w:rsidDel="00000000" w:rsidR="00000000" w:rsidRPr="00000000">
        <w:rPr>
          <w:color w:val="1d1d1d"/>
          <w:sz w:val="18"/>
          <w:szCs w:val="18"/>
          <w:rtl w:val="0"/>
        </w:rPr>
        <w:t xml:space="preserve"> WhatsApp: +5411 *VER*</w:t>
      </w:r>
    </w:p>
    <w:p w:rsidR="00000000" w:rsidDel="00000000" w:rsidP="00000000" w:rsidRDefault="00000000" w:rsidRPr="00000000" w14:paraId="00000017">
      <w:pPr>
        <w:spacing w:after="18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18">
      <w:pPr>
        <w:spacing w:after="180" w:lineRule="auto"/>
        <w:jc w:val="both"/>
        <w:rPr>
          <w:color w:val="878787"/>
          <w:sz w:val="18"/>
          <w:szCs w:val="18"/>
        </w:rPr>
      </w:pPr>
      <w:r w:rsidDel="00000000" w:rsidR="00000000" w:rsidRPr="00000000">
        <w:rPr>
          <w:color w:val="878787"/>
          <w:sz w:val="18"/>
          <w:szCs w:val="18"/>
          <w:rtl w:val="0"/>
        </w:rPr>
        <w:t xml:space="preserve">SECCIÓN II</w:t>
      </w:r>
    </w:p>
    <w:p w:rsidR="00000000" w:rsidDel="00000000" w:rsidP="00000000" w:rsidRDefault="00000000" w:rsidRPr="00000000" w14:paraId="00000019">
      <w:pPr>
        <w:spacing w:after="180" w:lineRule="auto"/>
        <w:jc w:val="both"/>
        <w:rPr>
          <w:color w:val="1b2274"/>
          <w:sz w:val="18"/>
          <w:szCs w:val="18"/>
        </w:rPr>
      </w:pPr>
      <w:r w:rsidDel="00000000" w:rsidR="00000000" w:rsidRPr="00000000">
        <w:rPr>
          <w:color w:val="1b2274"/>
          <w:sz w:val="18"/>
          <w:szCs w:val="18"/>
          <w:rtl w:val="0"/>
        </w:rPr>
        <w:t xml:space="preserve">Identificación de Peligro</w:t>
      </w:r>
    </w:p>
    <w:p w:rsidR="00000000" w:rsidDel="00000000" w:rsidP="00000000" w:rsidRDefault="00000000" w:rsidRPr="00000000" w14:paraId="0000001A">
      <w:pPr>
        <w:spacing w:after="180" w:lineRule="auto"/>
        <w:jc w:val="both"/>
        <w:rPr>
          <w:color w:val="1d1d1d"/>
          <w:sz w:val="18"/>
          <w:szCs w:val="18"/>
        </w:rPr>
      </w:pPr>
      <w:r w:rsidDel="00000000" w:rsidR="00000000" w:rsidRPr="00000000">
        <w:rPr>
          <w:color w:val="1d1d1d"/>
          <w:sz w:val="18"/>
          <w:szCs w:val="18"/>
          <w:rtl w:val="0"/>
        </w:rPr>
        <w:t xml:space="preserve">Corrosión cutánea</w:t>
      </w:r>
    </w:p>
    <w:p w:rsidR="00000000" w:rsidDel="00000000" w:rsidP="00000000" w:rsidRDefault="00000000" w:rsidRPr="00000000" w14:paraId="0000001B">
      <w:pPr>
        <w:spacing w:after="180" w:lineRule="auto"/>
        <w:jc w:val="both"/>
        <w:rPr>
          <w:color w:val="1b2274"/>
          <w:sz w:val="18"/>
          <w:szCs w:val="18"/>
        </w:rPr>
      </w:pPr>
      <w:r w:rsidDel="00000000" w:rsidR="00000000" w:rsidRPr="00000000">
        <w:rPr>
          <w:color w:val="1b2274"/>
          <w:sz w:val="18"/>
          <w:szCs w:val="18"/>
          <w:rtl w:val="0"/>
        </w:rPr>
        <w:t xml:space="preserve">Indicaciones de advertencia</w:t>
      </w:r>
    </w:p>
    <w:p w:rsidR="00000000" w:rsidDel="00000000" w:rsidP="00000000" w:rsidRDefault="00000000" w:rsidRPr="00000000" w14:paraId="0000001C">
      <w:pPr>
        <w:spacing w:after="180" w:lineRule="auto"/>
        <w:jc w:val="both"/>
        <w:rPr>
          <w:color w:val="848484"/>
          <w:sz w:val="18"/>
          <w:szCs w:val="18"/>
        </w:rPr>
      </w:pPr>
      <w:r w:rsidDel="00000000" w:rsidR="00000000" w:rsidRPr="00000000">
        <w:rPr>
          <w:color w:val="848484"/>
          <w:sz w:val="18"/>
          <w:szCs w:val="18"/>
          <w:rtl w:val="0"/>
        </w:rPr>
        <w:t xml:space="preserve">Indicaciones de peligro</w:t>
      </w:r>
    </w:p>
    <w:p w:rsidR="00000000" w:rsidDel="00000000" w:rsidP="00000000" w:rsidRDefault="00000000" w:rsidRPr="00000000" w14:paraId="0000001D">
      <w:pPr>
        <w:spacing w:after="180" w:lineRule="auto"/>
        <w:jc w:val="both"/>
        <w:rPr>
          <w:color w:val="848484"/>
          <w:sz w:val="18"/>
          <w:szCs w:val="18"/>
        </w:rPr>
      </w:pPr>
      <w:r w:rsidDel="00000000" w:rsidR="00000000" w:rsidRPr="00000000">
        <w:rPr>
          <w:color w:val="848484"/>
          <w:sz w:val="18"/>
          <w:szCs w:val="18"/>
          <w:rtl w:val="0"/>
        </w:rPr>
        <w:t xml:space="preserve">Frases H</w:t>
      </w:r>
    </w:p>
    <w:p w:rsidR="00000000" w:rsidDel="00000000" w:rsidP="00000000" w:rsidRDefault="00000000" w:rsidRPr="00000000" w14:paraId="0000001E">
      <w:pPr>
        <w:spacing w:after="180" w:lineRule="auto"/>
        <w:jc w:val="both"/>
        <w:rPr>
          <w:color w:val="1d1d1d"/>
          <w:sz w:val="18"/>
          <w:szCs w:val="18"/>
        </w:rPr>
      </w:pPr>
      <w:r w:rsidDel="00000000" w:rsidR="00000000" w:rsidRPr="00000000">
        <w:rPr>
          <w:color w:val="1d1d1d"/>
          <w:sz w:val="18"/>
          <w:szCs w:val="18"/>
          <w:rtl w:val="0"/>
        </w:rPr>
        <w:t xml:space="preserve">- H302 puede ser nocivo en caso de ingestión.</w:t>
      </w:r>
    </w:p>
    <w:p w:rsidR="00000000" w:rsidDel="00000000" w:rsidP="00000000" w:rsidRDefault="00000000" w:rsidRPr="00000000" w14:paraId="0000001F">
      <w:pPr>
        <w:spacing w:after="180" w:lineRule="auto"/>
        <w:jc w:val="both"/>
        <w:rPr>
          <w:color w:val="1d1d1d"/>
          <w:sz w:val="18"/>
          <w:szCs w:val="18"/>
        </w:rPr>
      </w:pPr>
      <w:r w:rsidDel="00000000" w:rsidR="00000000" w:rsidRPr="00000000">
        <w:rPr>
          <w:color w:val="1d1d1d"/>
          <w:sz w:val="18"/>
          <w:szCs w:val="18"/>
          <w:rtl w:val="0"/>
        </w:rPr>
        <w:t xml:space="preserve">- H317 puede provocar una reacción alérgica cutánea.</w:t>
      </w:r>
    </w:p>
    <w:p w:rsidR="00000000" w:rsidDel="00000000" w:rsidP="00000000" w:rsidRDefault="00000000" w:rsidRPr="00000000" w14:paraId="00000020">
      <w:pPr>
        <w:spacing w:after="180" w:lineRule="auto"/>
        <w:jc w:val="both"/>
        <w:rPr>
          <w:color w:val="1d1d1d"/>
          <w:sz w:val="18"/>
          <w:szCs w:val="18"/>
        </w:rPr>
      </w:pPr>
      <w:r w:rsidDel="00000000" w:rsidR="00000000" w:rsidRPr="00000000">
        <w:rPr>
          <w:color w:val="1d1d1d"/>
          <w:sz w:val="18"/>
          <w:szCs w:val="18"/>
          <w:rtl w:val="0"/>
        </w:rPr>
        <w:t xml:space="preserve">- H319 provoca irritación ocular.</w:t>
      </w:r>
    </w:p>
    <w:p w:rsidR="00000000" w:rsidDel="00000000" w:rsidP="00000000" w:rsidRDefault="00000000" w:rsidRPr="00000000" w14:paraId="00000021">
      <w:pPr>
        <w:spacing w:after="180" w:lineRule="auto"/>
        <w:jc w:val="both"/>
        <w:rPr>
          <w:color w:val="1b2274"/>
          <w:sz w:val="18"/>
          <w:szCs w:val="18"/>
        </w:rPr>
      </w:pPr>
      <w:r w:rsidDel="00000000" w:rsidR="00000000" w:rsidRPr="00000000">
        <w:rPr>
          <w:color w:val="1b2274"/>
          <w:sz w:val="18"/>
          <w:szCs w:val="18"/>
          <w:rtl w:val="0"/>
        </w:rPr>
        <w:t xml:space="preserve">Criterios de clasificación</w:t>
      </w:r>
    </w:p>
    <w:p w:rsidR="00000000" w:rsidDel="00000000" w:rsidP="00000000" w:rsidRDefault="00000000" w:rsidRPr="00000000" w14:paraId="00000022">
      <w:pPr>
        <w:spacing w:after="180" w:lineRule="auto"/>
        <w:jc w:val="both"/>
        <w:rPr>
          <w:color w:val="1d1d1d"/>
          <w:sz w:val="18"/>
          <w:szCs w:val="18"/>
        </w:rPr>
      </w:pPr>
      <w:r w:rsidDel="00000000" w:rsidR="00000000" w:rsidRPr="00000000">
        <w:rPr>
          <w:color w:val="1d1d1d"/>
          <w:sz w:val="18"/>
          <w:szCs w:val="18"/>
          <w:rtl w:val="0"/>
        </w:rPr>
        <w:t xml:space="preserve">- Irritación cutánea y ocular.</w:t>
      </w:r>
    </w:p>
    <w:p w:rsidR="00000000" w:rsidDel="00000000" w:rsidP="00000000" w:rsidRDefault="00000000" w:rsidRPr="00000000" w14:paraId="00000023">
      <w:pPr>
        <w:spacing w:after="180"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024">
      <w:pPr>
        <w:spacing w:after="180" w:lineRule="auto"/>
        <w:jc w:val="both"/>
        <w:rPr>
          <w:color w:val="878787"/>
          <w:sz w:val="18"/>
          <w:szCs w:val="18"/>
        </w:rPr>
      </w:pPr>
      <w:r w:rsidDel="00000000" w:rsidR="00000000" w:rsidRPr="00000000">
        <w:rPr>
          <w:color w:val="878787"/>
          <w:sz w:val="18"/>
          <w:szCs w:val="18"/>
          <w:rtl w:val="0"/>
        </w:rPr>
        <w:t xml:space="preserve">SECCIÓN III</w:t>
      </w:r>
    </w:p>
    <w:p w:rsidR="00000000" w:rsidDel="00000000" w:rsidP="00000000" w:rsidRDefault="00000000" w:rsidRPr="00000000" w14:paraId="00000025">
      <w:pPr>
        <w:spacing w:after="180" w:lineRule="auto"/>
        <w:jc w:val="both"/>
        <w:rPr>
          <w:color w:val="1b2274"/>
          <w:sz w:val="18"/>
          <w:szCs w:val="18"/>
        </w:rPr>
      </w:pPr>
      <w:r w:rsidDel="00000000" w:rsidR="00000000" w:rsidRPr="00000000">
        <w:rPr>
          <w:color w:val="1b2274"/>
          <w:sz w:val="18"/>
          <w:szCs w:val="18"/>
          <w:rtl w:val="0"/>
        </w:rPr>
        <w:t xml:space="preserve">Información sobre los componentes</w:t>
      </w:r>
    </w:p>
    <w:p w:rsidR="00000000" w:rsidDel="00000000" w:rsidP="00000000" w:rsidRDefault="00000000" w:rsidRPr="00000000" w14:paraId="00000026">
      <w:pPr>
        <w:spacing w:after="180" w:lineRule="auto"/>
        <w:jc w:val="both"/>
        <w:rPr>
          <w:color w:val="1d1d1d"/>
          <w:sz w:val="18"/>
          <w:szCs w:val="18"/>
        </w:rPr>
      </w:pPr>
      <w:r w:rsidDel="00000000" w:rsidR="00000000" w:rsidRPr="00000000">
        <w:rPr>
          <w:color w:val="1d1d1d"/>
          <w:sz w:val="18"/>
          <w:szCs w:val="18"/>
          <w:rtl w:val="0"/>
        </w:rPr>
        <w:t xml:space="preserve">Solución reguladora de acidez en base acuosa con tensoactivos humectantes y conservantes.</w:t>
      </w:r>
    </w:p>
    <w:p w:rsidR="00000000" w:rsidDel="00000000" w:rsidP="00000000" w:rsidRDefault="00000000" w:rsidRPr="00000000" w14:paraId="00000027">
      <w:pPr>
        <w:spacing w:after="180" w:lineRule="auto"/>
        <w:jc w:val="both"/>
        <w:rPr>
          <w:color w:val="878787"/>
          <w:sz w:val="18"/>
          <w:szCs w:val="18"/>
        </w:rPr>
      </w:pPr>
      <w:r w:rsidDel="00000000" w:rsidR="00000000" w:rsidRPr="00000000">
        <w:rPr>
          <w:color w:val="878787"/>
          <w:sz w:val="18"/>
          <w:szCs w:val="18"/>
          <w:rtl w:val="0"/>
        </w:rPr>
        <w:t xml:space="preserve">SECCIÓN IV</w:t>
      </w:r>
    </w:p>
    <w:p w:rsidR="00000000" w:rsidDel="00000000" w:rsidP="00000000" w:rsidRDefault="00000000" w:rsidRPr="00000000" w14:paraId="00000028">
      <w:pPr>
        <w:spacing w:after="180" w:lineRule="auto"/>
        <w:jc w:val="both"/>
        <w:rPr>
          <w:color w:val="1b2274"/>
          <w:sz w:val="18"/>
          <w:szCs w:val="18"/>
        </w:rPr>
      </w:pPr>
      <w:r w:rsidDel="00000000" w:rsidR="00000000" w:rsidRPr="00000000">
        <w:rPr>
          <w:color w:val="1b2274"/>
          <w:sz w:val="18"/>
          <w:szCs w:val="18"/>
          <w:rtl w:val="0"/>
        </w:rPr>
        <w:t xml:space="preserve">Primeros Auxilios</w:t>
      </w:r>
    </w:p>
    <w:p w:rsidR="00000000" w:rsidDel="00000000" w:rsidP="00000000" w:rsidRDefault="00000000" w:rsidRPr="00000000" w14:paraId="00000029">
      <w:pPr>
        <w:spacing w:after="180" w:lineRule="auto"/>
        <w:jc w:val="both"/>
        <w:rPr>
          <w:color w:val="1d1d1d"/>
          <w:sz w:val="18"/>
          <w:szCs w:val="18"/>
        </w:rPr>
      </w:pPr>
      <w:r w:rsidDel="00000000" w:rsidR="00000000" w:rsidRPr="00000000">
        <w:rPr>
          <w:color w:val="1d1d1d"/>
          <w:sz w:val="18"/>
          <w:szCs w:val="18"/>
          <w:rtl w:val="0"/>
        </w:rPr>
        <w:t xml:space="preserve">En caso de ingestión, NO inducir el vómito.</w:t>
      </w:r>
    </w:p>
    <w:p w:rsidR="00000000" w:rsidDel="00000000" w:rsidP="00000000" w:rsidRDefault="00000000" w:rsidRPr="00000000" w14:paraId="0000002A">
      <w:pPr>
        <w:spacing w:after="180" w:lineRule="auto"/>
        <w:jc w:val="both"/>
        <w:rPr>
          <w:color w:val="1d1d1d"/>
          <w:sz w:val="18"/>
          <w:szCs w:val="18"/>
        </w:rPr>
      </w:pPr>
      <w:r w:rsidDel="00000000" w:rsidR="00000000" w:rsidRPr="00000000">
        <w:rPr>
          <w:color w:val="1d1d1d"/>
          <w:sz w:val="18"/>
          <w:szCs w:val="18"/>
          <w:rtl w:val="0"/>
        </w:rPr>
        <w:t xml:space="preserve">Para el caso que el producto tome contacto con los ojos enjuagar con abundante agua al menos 15 minutos, si fuese la piel quitar las prendas embebidas y lavar con agua y jabón.</w:t>
      </w:r>
    </w:p>
    <w:p w:rsidR="00000000" w:rsidDel="00000000" w:rsidP="00000000" w:rsidRDefault="00000000" w:rsidRPr="00000000" w14:paraId="0000002B">
      <w:pPr>
        <w:spacing w:after="180" w:lineRule="auto"/>
        <w:jc w:val="both"/>
        <w:rPr>
          <w:color w:val="1d1d1d"/>
          <w:sz w:val="18"/>
          <w:szCs w:val="18"/>
        </w:rPr>
      </w:pPr>
      <w:r w:rsidDel="00000000" w:rsidR="00000000" w:rsidRPr="00000000">
        <w:rPr>
          <w:color w:val="1d1d1d"/>
          <w:sz w:val="18"/>
          <w:szCs w:val="18"/>
          <w:rtl w:val="0"/>
        </w:rPr>
        <w:t xml:space="preserve">En todos los casos solicitar asistencia médica.</w:t>
      </w:r>
    </w:p>
    <w:p w:rsidR="00000000" w:rsidDel="00000000" w:rsidP="00000000" w:rsidRDefault="00000000" w:rsidRPr="00000000" w14:paraId="0000002C">
      <w:pPr>
        <w:spacing w:after="180" w:lineRule="auto"/>
        <w:jc w:val="both"/>
        <w:rPr>
          <w:color w:val="1b2274"/>
          <w:sz w:val="18"/>
          <w:szCs w:val="18"/>
        </w:rPr>
      </w:pPr>
      <w:r w:rsidDel="00000000" w:rsidR="00000000" w:rsidRPr="00000000">
        <w:rPr>
          <w:color w:val="1b2274"/>
          <w:sz w:val="18"/>
          <w:szCs w:val="18"/>
          <w:rtl w:val="0"/>
        </w:rPr>
        <w:t xml:space="preserve">Consejos de prudencia</w:t>
      </w:r>
    </w:p>
    <w:p w:rsidR="00000000" w:rsidDel="00000000" w:rsidP="00000000" w:rsidRDefault="00000000" w:rsidRPr="00000000" w14:paraId="0000002D">
      <w:pPr>
        <w:spacing w:after="180" w:lineRule="auto"/>
        <w:jc w:val="both"/>
        <w:rPr>
          <w:color w:val="848484"/>
          <w:sz w:val="18"/>
          <w:szCs w:val="18"/>
        </w:rPr>
      </w:pPr>
      <w:r w:rsidDel="00000000" w:rsidR="00000000" w:rsidRPr="00000000">
        <w:rPr>
          <w:color w:val="848484"/>
          <w:sz w:val="18"/>
          <w:szCs w:val="18"/>
          <w:rtl w:val="0"/>
        </w:rPr>
        <w:t xml:space="preserve">Frases P</w:t>
      </w:r>
    </w:p>
    <w:p w:rsidR="00000000" w:rsidDel="00000000" w:rsidP="00000000" w:rsidRDefault="00000000" w:rsidRPr="00000000" w14:paraId="0000002E">
      <w:pPr>
        <w:spacing w:after="180" w:lineRule="auto"/>
        <w:jc w:val="both"/>
        <w:rPr>
          <w:color w:val="1d1d1d"/>
          <w:sz w:val="18"/>
          <w:szCs w:val="18"/>
        </w:rPr>
      </w:pPr>
      <w:r w:rsidDel="00000000" w:rsidR="00000000" w:rsidRPr="00000000">
        <w:rPr>
          <w:color w:val="1d1d1d"/>
          <w:sz w:val="18"/>
          <w:szCs w:val="18"/>
          <w:rtl w:val="0"/>
        </w:rPr>
        <w:t xml:space="preserve">P280 - Usar guantes, ropa y equipo de protección para los ojos y la cara.</w:t>
      </w:r>
    </w:p>
    <w:p w:rsidR="00000000" w:rsidDel="00000000" w:rsidP="00000000" w:rsidRDefault="00000000" w:rsidRPr="00000000" w14:paraId="0000002F">
      <w:pPr>
        <w:spacing w:after="180" w:lineRule="auto"/>
        <w:jc w:val="both"/>
        <w:rPr>
          <w:color w:val="1d1d1d"/>
          <w:sz w:val="18"/>
          <w:szCs w:val="18"/>
        </w:rPr>
      </w:pPr>
      <w:r w:rsidDel="00000000" w:rsidR="00000000" w:rsidRPr="00000000">
        <w:rPr>
          <w:color w:val="1d1d1d"/>
          <w:sz w:val="18"/>
          <w:szCs w:val="18"/>
          <w:rtl w:val="0"/>
        </w:rPr>
        <w:t xml:space="preserve">P264 - Lavarse cuidadosamente tras la manipulación.</w:t>
      </w:r>
    </w:p>
    <w:p w:rsidR="00000000" w:rsidDel="00000000" w:rsidP="00000000" w:rsidRDefault="00000000" w:rsidRPr="00000000" w14:paraId="00000030">
      <w:pPr>
        <w:spacing w:after="180" w:lineRule="auto"/>
        <w:jc w:val="both"/>
        <w:rPr>
          <w:color w:val="1d1d1d"/>
          <w:sz w:val="18"/>
          <w:szCs w:val="18"/>
        </w:rPr>
      </w:pPr>
      <w:r w:rsidDel="00000000" w:rsidR="00000000" w:rsidRPr="00000000">
        <w:rPr>
          <w:color w:val="1d1d1d"/>
          <w:sz w:val="18"/>
          <w:szCs w:val="18"/>
          <w:rtl w:val="0"/>
        </w:rPr>
        <w:t xml:space="preserve">P305 + P351 + P338 - EN CASO DE CONTACTO CON LOS OJOS: Aclarar</w:t>
      </w:r>
    </w:p>
    <w:p w:rsidR="00000000" w:rsidDel="00000000" w:rsidP="00000000" w:rsidRDefault="00000000" w:rsidRPr="00000000" w14:paraId="00000031">
      <w:pPr>
        <w:spacing w:after="180" w:lineRule="auto"/>
        <w:jc w:val="both"/>
        <w:rPr>
          <w:color w:val="1d1d1d"/>
          <w:sz w:val="18"/>
          <w:szCs w:val="18"/>
        </w:rPr>
      </w:pPr>
      <w:r w:rsidDel="00000000" w:rsidR="00000000" w:rsidRPr="00000000">
        <w:rPr>
          <w:color w:val="1d1d1d"/>
          <w:sz w:val="18"/>
          <w:szCs w:val="18"/>
          <w:rtl w:val="0"/>
        </w:rPr>
        <w:t xml:space="preserve">cuidadosamente con agua durante varios minutos. Quitar las lentes de contacto, cuando estén presentes y pueda hacerse con facilidad. Proseguir con el lavado.</w:t>
      </w:r>
    </w:p>
    <w:p w:rsidR="00000000" w:rsidDel="00000000" w:rsidP="00000000" w:rsidRDefault="00000000" w:rsidRPr="00000000" w14:paraId="00000032">
      <w:pPr>
        <w:spacing w:after="180" w:lineRule="auto"/>
        <w:jc w:val="both"/>
        <w:rPr>
          <w:color w:val="1d1d1d"/>
          <w:sz w:val="18"/>
          <w:szCs w:val="18"/>
        </w:rPr>
      </w:pPr>
      <w:r w:rsidDel="00000000" w:rsidR="00000000" w:rsidRPr="00000000">
        <w:rPr>
          <w:color w:val="1d1d1d"/>
          <w:sz w:val="18"/>
          <w:szCs w:val="18"/>
          <w:rtl w:val="0"/>
        </w:rPr>
        <w:t xml:space="preserve">P337 + P313 - SI LA IRRITACIÓN OCULAR PERSISTE: Consultar a un médico.</w:t>
      </w:r>
    </w:p>
    <w:p w:rsidR="00000000" w:rsidDel="00000000" w:rsidP="00000000" w:rsidRDefault="00000000" w:rsidRPr="00000000" w14:paraId="00000033">
      <w:pPr>
        <w:spacing w:after="180" w:lineRule="auto"/>
        <w:jc w:val="both"/>
        <w:rPr>
          <w:sz w:val="18"/>
          <w:szCs w:val="18"/>
        </w:rPr>
      </w:pPr>
      <w:r w:rsidDel="00000000" w:rsidR="00000000" w:rsidRPr="00000000">
        <w:rPr>
          <w:sz w:val="18"/>
          <w:szCs w:val="18"/>
          <w:rtl w:val="0"/>
        </w:rPr>
        <w:t xml:space="preserve">SECCIÓN V</w:t>
      </w:r>
    </w:p>
    <w:p w:rsidR="00000000" w:rsidDel="00000000" w:rsidP="00000000" w:rsidRDefault="00000000" w:rsidRPr="00000000" w14:paraId="00000034">
      <w:pPr>
        <w:spacing w:after="180" w:lineRule="auto"/>
        <w:jc w:val="both"/>
        <w:rPr>
          <w:color w:val="1b2274"/>
          <w:sz w:val="18"/>
          <w:szCs w:val="18"/>
        </w:rPr>
      </w:pPr>
      <w:r w:rsidDel="00000000" w:rsidR="00000000" w:rsidRPr="00000000">
        <w:rPr>
          <w:color w:val="1b2274"/>
          <w:sz w:val="18"/>
          <w:szCs w:val="18"/>
          <w:rtl w:val="0"/>
        </w:rPr>
        <w:t xml:space="preserve">Medidas de lucha contra incendios</w:t>
      </w:r>
    </w:p>
    <w:p w:rsidR="00000000" w:rsidDel="00000000" w:rsidP="00000000" w:rsidRDefault="00000000" w:rsidRPr="00000000" w14:paraId="00000035">
      <w:pPr>
        <w:spacing w:after="180" w:lineRule="auto"/>
        <w:jc w:val="both"/>
        <w:rPr>
          <w:color w:val="1d1d1d"/>
          <w:sz w:val="18"/>
          <w:szCs w:val="18"/>
        </w:rPr>
      </w:pPr>
      <w:r w:rsidDel="00000000" w:rsidR="00000000" w:rsidRPr="00000000">
        <w:rPr>
          <w:color w:val="1d1d1d"/>
          <w:sz w:val="18"/>
          <w:szCs w:val="18"/>
          <w:rtl w:val="0"/>
        </w:rPr>
        <w:t xml:space="preserve">Producto NO INFLAMABLE, no presenta ningún riesgo particular en caso de incendio.</w:t>
      </w:r>
    </w:p>
    <w:p w:rsidR="00000000" w:rsidDel="00000000" w:rsidP="00000000" w:rsidRDefault="00000000" w:rsidRPr="00000000" w14:paraId="00000036">
      <w:pPr>
        <w:spacing w:after="180" w:lineRule="auto"/>
        <w:jc w:val="both"/>
        <w:rPr>
          <w:color w:val="1d1d1d"/>
          <w:sz w:val="18"/>
          <w:szCs w:val="18"/>
        </w:rPr>
      </w:pPr>
      <w:r w:rsidDel="00000000" w:rsidR="00000000" w:rsidRPr="00000000">
        <w:rPr>
          <w:color w:val="1d1d1d"/>
          <w:sz w:val="18"/>
          <w:szCs w:val="18"/>
          <w:rtl w:val="0"/>
        </w:rPr>
        <w:t xml:space="preserve">SECCIÓN VI</w:t>
      </w:r>
    </w:p>
    <w:p w:rsidR="00000000" w:rsidDel="00000000" w:rsidP="00000000" w:rsidRDefault="00000000" w:rsidRPr="00000000" w14:paraId="00000037">
      <w:pPr>
        <w:spacing w:after="180" w:lineRule="auto"/>
        <w:jc w:val="both"/>
        <w:rPr>
          <w:color w:val="1b2274"/>
          <w:sz w:val="18"/>
          <w:szCs w:val="18"/>
        </w:rPr>
      </w:pPr>
      <w:r w:rsidDel="00000000" w:rsidR="00000000" w:rsidRPr="00000000">
        <w:rPr>
          <w:color w:val="1b2274"/>
          <w:sz w:val="18"/>
          <w:szCs w:val="18"/>
          <w:rtl w:val="0"/>
        </w:rPr>
        <w:t xml:space="preserve">Medidas que deben tomarse en caso de vertido accidental</w:t>
      </w:r>
    </w:p>
    <w:p w:rsidR="00000000" w:rsidDel="00000000" w:rsidP="00000000" w:rsidRDefault="00000000" w:rsidRPr="00000000" w14:paraId="00000038">
      <w:pPr>
        <w:spacing w:after="180" w:lineRule="auto"/>
        <w:jc w:val="both"/>
        <w:rPr>
          <w:color w:val="1d1d1d"/>
          <w:sz w:val="18"/>
          <w:szCs w:val="18"/>
        </w:rPr>
      </w:pPr>
      <w:r w:rsidDel="00000000" w:rsidR="00000000" w:rsidRPr="00000000">
        <w:rPr>
          <w:color w:val="1d1d1d"/>
          <w:sz w:val="18"/>
          <w:szCs w:val="18"/>
          <w:rtl w:val="0"/>
        </w:rPr>
        <w:t xml:space="preserve">En derrames pequeños emplear materiales absorbentes como arena y depositar en contenedores cerrados para su posterior eliminación. En caso que el derrame sea de magnitud, aislarlo con barreras mecánicas y canalizarlo a zanjas para luego aspirarlos a contenedores.</w:t>
      </w:r>
    </w:p>
    <w:p w:rsidR="00000000" w:rsidDel="00000000" w:rsidP="00000000" w:rsidRDefault="00000000" w:rsidRPr="00000000" w14:paraId="00000039">
      <w:pPr>
        <w:spacing w:after="180" w:lineRule="auto"/>
        <w:jc w:val="both"/>
        <w:rPr>
          <w:color w:val="1d1d1d"/>
          <w:sz w:val="18"/>
          <w:szCs w:val="18"/>
        </w:rPr>
      </w:pPr>
      <w:r w:rsidDel="00000000" w:rsidR="00000000" w:rsidRPr="00000000">
        <w:rPr>
          <w:color w:val="1d1d1d"/>
          <w:sz w:val="18"/>
          <w:szCs w:val="18"/>
          <w:rtl w:val="0"/>
        </w:rPr>
        <w:t xml:space="preserve">Como precaución personal, evitar la exposición prolongada al contacto con el producto, utilizar ropa impermeable así como también guantes y gafas de protección ocular.</w:t>
      </w:r>
    </w:p>
    <w:p w:rsidR="00000000" w:rsidDel="00000000" w:rsidP="00000000" w:rsidRDefault="00000000" w:rsidRPr="00000000" w14:paraId="0000003A">
      <w:pPr>
        <w:spacing w:after="180" w:lineRule="auto"/>
        <w:jc w:val="both"/>
        <w:rPr>
          <w:sz w:val="18"/>
          <w:szCs w:val="18"/>
        </w:rPr>
      </w:pPr>
      <w:r w:rsidDel="00000000" w:rsidR="00000000" w:rsidRPr="00000000">
        <w:rPr>
          <w:sz w:val="18"/>
          <w:szCs w:val="18"/>
          <w:rtl w:val="0"/>
        </w:rPr>
        <w:t xml:space="preserve">SECCIÓN VII</w:t>
      </w:r>
    </w:p>
    <w:p w:rsidR="00000000" w:rsidDel="00000000" w:rsidP="00000000" w:rsidRDefault="00000000" w:rsidRPr="00000000" w14:paraId="0000003B">
      <w:pPr>
        <w:spacing w:after="180" w:lineRule="auto"/>
        <w:jc w:val="both"/>
        <w:rPr>
          <w:color w:val="1b2274"/>
          <w:sz w:val="18"/>
          <w:szCs w:val="18"/>
        </w:rPr>
      </w:pPr>
      <w:r w:rsidDel="00000000" w:rsidR="00000000" w:rsidRPr="00000000">
        <w:rPr>
          <w:color w:val="1b2274"/>
          <w:sz w:val="18"/>
          <w:szCs w:val="18"/>
          <w:rtl w:val="0"/>
        </w:rPr>
        <w:t xml:space="preserve">Manipulación y almacenamiento</w:t>
      </w:r>
    </w:p>
    <w:p w:rsidR="00000000" w:rsidDel="00000000" w:rsidP="00000000" w:rsidRDefault="00000000" w:rsidRPr="00000000" w14:paraId="0000003C">
      <w:pPr>
        <w:spacing w:after="180" w:lineRule="auto"/>
        <w:jc w:val="both"/>
        <w:rPr>
          <w:color w:val="1d1d1d"/>
          <w:sz w:val="18"/>
          <w:szCs w:val="18"/>
        </w:rPr>
      </w:pPr>
      <w:r w:rsidDel="00000000" w:rsidR="00000000" w:rsidRPr="00000000">
        <w:rPr>
          <w:color w:val="1d1d1d"/>
          <w:sz w:val="18"/>
          <w:szCs w:val="18"/>
          <w:rtl w:val="0"/>
        </w:rPr>
        <w:t xml:space="preserve">Utilizar ropa de protección adecuada para proteger la piel, gafas protectoras para evitar el contacto con los ojos.</w:t>
      </w:r>
    </w:p>
    <w:p w:rsidR="00000000" w:rsidDel="00000000" w:rsidP="00000000" w:rsidRDefault="00000000" w:rsidRPr="00000000" w14:paraId="0000003D">
      <w:pPr>
        <w:spacing w:after="180" w:lineRule="auto"/>
        <w:jc w:val="both"/>
        <w:rPr>
          <w:color w:val="1d1d1d"/>
          <w:sz w:val="18"/>
          <w:szCs w:val="18"/>
        </w:rPr>
      </w:pPr>
      <w:r w:rsidDel="00000000" w:rsidR="00000000" w:rsidRPr="00000000">
        <w:rPr>
          <w:color w:val="1d1d1d"/>
          <w:sz w:val="18"/>
          <w:szCs w:val="18"/>
          <w:rtl w:val="0"/>
        </w:rPr>
        <w:t xml:space="preserve">Es condición de almacenaje que los contenedores se encuentren correctamente cerrados y etiquetados, situados en lugares frescos y ventilados. Eliminar todo tipo de material oxidante. </w:t>
      </w:r>
    </w:p>
    <w:p w:rsidR="00000000" w:rsidDel="00000000" w:rsidP="00000000" w:rsidRDefault="00000000" w:rsidRPr="00000000" w14:paraId="0000003E">
      <w:pPr>
        <w:spacing w:after="180" w:lineRule="auto"/>
        <w:jc w:val="both"/>
        <w:rPr>
          <w:color w:val="878787"/>
          <w:sz w:val="18"/>
          <w:szCs w:val="18"/>
        </w:rPr>
      </w:pPr>
      <w:r w:rsidDel="00000000" w:rsidR="00000000" w:rsidRPr="00000000">
        <w:rPr>
          <w:color w:val="878787"/>
          <w:sz w:val="18"/>
          <w:szCs w:val="18"/>
          <w:rtl w:val="0"/>
        </w:rPr>
        <w:t xml:space="preserve">SECCIÓN VIII</w:t>
      </w:r>
    </w:p>
    <w:p w:rsidR="00000000" w:rsidDel="00000000" w:rsidP="00000000" w:rsidRDefault="00000000" w:rsidRPr="00000000" w14:paraId="0000003F">
      <w:pPr>
        <w:spacing w:after="180" w:lineRule="auto"/>
        <w:jc w:val="both"/>
        <w:rPr>
          <w:color w:val="1b2274"/>
          <w:sz w:val="18"/>
          <w:szCs w:val="18"/>
        </w:rPr>
      </w:pPr>
      <w:r w:rsidDel="00000000" w:rsidR="00000000" w:rsidRPr="00000000">
        <w:rPr>
          <w:color w:val="1b2274"/>
          <w:sz w:val="18"/>
          <w:szCs w:val="18"/>
          <w:rtl w:val="0"/>
        </w:rPr>
        <w:t xml:space="preserve">Controles de exposición y protección personal</w:t>
      </w:r>
    </w:p>
    <w:p w:rsidR="00000000" w:rsidDel="00000000" w:rsidP="00000000" w:rsidRDefault="00000000" w:rsidRPr="00000000" w14:paraId="00000040">
      <w:pPr>
        <w:spacing w:after="180" w:lineRule="auto"/>
        <w:jc w:val="both"/>
        <w:rPr>
          <w:color w:val="1d1d1d"/>
          <w:sz w:val="18"/>
          <w:szCs w:val="18"/>
        </w:rPr>
      </w:pPr>
      <w:r w:rsidDel="00000000" w:rsidR="00000000" w:rsidRPr="00000000">
        <w:rPr>
          <w:color w:val="1d1d1d"/>
          <w:sz w:val="18"/>
          <w:szCs w:val="18"/>
          <w:rtl w:val="0"/>
        </w:rPr>
        <w:t xml:space="preserve">Gafas de protección ocular y equipo</w:t>
        <w:br w:type="textWrapping"/>
        <w:t xml:space="preserve">autónomo de respiración en presencia de alta concentración de vapores.</w:t>
        <w:br w:type="textWrapping"/>
        <w:t xml:space="preserve">Guantes, ropa de protección y calzado de seguridad. Se recomienda duchas y lavaojos en el área de trabajo.</w:t>
        <w:br w:type="textWrapping"/>
        <w:t xml:space="preserve">Se recomienda el uso de cremas hidratantes luego del contacto con el producto.</w:t>
      </w:r>
    </w:p>
    <w:p w:rsidR="00000000" w:rsidDel="00000000" w:rsidP="00000000" w:rsidRDefault="00000000" w:rsidRPr="00000000" w14:paraId="00000041">
      <w:pPr>
        <w:spacing w:after="180" w:lineRule="auto"/>
        <w:jc w:val="both"/>
        <w:rPr>
          <w:color w:val="1d1d1d"/>
          <w:sz w:val="18"/>
          <w:szCs w:val="18"/>
        </w:rPr>
      </w:pPr>
      <w:r w:rsidDel="00000000" w:rsidR="00000000" w:rsidRPr="00000000">
        <w:rPr>
          <w:color w:val="1d1d1d"/>
          <w:sz w:val="18"/>
          <w:szCs w:val="18"/>
          <w:rtl w:val="0"/>
        </w:rPr>
        <w:t xml:space="preserve">SECCIÓN IX</w:t>
      </w:r>
    </w:p>
    <w:p w:rsidR="00000000" w:rsidDel="00000000" w:rsidP="00000000" w:rsidRDefault="00000000" w:rsidRPr="00000000" w14:paraId="00000042">
      <w:pPr>
        <w:spacing w:after="180" w:lineRule="auto"/>
        <w:jc w:val="both"/>
        <w:rPr>
          <w:color w:val="1b2274"/>
          <w:sz w:val="18"/>
          <w:szCs w:val="18"/>
        </w:rPr>
      </w:pPr>
      <w:r w:rsidDel="00000000" w:rsidR="00000000" w:rsidRPr="00000000">
        <w:rPr>
          <w:color w:val="1b2274"/>
          <w:sz w:val="18"/>
          <w:szCs w:val="18"/>
          <w:rtl w:val="0"/>
        </w:rPr>
        <w:t xml:space="preserve">Propiedades físicas y químicas</w:t>
      </w:r>
    </w:p>
    <w:p w:rsidR="00000000" w:rsidDel="00000000" w:rsidP="00000000" w:rsidRDefault="00000000" w:rsidRPr="00000000" w14:paraId="00000043">
      <w:pPr>
        <w:spacing w:after="180" w:lineRule="auto"/>
        <w:jc w:val="both"/>
        <w:rPr>
          <w:color w:val="1d1d1d"/>
          <w:sz w:val="18"/>
          <w:szCs w:val="18"/>
        </w:rPr>
      </w:pPr>
      <w:r w:rsidDel="00000000" w:rsidR="00000000" w:rsidRPr="00000000">
        <w:rPr>
          <w:color w:val="1d1d1d"/>
          <w:sz w:val="18"/>
          <w:szCs w:val="18"/>
          <w:rtl w:val="0"/>
        </w:rPr>
        <w:t xml:space="preserve">pH: 4,5 (+/- 0.5)</w:t>
        <w:br w:type="textWrapping"/>
        <w:t xml:space="preserve">Conductividad: 8,5 mS/cm2 (+/- 1mS)</w:t>
        <w:br w:type="textWrapping"/>
        <w:t xml:space="preserve">Peso Específico: 1,03 grs./cm3 (+/- 0.2) </w:t>
      </w:r>
    </w:p>
    <w:p w:rsidR="00000000" w:rsidDel="00000000" w:rsidP="00000000" w:rsidRDefault="00000000" w:rsidRPr="00000000" w14:paraId="00000044">
      <w:pPr>
        <w:spacing w:after="180" w:lineRule="auto"/>
        <w:jc w:val="both"/>
        <w:rPr>
          <w:color w:val="1d1d1d"/>
          <w:sz w:val="18"/>
          <w:szCs w:val="18"/>
        </w:rPr>
      </w:pPr>
      <w:r w:rsidDel="00000000" w:rsidR="00000000" w:rsidRPr="00000000">
        <w:rPr>
          <w:color w:val="1d1d1d"/>
          <w:sz w:val="18"/>
          <w:szCs w:val="18"/>
          <w:rtl w:val="0"/>
        </w:rPr>
        <w:t xml:space="preserve">Tensión superficial al 5% en agua de red: 36 dinas/cm2 (+/- 2) </w:t>
      </w:r>
    </w:p>
    <w:p w:rsidR="00000000" w:rsidDel="00000000" w:rsidP="00000000" w:rsidRDefault="00000000" w:rsidRPr="00000000" w14:paraId="00000045">
      <w:pPr>
        <w:spacing w:after="180" w:lineRule="auto"/>
        <w:jc w:val="both"/>
        <w:rPr>
          <w:color w:val="1d1d1d"/>
          <w:sz w:val="18"/>
          <w:szCs w:val="18"/>
        </w:rPr>
      </w:pPr>
      <w:r w:rsidDel="00000000" w:rsidR="00000000" w:rsidRPr="00000000">
        <w:rPr>
          <w:color w:val="1d1d1d"/>
          <w:sz w:val="18"/>
          <w:szCs w:val="18"/>
          <w:rtl w:val="0"/>
        </w:rPr>
        <w:t xml:space="preserve">Aspecto: Líquido Cristalino levemente amarillento</w:t>
        <w:br w:type="textWrapping"/>
        <w:t xml:space="preserve">Olor: Característico suave.</w:t>
        <w:br w:type="textWrapping"/>
        <w:t xml:space="preserve">Espuma: Generación 1 – Prevalencia 0. (Método interno)</w:t>
      </w:r>
    </w:p>
    <w:p w:rsidR="00000000" w:rsidDel="00000000" w:rsidP="00000000" w:rsidRDefault="00000000" w:rsidRPr="00000000" w14:paraId="00000046">
      <w:pPr>
        <w:spacing w:after="180" w:lineRule="auto"/>
        <w:jc w:val="both"/>
        <w:rPr>
          <w:color w:val="1d1d1d"/>
          <w:sz w:val="18"/>
          <w:szCs w:val="18"/>
        </w:rPr>
      </w:pPr>
      <w:r w:rsidDel="00000000" w:rsidR="00000000" w:rsidRPr="00000000">
        <w:rPr>
          <w:color w:val="1d1d1d"/>
          <w:sz w:val="18"/>
          <w:szCs w:val="18"/>
          <w:rtl w:val="0"/>
        </w:rPr>
        <w:t xml:space="preserve">Desarrollo microbiológico: No (10 días) </w:t>
      </w:r>
    </w:p>
    <w:p w:rsidR="00000000" w:rsidDel="00000000" w:rsidP="00000000" w:rsidRDefault="00000000" w:rsidRPr="00000000" w14:paraId="00000047">
      <w:pPr>
        <w:spacing w:after="180" w:lineRule="auto"/>
        <w:jc w:val="both"/>
        <w:rPr>
          <w:color w:val="1d1d1d"/>
          <w:sz w:val="18"/>
          <w:szCs w:val="18"/>
        </w:rPr>
      </w:pPr>
      <w:r w:rsidDel="00000000" w:rsidR="00000000" w:rsidRPr="00000000">
        <w:rPr>
          <w:color w:val="1d1d1d"/>
          <w:sz w:val="18"/>
          <w:szCs w:val="18"/>
          <w:rtl w:val="0"/>
        </w:rPr>
        <w:t xml:space="preserve">Solubilidad en Agua: Completamente soluble. </w:t>
      </w:r>
    </w:p>
    <w:p w:rsidR="00000000" w:rsidDel="00000000" w:rsidP="00000000" w:rsidRDefault="00000000" w:rsidRPr="00000000" w14:paraId="00000048">
      <w:pPr>
        <w:spacing w:after="180" w:lineRule="auto"/>
        <w:jc w:val="both"/>
        <w:rPr>
          <w:color w:val="1d1d1d"/>
          <w:sz w:val="18"/>
          <w:szCs w:val="18"/>
        </w:rPr>
      </w:pPr>
      <w:r w:rsidDel="00000000" w:rsidR="00000000" w:rsidRPr="00000000">
        <w:rPr>
          <w:color w:val="1d1d1d"/>
          <w:sz w:val="18"/>
          <w:szCs w:val="18"/>
          <w:rtl w:val="0"/>
        </w:rPr>
        <w:t xml:space="preserve">NO INFLAMABLE.</w:t>
      </w:r>
    </w:p>
    <w:p w:rsidR="00000000" w:rsidDel="00000000" w:rsidP="00000000" w:rsidRDefault="00000000" w:rsidRPr="00000000" w14:paraId="00000049">
      <w:pPr>
        <w:spacing w:after="180" w:lineRule="auto"/>
        <w:jc w:val="both"/>
        <w:rPr>
          <w:color w:val="878787"/>
          <w:sz w:val="18"/>
          <w:szCs w:val="18"/>
        </w:rPr>
      </w:pPr>
      <w:r w:rsidDel="00000000" w:rsidR="00000000" w:rsidRPr="00000000">
        <w:rPr>
          <w:color w:val="878787"/>
          <w:sz w:val="18"/>
          <w:szCs w:val="18"/>
          <w:rtl w:val="0"/>
        </w:rPr>
        <w:t xml:space="preserve">SECCIÓN X</w:t>
      </w:r>
    </w:p>
    <w:p w:rsidR="00000000" w:rsidDel="00000000" w:rsidP="00000000" w:rsidRDefault="00000000" w:rsidRPr="00000000" w14:paraId="0000004A">
      <w:pPr>
        <w:spacing w:after="180" w:lineRule="auto"/>
        <w:jc w:val="both"/>
        <w:rPr>
          <w:color w:val="1b2274"/>
          <w:sz w:val="18"/>
          <w:szCs w:val="18"/>
        </w:rPr>
      </w:pPr>
      <w:r w:rsidDel="00000000" w:rsidR="00000000" w:rsidRPr="00000000">
        <w:rPr>
          <w:color w:val="1b2274"/>
          <w:sz w:val="18"/>
          <w:szCs w:val="18"/>
          <w:rtl w:val="0"/>
        </w:rPr>
        <w:t xml:space="preserve">Estabilidad y reactividad</w:t>
      </w:r>
    </w:p>
    <w:p w:rsidR="00000000" w:rsidDel="00000000" w:rsidP="00000000" w:rsidRDefault="00000000" w:rsidRPr="00000000" w14:paraId="0000004B">
      <w:pPr>
        <w:spacing w:after="180" w:lineRule="auto"/>
        <w:jc w:val="both"/>
        <w:rPr>
          <w:color w:val="1d1d1d"/>
          <w:sz w:val="18"/>
          <w:szCs w:val="18"/>
        </w:rPr>
      </w:pPr>
      <w:r w:rsidDel="00000000" w:rsidR="00000000" w:rsidRPr="00000000">
        <w:rPr>
          <w:color w:val="1d1d1d"/>
          <w:sz w:val="18"/>
          <w:szCs w:val="18"/>
          <w:rtl w:val="0"/>
        </w:rPr>
        <w:t xml:space="preserve">Líquido estable y no reactivo.</w:t>
      </w:r>
    </w:p>
    <w:p w:rsidR="00000000" w:rsidDel="00000000" w:rsidP="00000000" w:rsidRDefault="00000000" w:rsidRPr="00000000" w14:paraId="0000004C">
      <w:pPr>
        <w:spacing w:after="180" w:lineRule="auto"/>
        <w:jc w:val="both"/>
        <w:rPr>
          <w:color w:val="878787"/>
          <w:sz w:val="18"/>
          <w:szCs w:val="18"/>
        </w:rPr>
      </w:pPr>
      <w:r w:rsidDel="00000000" w:rsidR="00000000" w:rsidRPr="00000000">
        <w:rPr>
          <w:color w:val="878787"/>
          <w:sz w:val="18"/>
          <w:szCs w:val="18"/>
          <w:rtl w:val="0"/>
        </w:rPr>
        <w:t xml:space="preserve">SECCIÓN XI</w:t>
      </w:r>
    </w:p>
    <w:p w:rsidR="00000000" w:rsidDel="00000000" w:rsidP="00000000" w:rsidRDefault="00000000" w:rsidRPr="00000000" w14:paraId="0000004D">
      <w:pPr>
        <w:spacing w:after="180" w:lineRule="auto"/>
        <w:jc w:val="both"/>
        <w:rPr>
          <w:color w:val="1b2274"/>
          <w:sz w:val="18"/>
          <w:szCs w:val="18"/>
        </w:rPr>
      </w:pPr>
      <w:r w:rsidDel="00000000" w:rsidR="00000000" w:rsidRPr="00000000">
        <w:rPr>
          <w:color w:val="1b2274"/>
          <w:sz w:val="18"/>
          <w:szCs w:val="18"/>
          <w:rtl w:val="0"/>
        </w:rPr>
        <w:t xml:space="preserve">Información toxicológica</w:t>
      </w:r>
    </w:p>
    <w:p w:rsidR="00000000" w:rsidDel="00000000" w:rsidP="00000000" w:rsidRDefault="00000000" w:rsidRPr="00000000" w14:paraId="0000004E">
      <w:pPr>
        <w:spacing w:after="180" w:lineRule="auto"/>
        <w:jc w:val="both"/>
        <w:rPr>
          <w:color w:val="1d1d1d"/>
          <w:sz w:val="18"/>
          <w:szCs w:val="18"/>
        </w:rPr>
      </w:pPr>
      <w:r w:rsidDel="00000000" w:rsidR="00000000" w:rsidRPr="00000000">
        <w:rPr>
          <w:color w:val="1d1d1d"/>
          <w:sz w:val="18"/>
          <w:szCs w:val="18"/>
          <w:rtl w:val="0"/>
        </w:rPr>
        <w:t xml:space="preserve">Es sencillo evitar la ingesta por mal gusto y sabor, mantener alejado de las vías respiratorias ya que puede causar irritación, también en el contacto con la piel y los ojos. </w:t>
      </w:r>
    </w:p>
    <w:p w:rsidR="00000000" w:rsidDel="00000000" w:rsidP="00000000" w:rsidRDefault="00000000" w:rsidRPr="00000000" w14:paraId="0000004F">
      <w:pPr>
        <w:spacing w:after="180" w:lineRule="auto"/>
        <w:jc w:val="both"/>
        <w:rPr>
          <w:color w:val="878787"/>
          <w:sz w:val="18"/>
          <w:szCs w:val="18"/>
        </w:rPr>
      </w:pPr>
      <w:r w:rsidDel="00000000" w:rsidR="00000000" w:rsidRPr="00000000">
        <w:rPr>
          <w:color w:val="878787"/>
          <w:sz w:val="18"/>
          <w:szCs w:val="18"/>
          <w:rtl w:val="0"/>
        </w:rPr>
        <w:t xml:space="preserve">SECCIÓN XII</w:t>
      </w:r>
    </w:p>
    <w:p w:rsidR="00000000" w:rsidDel="00000000" w:rsidP="00000000" w:rsidRDefault="00000000" w:rsidRPr="00000000" w14:paraId="00000050">
      <w:pPr>
        <w:spacing w:after="180" w:lineRule="auto"/>
        <w:jc w:val="both"/>
        <w:rPr>
          <w:color w:val="1b2274"/>
          <w:sz w:val="18"/>
          <w:szCs w:val="18"/>
        </w:rPr>
      </w:pPr>
      <w:r w:rsidDel="00000000" w:rsidR="00000000" w:rsidRPr="00000000">
        <w:rPr>
          <w:color w:val="1b2274"/>
          <w:sz w:val="18"/>
          <w:szCs w:val="18"/>
          <w:rtl w:val="0"/>
        </w:rPr>
        <w:t xml:space="preserve">Información de los efectos sobre la ecología</w:t>
      </w:r>
    </w:p>
    <w:p w:rsidR="00000000" w:rsidDel="00000000" w:rsidP="00000000" w:rsidRDefault="00000000" w:rsidRPr="00000000" w14:paraId="00000051">
      <w:pPr>
        <w:spacing w:after="180" w:lineRule="auto"/>
        <w:jc w:val="both"/>
        <w:rPr>
          <w:color w:val="1d1d1d"/>
          <w:sz w:val="18"/>
          <w:szCs w:val="18"/>
        </w:rPr>
      </w:pPr>
      <w:r w:rsidDel="00000000" w:rsidR="00000000" w:rsidRPr="00000000">
        <w:rPr>
          <w:color w:val="1d1d1d"/>
          <w:sz w:val="18"/>
          <w:szCs w:val="18"/>
          <w:rtl w:val="0"/>
        </w:rPr>
        <w:t xml:space="preserve">No existen datos disponibles sobre la forma y el potencial contaminante así como tampoco sobre los efectos al medio ambiente.</w:t>
      </w:r>
    </w:p>
    <w:p w:rsidR="00000000" w:rsidDel="00000000" w:rsidP="00000000" w:rsidRDefault="00000000" w:rsidRPr="00000000" w14:paraId="00000052">
      <w:pPr>
        <w:spacing w:after="180" w:lineRule="auto"/>
        <w:jc w:val="both"/>
        <w:rPr>
          <w:color w:val="878787"/>
          <w:sz w:val="18"/>
          <w:szCs w:val="18"/>
        </w:rPr>
      </w:pPr>
      <w:r w:rsidDel="00000000" w:rsidR="00000000" w:rsidRPr="00000000">
        <w:rPr>
          <w:color w:val="878787"/>
          <w:sz w:val="18"/>
          <w:szCs w:val="18"/>
          <w:rtl w:val="0"/>
        </w:rPr>
        <w:t xml:space="preserve">SECCIÓN XIII</w:t>
      </w:r>
    </w:p>
    <w:p w:rsidR="00000000" w:rsidDel="00000000" w:rsidP="00000000" w:rsidRDefault="00000000" w:rsidRPr="00000000" w14:paraId="00000053">
      <w:pPr>
        <w:spacing w:after="180" w:lineRule="auto"/>
        <w:jc w:val="both"/>
        <w:rPr>
          <w:color w:val="1b2274"/>
          <w:sz w:val="18"/>
          <w:szCs w:val="18"/>
        </w:rPr>
      </w:pPr>
      <w:r w:rsidDel="00000000" w:rsidR="00000000" w:rsidRPr="00000000">
        <w:rPr>
          <w:color w:val="1b2274"/>
          <w:sz w:val="18"/>
          <w:szCs w:val="18"/>
          <w:rtl w:val="0"/>
        </w:rPr>
        <w:t xml:space="preserve">Disposición final del producto</w:t>
      </w:r>
    </w:p>
    <w:p w:rsidR="00000000" w:rsidDel="00000000" w:rsidP="00000000" w:rsidRDefault="00000000" w:rsidRPr="00000000" w14:paraId="00000054">
      <w:pPr>
        <w:spacing w:after="180" w:lineRule="auto"/>
        <w:jc w:val="both"/>
        <w:rPr>
          <w:color w:val="1d1d1d"/>
          <w:sz w:val="18"/>
          <w:szCs w:val="18"/>
        </w:rPr>
      </w:pPr>
      <w:r w:rsidDel="00000000" w:rsidR="00000000" w:rsidRPr="00000000">
        <w:rPr>
          <w:color w:val="1d1d1d"/>
          <w:sz w:val="18"/>
          <w:szCs w:val="18"/>
          <w:rtl w:val="0"/>
        </w:rPr>
        <w:t xml:space="preserve">De ser posible recuperación, caso contrario incineración remitiéndose a un agente autorizado para tal fin.</w:t>
      </w:r>
    </w:p>
    <w:p w:rsidR="00000000" w:rsidDel="00000000" w:rsidP="00000000" w:rsidRDefault="00000000" w:rsidRPr="00000000" w14:paraId="00000055">
      <w:pPr>
        <w:spacing w:after="180" w:lineRule="auto"/>
        <w:jc w:val="both"/>
        <w:rPr>
          <w:color w:val="1d1d1d"/>
          <w:sz w:val="18"/>
          <w:szCs w:val="18"/>
        </w:rPr>
      </w:pPr>
      <w:r w:rsidDel="00000000" w:rsidR="00000000" w:rsidRPr="00000000">
        <w:rPr>
          <w:color w:val="1d1d1d"/>
          <w:sz w:val="18"/>
          <w:szCs w:val="18"/>
          <w:rtl w:val="0"/>
        </w:rPr>
        <w:t xml:space="preserve">Los establecimientos y empresas que se dediquen a la recuperación, eliminación y/o transporte de residuos deberán cumplir con las disposiciones existentes relativas a la gestión de residuos u otras disposiciones municipales, provinciales y/o nacionales en vigencia.</w:t>
      </w:r>
    </w:p>
    <w:p w:rsidR="00000000" w:rsidDel="00000000" w:rsidP="00000000" w:rsidRDefault="00000000" w:rsidRPr="00000000" w14:paraId="00000056">
      <w:pPr>
        <w:spacing w:after="180" w:lineRule="auto"/>
        <w:jc w:val="both"/>
        <w:rPr>
          <w:color w:val="1d1d1d"/>
          <w:sz w:val="18"/>
          <w:szCs w:val="18"/>
        </w:rPr>
      </w:pPr>
      <w:r w:rsidDel="00000000" w:rsidR="00000000" w:rsidRPr="00000000">
        <w:rPr>
          <w:color w:val="1d1d1d"/>
          <w:sz w:val="18"/>
          <w:szCs w:val="18"/>
          <w:rtl w:val="0"/>
        </w:rPr>
        <w:t xml:space="preserve">Los materiales contaminados por el producto presentan los mismos riesgos y requieren las mismas precauciones, deben considerarse como un residuo tóxico y peligroso. No desplazar el producto al drenaje o alcantarillado.</w:t>
      </w:r>
    </w:p>
    <w:p w:rsidR="00000000" w:rsidDel="00000000" w:rsidP="00000000" w:rsidRDefault="00000000" w:rsidRPr="00000000" w14:paraId="00000057">
      <w:pPr>
        <w:spacing w:after="180" w:lineRule="auto"/>
        <w:jc w:val="both"/>
        <w:rPr>
          <w:color w:val="878787"/>
          <w:sz w:val="18"/>
          <w:szCs w:val="18"/>
        </w:rPr>
      </w:pPr>
      <w:r w:rsidDel="00000000" w:rsidR="00000000" w:rsidRPr="00000000">
        <w:rPr>
          <w:color w:val="878787"/>
          <w:sz w:val="18"/>
          <w:szCs w:val="18"/>
          <w:rtl w:val="0"/>
        </w:rPr>
        <w:t xml:space="preserve">SECCIÓN XIV</w:t>
      </w:r>
    </w:p>
    <w:p w:rsidR="00000000" w:rsidDel="00000000" w:rsidP="00000000" w:rsidRDefault="00000000" w:rsidRPr="00000000" w14:paraId="00000058">
      <w:pPr>
        <w:spacing w:after="180" w:lineRule="auto"/>
        <w:jc w:val="both"/>
        <w:rPr>
          <w:color w:val="1b2274"/>
          <w:sz w:val="18"/>
          <w:szCs w:val="18"/>
        </w:rPr>
      </w:pPr>
      <w:r w:rsidDel="00000000" w:rsidR="00000000" w:rsidRPr="00000000">
        <w:rPr>
          <w:color w:val="1b2274"/>
          <w:sz w:val="18"/>
          <w:szCs w:val="18"/>
          <w:rtl w:val="0"/>
        </w:rPr>
        <w:t xml:space="preserve">Información sobre el transporte</w:t>
      </w:r>
    </w:p>
    <w:p w:rsidR="00000000" w:rsidDel="00000000" w:rsidP="00000000" w:rsidRDefault="00000000" w:rsidRPr="00000000" w14:paraId="00000059">
      <w:pPr>
        <w:spacing w:after="180" w:lineRule="auto"/>
        <w:jc w:val="both"/>
        <w:rPr>
          <w:color w:val="1d1d1d"/>
          <w:sz w:val="18"/>
          <w:szCs w:val="18"/>
        </w:rPr>
      </w:pPr>
      <w:r w:rsidDel="00000000" w:rsidR="00000000" w:rsidRPr="00000000">
        <w:rPr>
          <w:color w:val="1d1d1d"/>
          <w:sz w:val="18"/>
          <w:szCs w:val="18"/>
          <w:rtl w:val="0"/>
        </w:rPr>
        <w:t xml:space="preserve">Transportar el producto en contenedores correctamente cerrados y etiquetados.</w:t>
      </w:r>
    </w:p>
    <w:p w:rsidR="00000000" w:rsidDel="00000000" w:rsidP="00000000" w:rsidRDefault="00000000" w:rsidRPr="00000000" w14:paraId="0000005A">
      <w:pPr>
        <w:spacing w:after="180" w:lineRule="auto"/>
        <w:jc w:val="both"/>
        <w:rPr>
          <w:color w:val="1d1d1d"/>
          <w:sz w:val="18"/>
          <w:szCs w:val="18"/>
        </w:rPr>
      </w:pPr>
      <w:r w:rsidDel="00000000" w:rsidR="00000000" w:rsidRPr="00000000">
        <w:rPr>
          <w:color w:val="1d1d1d"/>
          <w:sz w:val="18"/>
          <w:szCs w:val="18"/>
          <w:rtl w:val="0"/>
        </w:rPr>
        <w:t xml:space="preserve">Nombre apropiado para carga y transporte SF#111V, no posee número UN de transporte dado NO ES SUSTANCIA PELIGROSA, es una mezcla de productos reguladores de la acidez con tensoactivos humectantes y conservantes.</w:t>
      </w:r>
    </w:p>
    <w:p w:rsidR="00000000" w:rsidDel="00000000" w:rsidP="00000000" w:rsidRDefault="00000000" w:rsidRPr="00000000" w14:paraId="0000005B">
      <w:pPr>
        <w:spacing w:after="180" w:lineRule="auto"/>
        <w:jc w:val="both"/>
        <w:rPr>
          <w:color w:val="878787"/>
          <w:sz w:val="18"/>
          <w:szCs w:val="18"/>
        </w:rPr>
      </w:pPr>
      <w:r w:rsidDel="00000000" w:rsidR="00000000" w:rsidRPr="00000000">
        <w:rPr>
          <w:color w:val="878787"/>
          <w:sz w:val="18"/>
          <w:szCs w:val="18"/>
          <w:rtl w:val="0"/>
        </w:rPr>
        <w:t xml:space="preserve">SECCIÓN XV</w:t>
      </w:r>
    </w:p>
    <w:p w:rsidR="00000000" w:rsidDel="00000000" w:rsidP="00000000" w:rsidRDefault="00000000" w:rsidRPr="00000000" w14:paraId="0000005C">
      <w:pPr>
        <w:spacing w:after="180" w:lineRule="auto"/>
        <w:jc w:val="both"/>
        <w:rPr>
          <w:color w:val="1b2274"/>
          <w:sz w:val="18"/>
          <w:szCs w:val="18"/>
        </w:rPr>
      </w:pPr>
      <w:r w:rsidDel="00000000" w:rsidR="00000000" w:rsidRPr="00000000">
        <w:rPr>
          <w:color w:val="1b2274"/>
          <w:sz w:val="18"/>
          <w:szCs w:val="18"/>
          <w:rtl w:val="0"/>
        </w:rPr>
        <w:t xml:space="preserve">Información Regulatoria</w:t>
      </w:r>
    </w:p>
    <w:p w:rsidR="00000000" w:rsidDel="00000000" w:rsidP="00000000" w:rsidRDefault="00000000" w:rsidRPr="00000000" w14:paraId="0000005D">
      <w:pPr>
        <w:spacing w:after="180" w:lineRule="auto"/>
        <w:jc w:val="both"/>
        <w:rPr>
          <w:color w:val="1d1d1d"/>
          <w:sz w:val="18"/>
          <w:szCs w:val="18"/>
        </w:rPr>
      </w:pPr>
      <w:r w:rsidDel="00000000" w:rsidR="00000000" w:rsidRPr="00000000">
        <w:rPr>
          <w:color w:val="1d1d1d"/>
          <w:sz w:val="18"/>
          <w:szCs w:val="18"/>
          <w:rtl w:val="0"/>
        </w:rPr>
        <w:t xml:space="preserve">Etiquetado Normal</w:t>
      </w:r>
    </w:p>
    <w:p w:rsidR="00000000" w:rsidDel="00000000" w:rsidP="00000000" w:rsidRDefault="00000000" w:rsidRPr="00000000" w14:paraId="0000005E">
      <w:pPr>
        <w:spacing w:after="180" w:lineRule="auto"/>
        <w:jc w:val="both"/>
        <w:rPr>
          <w:color w:val="878787"/>
          <w:sz w:val="18"/>
          <w:szCs w:val="18"/>
        </w:rPr>
      </w:pPr>
      <w:r w:rsidDel="00000000" w:rsidR="00000000" w:rsidRPr="00000000">
        <w:rPr>
          <w:color w:val="878787"/>
          <w:sz w:val="18"/>
          <w:szCs w:val="18"/>
          <w:rtl w:val="0"/>
        </w:rPr>
        <w:t xml:space="preserve">SECCIÓN XVI</w:t>
      </w:r>
    </w:p>
    <w:p w:rsidR="00000000" w:rsidDel="00000000" w:rsidP="00000000" w:rsidRDefault="00000000" w:rsidRPr="00000000" w14:paraId="0000005F">
      <w:pPr>
        <w:spacing w:after="180" w:lineRule="auto"/>
        <w:jc w:val="both"/>
        <w:rPr>
          <w:color w:val="1b2274"/>
          <w:sz w:val="18"/>
          <w:szCs w:val="18"/>
        </w:rPr>
      </w:pPr>
      <w:r w:rsidDel="00000000" w:rsidR="00000000" w:rsidRPr="00000000">
        <w:rPr>
          <w:color w:val="1b2274"/>
          <w:sz w:val="18"/>
          <w:szCs w:val="18"/>
          <w:rtl w:val="0"/>
        </w:rPr>
        <w:t xml:space="preserve">Otra información</w:t>
      </w:r>
    </w:p>
    <w:p w:rsidR="00000000" w:rsidDel="00000000" w:rsidP="00000000" w:rsidRDefault="00000000" w:rsidRPr="00000000" w14:paraId="00000060">
      <w:pPr>
        <w:spacing w:after="180" w:lineRule="auto"/>
        <w:jc w:val="both"/>
        <w:rPr>
          <w:color w:val="1d1d1d"/>
          <w:sz w:val="18"/>
          <w:szCs w:val="18"/>
        </w:rPr>
      </w:pPr>
      <w:r w:rsidDel="00000000" w:rsidR="00000000" w:rsidRPr="00000000">
        <w:rPr>
          <w:color w:val="1d1d1d"/>
          <w:sz w:val="18"/>
          <w:szCs w:val="18"/>
          <w:rtl w:val="0"/>
        </w:rPr>
        <w:t xml:space="preserve">En su formulación posee menos del 30% de precursores químicos inscriptos en las lista 1 y la lista 2 de SEDRONAR, por lo que su venta no debe ser declarada ante mencionado ente regulatorio.</w:t>
      </w:r>
    </w:p>
    <w:p w:rsidR="00000000" w:rsidDel="00000000" w:rsidP="00000000" w:rsidRDefault="00000000" w:rsidRPr="00000000" w14:paraId="00000061">
      <w:pPr>
        <w:spacing w:after="180" w:lineRule="auto"/>
        <w:jc w:val="both"/>
        <w:rPr>
          <w:color w:val="1b2274"/>
          <w:sz w:val="18"/>
          <w:szCs w:val="18"/>
        </w:rPr>
      </w:pPr>
      <w:r w:rsidDel="00000000" w:rsidR="00000000" w:rsidRPr="00000000">
        <w:rPr>
          <w:color w:val="1b2274"/>
          <w:sz w:val="18"/>
          <w:szCs w:val="18"/>
          <w:rtl w:val="0"/>
        </w:rPr>
        <w:t xml:space="preserve">Glosario</w:t>
      </w:r>
    </w:p>
    <w:p w:rsidR="00000000" w:rsidDel="00000000" w:rsidP="00000000" w:rsidRDefault="00000000" w:rsidRPr="00000000" w14:paraId="00000062">
      <w:pPr>
        <w:spacing w:after="180" w:lineRule="auto"/>
        <w:jc w:val="both"/>
        <w:rPr>
          <w:color w:val="1d1d1d"/>
          <w:sz w:val="18"/>
          <w:szCs w:val="18"/>
        </w:rPr>
      </w:pPr>
      <w:r w:rsidDel="00000000" w:rsidR="00000000" w:rsidRPr="00000000">
        <w:rPr>
          <w:color w:val="1d1d1d"/>
          <w:sz w:val="18"/>
          <w:szCs w:val="18"/>
          <w:rtl w:val="0"/>
        </w:rPr>
        <w:t xml:space="preserve">CAS: servicio de resúmenes químicos.</w:t>
      </w:r>
    </w:p>
    <w:p w:rsidR="00000000" w:rsidDel="00000000" w:rsidP="00000000" w:rsidRDefault="00000000" w:rsidRPr="00000000" w14:paraId="00000063">
      <w:pPr>
        <w:spacing w:after="180" w:lineRule="auto"/>
        <w:jc w:val="both"/>
        <w:rPr>
          <w:color w:val="1d1d1d"/>
          <w:sz w:val="18"/>
          <w:szCs w:val="18"/>
        </w:rPr>
      </w:pPr>
      <w:r w:rsidDel="00000000" w:rsidR="00000000" w:rsidRPr="00000000">
        <w:rPr>
          <w:color w:val="1d1d1d"/>
          <w:sz w:val="18"/>
          <w:szCs w:val="18"/>
          <w:rtl w:val="0"/>
        </w:rPr>
        <w:t xml:space="preserve">IARC: Agencia internacional para la investigacion del cancer.</w:t>
      </w:r>
    </w:p>
    <w:p w:rsidR="00000000" w:rsidDel="00000000" w:rsidP="00000000" w:rsidRDefault="00000000" w:rsidRPr="00000000" w14:paraId="00000064">
      <w:pPr>
        <w:spacing w:after="180" w:lineRule="auto"/>
        <w:jc w:val="both"/>
        <w:rPr>
          <w:color w:val="1d1d1d"/>
          <w:sz w:val="18"/>
          <w:szCs w:val="18"/>
        </w:rPr>
      </w:pPr>
      <w:r w:rsidDel="00000000" w:rsidR="00000000" w:rsidRPr="00000000">
        <w:rPr>
          <w:color w:val="1d1d1d"/>
          <w:sz w:val="18"/>
          <w:szCs w:val="18"/>
          <w:rtl w:val="0"/>
        </w:rPr>
        <w:t xml:space="preserve">TLV: Valor Límite umbral.</w:t>
        <w:br w:type="textWrapping"/>
        <w:t xml:space="preserve">TWA: media ponderada en el tiempo.</w:t>
        <w:br w:type="textWrapping"/>
        <w:t xml:space="preserve">STEL: Límite de exposición de corta duración. REL: Límite de exposición recomendada.</w:t>
      </w:r>
    </w:p>
    <w:p w:rsidR="00000000" w:rsidDel="00000000" w:rsidP="00000000" w:rsidRDefault="00000000" w:rsidRPr="00000000" w14:paraId="00000065">
      <w:pPr>
        <w:spacing w:after="180" w:lineRule="auto"/>
        <w:jc w:val="both"/>
        <w:rPr>
          <w:color w:val="1d1d1d"/>
          <w:sz w:val="18"/>
          <w:szCs w:val="18"/>
        </w:rPr>
      </w:pPr>
      <w:r w:rsidDel="00000000" w:rsidR="00000000" w:rsidRPr="00000000">
        <w:rPr>
          <w:color w:val="1d1d1d"/>
          <w:sz w:val="18"/>
          <w:szCs w:val="18"/>
          <w:rtl w:val="0"/>
        </w:rPr>
        <w:t xml:space="preserve">PEL: límite de exposición Permitida. </w:t>
      </w:r>
    </w:p>
    <w:p w:rsidR="00000000" w:rsidDel="00000000" w:rsidP="00000000" w:rsidRDefault="00000000" w:rsidRPr="00000000" w14:paraId="00000066">
      <w:pPr>
        <w:spacing w:after="180" w:lineRule="auto"/>
        <w:jc w:val="both"/>
        <w:rPr>
          <w:color w:val="1d1d1d"/>
          <w:sz w:val="18"/>
          <w:szCs w:val="18"/>
        </w:rPr>
      </w:pPr>
      <w:r w:rsidDel="00000000" w:rsidR="00000000" w:rsidRPr="00000000">
        <w:rPr>
          <w:color w:val="1d1d1d"/>
          <w:sz w:val="18"/>
          <w:szCs w:val="18"/>
          <w:rtl w:val="0"/>
        </w:rPr>
        <w:t xml:space="preserve">VLA: Valor Límite Ambiental. DL50: Dosis Letal Media.</w:t>
        <w:br w:type="textWrapping"/>
        <w:t xml:space="preserve">CL50: Concentración Letal Media. TDL0: Dosis Tóxica Mínima. LDL0: Dosis Letal Mínima.</w:t>
      </w:r>
    </w:p>
    <w:p w:rsidR="00000000" w:rsidDel="00000000" w:rsidP="00000000" w:rsidRDefault="00000000" w:rsidRPr="00000000" w14:paraId="00000067">
      <w:pPr>
        <w:spacing w:after="180" w:lineRule="auto"/>
        <w:jc w:val="both"/>
        <w:rPr>
          <w:color w:val="1d1d1d"/>
          <w:sz w:val="18"/>
          <w:szCs w:val="18"/>
        </w:rPr>
      </w:pPr>
      <w:r w:rsidDel="00000000" w:rsidR="00000000" w:rsidRPr="00000000">
        <w:rPr>
          <w:color w:val="1d1d1d"/>
          <w:sz w:val="18"/>
          <w:szCs w:val="18"/>
          <w:rtl w:val="0"/>
        </w:rPr>
        <w:t xml:space="preserve">CE50: Concentración Efectiva Media. CI50: Concentración Inhibitoria Media. BDO: Demanda Biologica de Oxigeno. NP: No Pertinente.</w:t>
      </w:r>
    </w:p>
    <w:p w:rsidR="00000000" w:rsidDel="00000000" w:rsidP="00000000" w:rsidRDefault="00000000" w:rsidRPr="00000000" w14:paraId="00000068">
      <w:pPr>
        <w:spacing w:after="180" w:lineRule="auto"/>
        <w:jc w:val="both"/>
        <w:rPr>
          <w:color w:val="1d1d1d"/>
          <w:sz w:val="18"/>
          <w:szCs w:val="18"/>
        </w:rPr>
      </w:pPr>
      <w:r w:rsidDel="00000000" w:rsidR="00000000" w:rsidRPr="00000000">
        <w:rPr>
          <w:color w:val="1d1d1d"/>
          <w:sz w:val="18"/>
          <w:szCs w:val="18"/>
          <w:rtl w:val="0"/>
        </w:rPr>
        <w:t xml:space="preserve">BEI: Índice de Exposición Biológica.</w:t>
        <w:br w:type="textWrapping"/>
        <w:t xml:space="preserve">I: Cambios Respecto a la Versión anterior.</w:t>
      </w:r>
    </w:p>
    <w:p w:rsidR="00000000" w:rsidDel="00000000" w:rsidP="00000000" w:rsidRDefault="00000000" w:rsidRPr="00000000" w14:paraId="00000069">
      <w:pPr>
        <w:spacing w:after="180" w:lineRule="auto"/>
        <w:jc w:val="both"/>
        <w:rPr>
          <w:color w:val="1d1d1d"/>
          <w:sz w:val="18"/>
          <w:szCs w:val="18"/>
        </w:rPr>
      </w:pPr>
      <w:r w:rsidDel="00000000" w:rsidR="00000000" w:rsidRPr="00000000">
        <w:rPr>
          <w:color w:val="1d1d1d"/>
          <w:sz w:val="18"/>
          <w:szCs w:val="18"/>
          <w:rtl w:val="0"/>
        </w:rPr>
        <w:t xml:space="preserve">La información detallada en este documento se ha recopilado en base a las mejores fuentes existentes y de acuerdo con los últimos conocimientos disponibles y co</w:t>
      </w:r>
    </w:p>
    <w:p w:rsidR="00000000" w:rsidDel="00000000" w:rsidP="00000000" w:rsidRDefault="00000000" w:rsidRPr="00000000" w14:paraId="0000006A">
      <w:pPr>
        <w:spacing w:after="180" w:lineRule="auto"/>
        <w:jc w:val="both"/>
        <w:rPr>
          <w:color w:val="1d1d1d"/>
          <w:sz w:val="18"/>
          <w:szCs w:val="18"/>
        </w:rPr>
      </w:pPr>
      <w:r w:rsidDel="00000000" w:rsidR="00000000" w:rsidRPr="00000000">
        <w:rPr>
          <w:color w:val="1d1d1d"/>
          <w:sz w:val="18"/>
          <w:szCs w:val="18"/>
          <w:rtl w:val="0"/>
        </w:rPr>
        <w:t xml:space="preserve">los requerimientos legales vigentes sobre clasificación, envasado, y etiquetado de sustancias peligrosas. Esto no implica que la información sea exhaustiva en todos los casos. Es responsabilidad del usuario determinar la validez de esta información para su aplicación en cada paso. I+D Consulting S.A. no asume ninguna responsabilidad adicional ni autoriza a asumirla a ninguna persona, por el uso dado a esta información o su confiabilidad.</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