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341" w:rsidRPr="00DA29BB" w:rsidRDefault="003B1B32">
      <w:pPr>
        <w:pStyle w:val="berschrift2"/>
        <w:rPr>
          <w:rFonts w:ascii="Arial" w:hAnsi="Arial" w:cs="Arial"/>
        </w:rPr>
      </w:pPr>
      <w:r>
        <w:rPr>
          <w:rFonts w:ascii="Arial" w:hAnsi="Arial" w:cs="Arial"/>
        </w:rPr>
        <w:t>Modellfehler in optimierungsbasierter kombinierter Planung und Regelung für Rennwagen</w:t>
      </w:r>
    </w:p>
    <w:tbl>
      <w:tblPr>
        <w:tblW w:w="9558" w:type="dxa"/>
        <w:tblCellSpacing w:w="75" w:type="dxa"/>
        <w:tblCellMar>
          <w:top w:w="15" w:type="dxa"/>
          <w:left w:w="15" w:type="dxa"/>
          <w:bottom w:w="15" w:type="dxa"/>
          <w:right w:w="15" w:type="dxa"/>
        </w:tblCellMar>
        <w:tblLook w:val="04A0" w:firstRow="1" w:lastRow="0" w:firstColumn="1" w:lastColumn="0" w:noHBand="0" w:noVBand="1"/>
      </w:tblPr>
      <w:tblGrid>
        <w:gridCol w:w="1723"/>
        <w:gridCol w:w="7835"/>
      </w:tblGrid>
      <w:tr w:rsidR="00282341" w:rsidRPr="00ED292D" w:rsidTr="007F19F1">
        <w:trPr>
          <w:trHeight w:val="23"/>
          <w:tblCellSpacing w:w="75" w:type="dxa"/>
        </w:trPr>
        <w:tc>
          <w:tcPr>
            <w:tcW w:w="0" w:type="auto"/>
            <w:vAlign w:val="center"/>
          </w:tcPr>
          <w:p w:rsidR="00282341" w:rsidRPr="00ED292D" w:rsidRDefault="00BB0508">
            <w:pPr>
              <w:rPr>
                <w:rFonts w:ascii="Arial" w:hAnsi="Arial" w:cs="Arial"/>
              </w:rPr>
            </w:pPr>
            <w:r w:rsidRPr="00ED292D">
              <w:rPr>
                <w:rFonts w:ascii="Arial" w:hAnsi="Arial" w:cs="Arial"/>
              </w:rPr>
              <w:t>Art:</w:t>
            </w:r>
          </w:p>
        </w:tc>
        <w:tc>
          <w:tcPr>
            <w:tcW w:w="0" w:type="auto"/>
            <w:vAlign w:val="center"/>
          </w:tcPr>
          <w:p w:rsidR="00282341" w:rsidRPr="00ED292D" w:rsidRDefault="00C2448E" w:rsidP="003B1B32">
            <w:pPr>
              <w:rPr>
                <w:rFonts w:ascii="Arial" w:hAnsi="Arial" w:cs="Arial"/>
              </w:rPr>
            </w:pPr>
            <w:r>
              <w:rPr>
                <w:rFonts w:ascii="Arial" w:hAnsi="Arial" w:cs="Arial"/>
              </w:rPr>
              <w:t>Masterarbeit</w:t>
            </w:r>
          </w:p>
        </w:tc>
      </w:tr>
      <w:tr w:rsidR="00282341" w:rsidRPr="00ED292D" w:rsidTr="007F19F1">
        <w:trPr>
          <w:trHeight w:val="838"/>
          <w:tblCellSpacing w:w="75" w:type="dxa"/>
        </w:trPr>
        <w:tc>
          <w:tcPr>
            <w:tcW w:w="0" w:type="auto"/>
          </w:tcPr>
          <w:p w:rsidR="00282341" w:rsidRPr="00ED292D" w:rsidRDefault="00BB0508">
            <w:pPr>
              <w:rPr>
                <w:rFonts w:ascii="Arial" w:hAnsi="Arial" w:cs="Arial"/>
              </w:rPr>
            </w:pPr>
            <w:r w:rsidRPr="00ED292D">
              <w:rPr>
                <w:rFonts w:ascii="Arial" w:hAnsi="Arial" w:cs="Arial"/>
              </w:rPr>
              <w:t>Aufgabe:</w:t>
            </w:r>
          </w:p>
        </w:tc>
        <w:tc>
          <w:tcPr>
            <w:tcW w:w="0" w:type="auto"/>
            <w:vAlign w:val="center"/>
          </w:tcPr>
          <w:p w:rsidR="003B1B32" w:rsidRDefault="003B1B32" w:rsidP="000953B8">
            <w:pPr>
              <w:rPr>
                <w:rFonts w:ascii="Arial" w:hAnsi="Arial" w:cs="Arial"/>
              </w:rPr>
            </w:pPr>
            <w:r>
              <w:rPr>
                <w:rFonts w:ascii="Arial" w:hAnsi="Arial" w:cs="Arial"/>
              </w:rPr>
              <w:t xml:space="preserve">Die Automatisierung </w:t>
            </w:r>
            <w:r w:rsidR="001E653B">
              <w:rPr>
                <w:rFonts w:ascii="Arial" w:hAnsi="Arial" w:cs="Arial"/>
              </w:rPr>
              <w:t xml:space="preserve">des </w:t>
            </w:r>
            <w:r>
              <w:rPr>
                <w:rFonts w:ascii="Arial" w:hAnsi="Arial" w:cs="Arial"/>
              </w:rPr>
              <w:t xml:space="preserve">Fahrens schließt sowohl die Planung als auch die Regelung </w:t>
            </w:r>
            <w:r w:rsidR="001E653B">
              <w:rPr>
                <w:rFonts w:ascii="Arial" w:hAnsi="Arial" w:cs="Arial"/>
              </w:rPr>
              <w:t>d</w:t>
            </w:r>
            <w:bookmarkStart w:id="0" w:name="_GoBack"/>
            <w:bookmarkEnd w:id="0"/>
            <w:r w:rsidR="001E653B">
              <w:rPr>
                <w:rFonts w:ascii="Arial" w:hAnsi="Arial" w:cs="Arial"/>
              </w:rPr>
              <w:t xml:space="preserve">es </w:t>
            </w:r>
            <w:r>
              <w:rPr>
                <w:rFonts w:ascii="Arial" w:hAnsi="Arial" w:cs="Arial"/>
              </w:rPr>
              <w:t>Fahrzeugs mit ein. Häufig werden beide Bestandteile hierarchisch voneinander getrennt. Dies ist sinnvoll</w:t>
            </w:r>
            <w:r w:rsidR="00E245B0">
              <w:rPr>
                <w:rFonts w:ascii="Arial" w:hAnsi="Arial" w:cs="Arial"/>
              </w:rPr>
              <w:t>,</w:t>
            </w:r>
            <w:r>
              <w:rPr>
                <w:rFonts w:ascii="Arial" w:hAnsi="Arial" w:cs="Arial"/>
              </w:rPr>
              <w:t xml:space="preserve"> solange das kontrollierte Fahrzeug sicher innerhalb der </w:t>
            </w:r>
            <w:proofErr w:type="spellStart"/>
            <w:r>
              <w:rPr>
                <w:rFonts w:ascii="Arial" w:hAnsi="Arial" w:cs="Arial"/>
              </w:rPr>
              <w:t>Aktuator</w:t>
            </w:r>
            <w:r w:rsidR="00E245B0">
              <w:rPr>
                <w:rFonts w:ascii="Arial" w:hAnsi="Arial" w:cs="Arial"/>
              </w:rPr>
              <w:t>l</w:t>
            </w:r>
            <w:r>
              <w:rPr>
                <w:rFonts w:ascii="Arial" w:hAnsi="Arial" w:cs="Arial"/>
              </w:rPr>
              <w:t>imitierungen</w:t>
            </w:r>
            <w:proofErr w:type="spellEnd"/>
            <w:r>
              <w:rPr>
                <w:rFonts w:ascii="Arial" w:hAnsi="Arial" w:cs="Arial"/>
              </w:rPr>
              <w:t xml:space="preserve"> betrieben werden soll</w:t>
            </w:r>
            <w:r w:rsidR="00E245B0">
              <w:rPr>
                <w:rFonts w:ascii="Arial" w:hAnsi="Arial" w:cs="Arial"/>
              </w:rPr>
              <w:t xml:space="preserve">, oder wenn die Trennung bereits durch die Problemstellung gegeben ist (Zieltrajektorie bereits vorgegeben) </w:t>
            </w:r>
            <w:r w:rsidR="00E245B0" w:rsidRPr="00E245B0">
              <w:rPr>
                <w:rFonts w:ascii="Arial" w:hAnsi="Arial" w:cs="Arial"/>
              </w:rPr>
              <w:t>[williams2016aggressive].</w:t>
            </w:r>
            <w:r>
              <w:rPr>
                <w:rFonts w:ascii="Arial" w:hAnsi="Arial" w:cs="Arial"/>
              </w:rPr>
              <w:t xml:space="preserve">  </w:t>
            </w:r>
          </w:p>
          <w:p w:rsidR="00E245B0" w:rsidRDefault="00E245B0" w:rsidP="000953B8">
            <w:pPr>
              <w:rPr>
                <w:rFonts w:ascii="Arial" w:hAnsi="Arial" w:cs="Arial"/>
              </w:rPr>
            </w:pPr>
          </w:p>
          <w:p w:rsidR="00E245B0" w:rsidRDefault="00E245B0" w:rsidP="000953B8">
            <w:pPr>
              <w:rPr>
                <w:rFonts w:ascii="Arial" w:hAnsi="Arial" w:cs="Arial"/>
              </w:rPr>
            </w:pPr>
            <w:r>
              <w:rPr>
                <w:rFonts w:ascii="Arial" w:hAnsi="Arial" w:cs="Arial"/>
              </w:rPr>
              <w:t>In anderen Fällen, z.B. wenn die gewünschte Dynamik wie in einer Rennsituation im Grenzbereich liegt, bietet sich eine kombinierte Planung und Regelung an. In diesem Beispiel würde die Kostenfunktion eine Minimierung der Rundenzeit beinhalten, während gleichzeitig die Beschränkungen des Fahrzeugs berücksichtigt werden.</w:t>
            </w:r>
          </w:p>
          <w:p w:rsidR="00E245B0" w:rsidRDefault="00E245B0" w:rsidP="000953B8">
            <w:pPr>
              <w:rPr>
                <w:rFonts w:ascii="Arial" w:hAnsi="Arial" w:cs="Arial"/>
              </w:rPr>
            </w:pPr>
          </w:p>
          <w:p w:rsidR="00E245B0" w:rsidRDefault="00E245B0" w:rsidP="000953B8">
            <w:pPr>
              <w:rPr>
                <w:rFonts w:ascii="Arial" w:hAnsi="Arial" w:cs="Arial"/>
              </w:rPr>
            </w:pPr>
            <w:r>
              <w:rPr>
                <w:rFonts w:ascii="Arial" w:hAnsi="Arial" w:cs="Arial"/>
              </w:rPr>
              <w:t>Für derartige Probleme ist die modellprädiktive Regelung</w:t>
            </w:r>
            <w:r w:rsidR="00573679">
              <w:rPr>
                <w:rFonts w:ascii="Arial" w:hAnsi="Arial" w:cs="Arial"/>
              </w:rPr>
              <w:t xml:space="preserve"> (MPC)</w:t>
            </w:r>
            <w:r>
              <w:rPr>
                <w:rFonts w:ascii="Arial" w:hAnsi="Arial" w:cs="Arial"/>
              </w:rPr>
              <w:t xml:space="preserve"> bzw. eines ihrer Derivate besonders geeignet. Dabei kommt es immer zu einem sogenannten Modellfehler, der von der Komplexität und Genauigkeit des verwendeten Modells abhängt.</w:t>
            </w:r>
          </w:p>
          <w:p w:rsidR="00E245B0" w:rsidRDefault="00E245B0" w:rsidP="000953B8">
            <w:pPr>
              <w:rPr>
                <w:rFonts w:ascii="Arial" w:hAnsi="Arial" w:cs="Arial"/>
              </w:rPr>
            </w:pPr>
          </w:p>
          <w:p w:rsidR="00E245B0" w:rsidRDefault="00E245B0" w:rsidP="000953B8">
            <w:pPr>
              <w:rPr>
                <w:rFonts w:ascii="Arial" w:hAnsi="Arial" w:cs="Arial"/>
              </w:rPr>
            </w:pPr>
            <w:r>
              <w:rPr>
                <w:rFonts w:ascii="Arial" w:hAnsi="Arial" w:cs="Arial"/>
              </w:rPr>
              <w:t xml:space="preserve">Das Ziel dieser Arbeit ist es, den Abfall bei der Leistung des Regelungsansatzes </w:t>
            </w:r>
            <w:r w:rsidR="00573679">
              <w:rPr>
                <w:rFonts w:ascii="Arial" w:hAnsi="Arial" w:cs="Arial"/>
              </w:rPr>
              <w:t>durch den Modellfehler zu untersuchen. Dafür soll eine Simulation verwendet werden.</w:t>
            </w:r>
          </w:p>
          <w:p w:rsidR="00573679" w:rsidRDefault="00573679" w:rsidP="000953B8">
            <w:pPr>
              <w:rPr>
                <w:rFonts w:ascii="Arial" w:hAnsi="Arial" w:cs="Arial"/>
              </w:rPr>
            </w:pPr>
          </w:p>
          <w:p w:rsidR="00573679" w:rsidRDefault="00573679" w:rsidP="000953B8">
            <w:pPr>
              <w:rPr>
                <w:rFonts w:ascii="Arial" w:hAnsi="Arial" w:cs="Arial"/>
              </w:rPr>
            </w:pPr>
            <w:r>
              <w:rPr>
                <w:rFonts w:ascii="Arial" w:hAnsi="Arial" w:cs="Arial"/>
              </w:rPr>
              <w:t>Siehe auch:</w:t>
            </w:r>
          </w:p>
          <w:p w:rsidR="003B1B32" w:rsidRDefault="00A31C41" w:rsidP="000953B8">
            <w:pPr>
              <w:rPr>
                <w:rFonts w:ascii="Arial" w:hAnsi="Arial" w:cs="Arial"/>
              </w:rPr>
            </w:pPr>
            <w:hyperlink r:id="rId7" w:anchor="more" w:history="1">
              <w:r w:rsidR="00573679" w:rsidRPr="00CA514C">
                <w:rPr>
                  <w:rStyle w:val="Hyperlink"/>
                  <w:rFonts w:ascii="Arial" w:hAnsi="Arial" w:cs="Arial"/>
                </w:rPr>
                <w:t>http://www.ros.org/news/2016/06/the-autorally-platform.html#more</w:t>
              </w:r>
            </w:hyperlink>
          </w:p>
          <w:p w:rsidR="00573679" w:rsidRDefault="00A31C41" w:rsidP="000953B8">
            <w:pPr>
              <w:rPr>
                <w:rFonts w:ascii="Arial" w:hAnsi="Arial" w:cs="Arial"/>
              </w:rPr>
            </w:pPr>
            <w:hyperlink r:id="rId8" w:history="1">
              <w:r w:rsidR="00573679" w:rsidRPr="00CA514C">
                <w:rPr>
                  <w:rStyle w:val="Hyperlink"/>
                  <w:rFonts w:ascii="Arial" w:hAnsi="Arial" w:cs="Arial"/>
                </w:rPr>
                <w:t>http://control.ee.ethz.ch/~racing/</w:t>
              </w:r>
            </w:hyperlink>
          </w:p>
          <w:p w:rsidR="00A71027" w:rsidRPr="00E300AB" w:rsidRDefault="00A71027" w:rsidP="000953B8">
            <w:pPr>
              <w:rPr>
                <w:rFonts w:ascii="Arial" w:hAnsi="Arial" w:cs="Arial"/>
              </w:rPr>
            </w:pPr>
          </w:p>
          <w:p w:rsidR="00E300AB" w:rsidRPr="00E300AB" w:rsidRDefault="00E300AB" w:rsidP="00E300AB">
            <w:pPr>
              <w:rPr>
                <w:rFonts w:ascii="Arial" w:hAnsi="Arial" w:cs="Arial"/>
              </w:rPr>
            </w:pPr>
            <w:r w:rsidRPr="00E300AB">
              <w:rPr>
                <w:rFonts w:ascii="Arial" w:hAnsi="Arial" w:cs="Arial"/>
              </w:rPr>
              <w:t>Aufgaben:</w:t>
            </w:r>
          </w:p>
          <w:p w:rsidR="000953B8" w:rsidRPr="000953B8" w:rsidRDefault="00573679" w:rsidP="000953B8">
            <w:pPr>
              <w:pStyle w:val="Listenabsatz"/>
              <w:numPr>
                <w:ilvl w:val="0"/>
                <w:numId w:val="3"/>
              </w:numPr>
              <w:rPr>
                <w:rFonts w:ascii="Arial" w:hAnsi="Arial" w:cs="Arial"/>
              </w:rPr>
            </w:pPr>
            <w:r>
              <w:rPr>
                <w:rFonts w:ascii="Arial" w:hAnsi="Arial" w:cs="Arial"/>
              </w:rPr>
              <w:t>Auswahl einer passenden Simulationsumgebung und deren Inbetriebnahme</w:t>
            </w:r>
          </w:p>
          <w:p w:rsidR="000953B8" w:rsidRPr="000953B8" w:rsidRDefault="00573679" w:rsidP="000953B8">
            <w:pPr>
              <w:pStyle w:val="Listenabsatz"/>
              <w:numPr>
                <w:ilvl w:val="0"/>
                <w:numId w:val="3"/>
              </w:numPr>
              <w:rPr>
                <w:rFonts w:ascii="Arial" w:hAnsi="Arial" w:cs="Arial"/>
              </w:rPr>
            </w:pPr>
            <w:r>
              <w:rPr>
                <w:rFonts w:ascii="Arial" w:hAnsi="Arial" w:cs="Arial"/>
              </w:rPr>
              <w:t>Implementierung verschiedener (gegebener) Modelle für die Simulation</w:t>
            </w:r>
          </w:p>
          <w:p w:rsidR="000953B8" w:rsidRPr="000953B8" w:rsidRDefault="00573679" w:rsidP="000953B8">
            <w:pPr>
              <w:pStyle w:val="Listenabsatz"/>
              <w:numPr>
                <w:ilvl w:val="0"/>
                <w:numId w:val="3"/>
              </w:numPr>
              <w:rPr>
                <w:rFonts w:ascii="Arial" w:hAnsi="Arial" w:cs="Arial"/>
              </w:rPr>
            </w:pPr>
            <w:r>
              <w:rPr>
                <w:rFonts w:ascii="Arial" w:hAnsi="Arial" w:cs="Arial"/>
              </w:rPr>
              <w:t>Implementierung des MPC-Ansatzes</w:t>
            </w:r>
          </w:p>
          <w:p w:rsidR="00E300AB" w:rsidRDefault="00573679" w:rsidP="000953B8">
            <w:pPr>
              <w:numPr>
                <w:ilvl w:val="0"/>
                <w:numId w:val="3"/>
              </w:numPr>
              <w:rPr>
                <w:rFonts w:ascii="Arial" w:hAnsi="Arial" w:cs="Arial"/>
              </w:rPr>
            </w:pPr>
            <w:r>
              <w:rPr>
                <w:rFonts w:ascii="Arial" w:hAnsi="Arial" w:cs="Arial"/>
              </w:rPr>
              <w:t>Entwicklung einer einfachen Evaluationsmethode um die Leistungsfähigkeit des Reglers zu untersuchen</w:t>
            </w:r>
          </w:p>
          <w:p w:rsidR="00282341" w:rsidRPr="00573679" w:rsidRDefault="00573679" w:rsidP="00573679">
            <w:pPr>
              <w:numPr>
                <w:ilvl w:val="0"/>
                <w:numId w:val="3"/>
              </w:numPr>
              <w:rPr>
                <w:rFonts w:ascii="Arial" w:hAnsi="Arial" w:cs="Arial"/>
              </w:rPr>
            </w:pPr>
            <w:r>
              <w:rPr>
                <w:rFonts w:ascii="Arial" w:hAnsi="Arial" w:cs="Arial"/>
              </w:rPr>
              <w:t>Vergleich verschiedener Kombinationen aus Regler- und Simulationsmodellen</w:t>
            </w:r>
          </w:p>
        </w:tc>
      </w:tr>
      <w:tr w:rsidR="00282341" w:rsidRPr="001E653B" w:rsidTr="007F19F1">
        <w:trPr>
          <w:trHeight w:val="88"/>
          <w:tblCellSpacing w:w="75" w:type="dxa"/>
        </w:trPr>
        <w:tc>
          <w:tcPr>
            <w:tcW w:w="0" w:type="auto"/>
          </w:tcPr>
          <w:p w:rsidR="00157820" w:rsidRPr="00ED292D" w:rsidRDefault="00157820" w:rsidP="00157820">
            <w:pPr>
              <w:pStyle w:val="Kommentartext"/>
              <w:rPr>
                <w:rFonts w:ascii="Arial" w:hAnsi="Arial" w:cs="Arial"/>
              </w:rPr>
            </w:pPr>
          </w:p>
          <w:p w:rsidR="00282341" w:rsidRPr="00ED292D" w:rsidRDefault="00BB0508">
            <w:pPr>
              <w:rPr>
                <w:rFonts w:ascii="Arial" w:hAnsi="Arial" w:cs="Arial"/>
              </w:rPr>
            </w:pPr>
            <w:r w:rsidRPr="00ED292D">
              <w:rPr>
                <w:rFonts w:ascii="Arial" w:hAnsi="Arial" w:cs="Arial"/>
              </w:rPr>
              <w:t>Betreuer:</w:t>
            </w:r>
          </w:p>
        </w:tc>
        <w:tc>
          <w:tcPr>
            <w:tcW w:w="0" w:type="auto"/>
            <w:shd w:val="clear" w:color="auto" w:fill="auto"/>
            <w:vAlign w:val="center"/>
          </w:tcPr>
          <w:p w:rsidR="00DA29BB" w:rsidRDefault="00BB0508" w:rsidP="00DA29BB">
            <w:pPr>
              <w:rPr>
                <w:rFonts w:ascii="Arial" w:hAnsi="Arial" w:cs="Arial"/>
                <w:lang w:val="en-US"/>
              </w:rPr>
            </w:pPr>
            <w:r w:rsidRPr="00DA29BB">
              <w:rPr>
                <w:rFonts w:ascii="Arial" w:hAnsi="Arial" w:cs="Arial"/>
                <w:lang w:val="en-US"/>
              </w:rPr>
              <w:t>Jörn Thielecke (LIKE)</w:t>
            </w:r>
          </w:p>
          <w:p w:rsidR="003B1B32" w:rsidRPr="00DA29BB" w:rsidRDefault="003B1B32" w:rsidP="00DA29BB">
            <w:pPr>
              <w:rPr>
                <w:rFonts w:ascii="Arial" w:hAnsi="Arial" w:cs="Arial"/>
                <w:lang w:val="en-US"/>
              </w:rPr>
            </w:pPr>
            <w:r>
              <w:rPr>
                <w:rFonts w:ascii="Arial" w:hAnsi="Arial" w:cs="Arial"/>
                <w:lang w:val="en-US"/>
              </w:rPr>
              <w:t>Henrik Bey (LIKE)</w:t>
            </w:r>
          </w:p>
          <w:p w:rsidR="00DA29BB" w:rsidRPr="00DA29BB" w:rsidRDefault="00C2448E" w:rsidP="00DA29BB">
            <w:pPr>
              <w:rPr>
                <w:rFonts w:ascii="Arial" w:hAnsi="Arial" w:cs="Arial"/>
                <w:lang w:val="en-US"/>
              </w:rPr>
            </w:pPr>
            <w:r>
              <w:rPr>
                <w:rFonts w:ascii="Arial" w:hAnsi="Arial" w:cs="Arial"/>
                <w:lang w:val="en-US"/>
              </w:rPr>
              <w:t>Markus Hiller</w:t>
            </w:r>
            <w:r w:rsidR="00DA29BB">
              <w:rPr>
                <w:rFonts w:ascii="Arial" w:hAnsi="Arial" w:cs="Arial"/>
                <w:lang w:val="en-US"/>
              </w:rPr>
              <w:t xml:space="preserve"> (LIKE)</w:t>
            </w:r>
          </w:p>
          <w:p w:rsidR="00DA29BB" w:rsidRPr="00DA29BB" w:rsidRDefault="00DA29BB">
            <w:pPr>
              <w:rPr>
                <w:rFonts w:ascii="Arial" w:hAnsi="Arial" w:cs="Arial"/>
                <w:lang w:val="en-US"/>
              </w:rPr>
            </w:pPr>
            <w:r w:rsidRPr="00DA29BB">
              <w:rPr>
                <w:rFonts w:ascii="Arial" w:hAnsi="Arial" w:cs="Arial"/>
                <w:lang w:val="en-US"/>
              </w:rPr>
              <w:t>Florian Particke (LIKE)</w:t>
            </w:r>
          </w:p>
        </w:tc>
      </w:tr>
      <w:tr w:rsidR="00282341" w:rsidRPr="00ED292D" w:rsidTr="007F19F1">
        <w:trPr>
          <w:trHeight w:val="21"/>
          <w:tblCellSpacing w:w="75" w:type="dxa"/>
        </w:trPr>
        <w:tc>
          <w:tcPr>
            <w:tcW w:w="0" w:type="auto"/>
            <w:vAlign w:val="center"/>
          </w:tcPr>
          <w:p w:rsidR="00282341" w:rsidRPr="00ED292D" w:rsidRDefault="00BB0508">
            <w:pPr>
              <w:rPr>
                <w:rFonts w:ascii="Arial" w:hAnsi="Arial" w:cs="Arial"/>
              </w:rPr>
            </w:pPr>
            <w:r w:rsidRPr="00ED292D">
              <w:rPr>
                <w:rFonts w:ascii="Arial" w:hAnsi="Arial" w:cs="Arial"/>
              </w:rPr>
              <w:t>Klassifikation:</w:t>
            </w:r>
          </w:p>
        </w:tc>
        <w:tc>
          <w:tcPr>
            <w:tcW w:w="0" w:type="auto"/>
            <w:vAlign w:val="center"/>
          </w:tcPr>
          <w:p w:rsidR="00282341" w:rsidRPr="00ED292D" w:rsidRDefault="0056668D" w:rsidP="003B1B32">
            <w:pPr>
              <w:rPr>
                <w:rFonts w:ascii="Arial" w:hAnsi="Arial" w:cs="Arial"/>
              </w:rPr>
            </w:pPr>
            <w:r>
              <w:rPr>
                <w:rFonts w:ascii="Arial" w:hAnsi="Arial" w:cs="Arial"/>
              </w:rPr>
              <w:t>Autonomes Fahren,</w:t>
            </w:r>
            <w:r w:rsidR="00D87243">
              <w:rPr>
                <w:rFonts w:ascii="Arial" w:hAnsi="Arial" w:cs="Arial"/>
              </w:rPr>
              <w:t xml:space="preserve"> </w:t>
            </w:r>
            <w:r w:rsidR="00DA29BB">
              <w:rPr>
                <w:rFonts w:ascii="Arial" w:hAnsi="Arial" w:cs="Arial"/>
              </w:rPr>
              <w:t xml:space="preserve">Robotik, </w:t>
            </w:r>
            <w:proofErr w:type="spellStart"/>
            <w:r w:rsidR="00DA29BB">
              <w:rPr>
                <w:rFonts w:ascii="Arial" w:hAnsi="Arial" w:cs="Arial"/>
              </w:rPr>
              <w:t>Robolab</w:t>
            </w:r>
            <w:proofErr w:type="spellEnd"/>
            <w:r w:rsidR="00DA29BB">
              <w:rPr>
                <w:rFonts w:ascii="Arial" w:hAnsi="Arial" w:cs="Arial"/>
              </w:rPr>
              <w:t xml:space="preserve">, </w:t>
            </w:r>
            <w:r w:rsidR="003B1B32">
              <w:rPr>
                <w:rFonts w:ascii="Arial" w:hAnsi="Arial" w:cs="Arial"/>
              </w:rPr>
              <w:t>MPC, Optimierung</w:t>
            </w:r>
          </w:p>
        </w:tc>
      </w:tr>
    </w:tbl>
    <w:p w:rsidR="00282341" w:rsidRDefault="00282341" w:rsidP="007F19F1"/>
    <w:sectPr w:rsidR="00282341" w:rsidSect="004E1CB3">
      <w:pgSz w:w="11906" w:h="16838"/>
      <w:pgMar w:top="1417" w:right="1417" w:bottom="1134"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panose1 w:val="00000000000000000000"/>
    <w:charset w:val="00"/>
    <w:family w:val="auto"/>
    <w:notTrueType/>
    <w:pitch w:val="variable"/>
    <w:sig w:usb0="E10002FF" w:usb1="5000ECFF" w:usb2="00000009"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5F2938"/>
    <w:multiLevelType w:val="hybridMultilevel"/>
    <w:tmpl w:val="0CC05CA2"/>
    <w:lvl w:ilvl="0" w:tplc="319A4A66">
      <w:start w:val="1"/>
      <w:numFmt w:val="bullet"/>
      <w:lvlText w:val=""/>
      <w:lvlJc w:val="left"/>
      <w:pPr>
        <w:tabs>
          <w:tab w:val="left" w:pos="0"/>
        </w:tabs>
        <w:ind w:left="720" w:hanging="360"/>
      </w:pPr>
      <w:rPr>
        <w:rFonts w:ascii="Symbol" w:hAnsi="Symbol" w:hint="default"/>
      </w:rPr>
    </w:lvl>
    <w:lvl w:ilvl="1" w:tplc="B1DE40F4">
      <w:start w:val="1"/>
      <w:numFmt w:val="bullet"/>
      <w:lvlText w:val="o"/>
      <w:lvlJc w:val="left"/>
      <w:pPr>
        <w:tabs>
          <w:tab w:val="left" w:pos="0"/>
        </w:tabs>
        <w:ind w:left="1440" w:hanging="360"/>
      </w:pPr>
      <w:rPr>
        <w:rFonts w:ascii="Courier New" w:hAnsi="Courier New" w:cs="Courier New" w:hint="default"/>
      </w:rPr>
    </w:lvl>
    <w:lvl w:ilvl="2" w:tplc="53BCEC50">
      <w:start w:val="1"/>
      <w:numFmt w:val="bullet"/>
      <w:lvlText w:val=""/>
      <w:lvlJc w:val="left"/>
      <w:pPr>
        <w:tabs>
          <w:tab w:val="left" w:pos="0"/>
        </w:tabs>
        <w:ind w:left="2160" w:hanging="360"/>
      </w:pPr>
      <w:rPr>
        <w:rFonts w:ascii="Wingdings" w:hAnsi="Wingdings" w:hint="default"/>
      </w:rPr>
    </w:lvl>
    <w:lvl w:ilvl="3" w:tplc="7B76D77A">
      <w:start w:val="1"/>
      <w:numFmt w:val="bullet"/>
      <w:lvlText w:val=""/>
      <w:lvlJc w:val="left"/>
      <w:pPr>
        <w:tabs>
          <w:tab w:val="left" w:pos="0"/>
        </w:tabs>
        <w:ind w:left="2880" w:hanging="360"/>
      </w:pPr>
      <w:rPr>
        <w:rFonts w:ascii="Symbol" w:hAnsi="Symbol" w:hint="default"/>
      </w:rPr>
    </w:lvl>
    <w:lvl w:ilvl="4" w:tplc="0FF802CC">
      <w:start w:val="1"/>
      <w:numFmt w:val="bullet"/>
      <w:lvlText w:val="o"/>
      <w:lvlJc w:val="left"/>
      <w:pPr>
        <w:tabs>
          <w:tab w:val="left" w:pos="0"/>
        </w:tabs>
        <w:ind w:left="3600" w:hanging="360"/>
      </w:pPr>
      <w:rPr>
        <w:rFonts w:ascii="Courier New" w:hAnsi="Courier New" w:cs="Courier New" w:hint="default"/>
      </w:rPr>
    </w:lvl>
    <w:lvl w:ilvl="5" w:tplc="C8609124">
      <w:start w:val="1"/>
      <w:numFmt w:val="bullet"/>
      <w:lvlText w:val=""/>
      <w:lvlJc w:val="left"/>
      <w:pPr>
        <w:tabs>
          <w:tab w:val="left" w:pos="0"/>
        </w:tabs>
        <w:ind w:left="4320" w:hanging="360"/>
      </w:pPr>
      <w:rPr>
        <w:rFonts w:ascii="Wingdings" w:hAnsi="Wingdings" w:hint="default"/>
      </w:rPr>
    </w:lvl>
    <w:lvl w:ilvl="6" w:tplc="834A3B70">
      <w:start w:val="1"/>
      <w:numFmt w:val="bullet"/>
      <w:lvlText w:val=""/>
      <w:lvlJc w:val="left"/>
      <w:pPr>
        <w:tabs>
          <w:tab w:val="left" w:pos="0"/>
        </w:tabs>
        <w:ind w:left="5040" w:hanging="360"/>
      </w:pPr>
      <w:rPr>
        <w:rFonts w:ascii="Symbol" w:hAnsi="Symbol" w:hint="default"/>
      </w:rPr>
    </w:lvl>
    <w:lvl w:ilvl="7" w:tplc="954AD24C">
      <w:start w:val="1"/>
      <w:numFmt w:val="bullet"/>
      <w:lvlText w:val="o"/>
      <w:lvlJc w:val="left"/>
      <w:pPr>
        <w:tabs>
          <w:tab w:val="left" w:pos="0"/>
        </w:tabs>
        <w:ind w:left="5760" w:hanging="360"/>
      </w:pPr>
      <w:rPr>
        <w:rFonts w:ascii="Courier New" w:hAnsi="Courier New" w:cs="Courier New" w:hint="default"/>
      </w:rPr>
    </w:lvl>
    <w:lvl w:ilvl="8" w:tplc="419A27F0">
      <w:start w:val="1"/>
      <w:numFmt w:val="bullet"/>
      <w:lvlText w:val=""/>
      <w:lvlJc w:val="left"/>
      <w:pPr>
        <w:tabs>
          <w:tab w:val="left" w:pos="0"/>
        </w:tabs>
        <w:ind w:left="6480" w:hanging="360"/>
      </w:pPr>
      <w:rPr>
        <w:rFonts w:ascii="Wingdings" w:hAnsi="Wingdings" w:hint="default"/>
      </w:rPr>
    </w:lvl>
  </w:abstractNum>
  <w:abstractNum w:abstractNumId="1">
    <w:nsid w:val="569A0A65"/>
    <w:multiLevelType w:val="hybridMultilevel"/>
    <w:tmpl w:val="D3AC12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A59074C"/>
    <w:multiLevelType w:val="hybridMultilevel"/>
    <w:tmpl w:val="25BCE068"/>
    <w:lvl w:ilvl="0" w:tplc="840A1AB2">
      <w:start w:val="1"/>
      <w:numFmt w:val="decimal"/>
      <w:lvlText w:val="%1."/>
      <w:lvlJc w:val="left"/>
      <w:pPr>
        <w:tabs>
          <w:tab w:val="left" w:pos="0"/>
        </w:tabs>
        <w:ind w:left="720" w:hanging="360"/>
      </w:pPr>
      <w:rPr>
        <w:rFonts w:hint="default"/>
        <w:b/>
        <w:i w:val="0"/>
        <w:sz w:val="28"/>
      </w:rPr>
    </w:lvl>
    <w:lvl w:ilvl="1" w:tplc="89C280FC">
      <w:start w:val="1"/>
      <w:numFmt w:val="bullet"/>
      <w:lvlText w:val=""/>
      <w:lvlJc w:val="left"/>
      <w:pPr>
        <w:tabs>
          <w:tab w:val="left" w:pos="0"/>
        </w:tabs>
        <w:ind w:left="1418" w:hanging="338"/>
      </w:pPr>
      <w:rPr>
        <w:rFonts w:ascii="Symbol" w:hAnsi="Symbol" w:hint="default"/>
        <w:b/>
        <w:i w:val="0"/>
        <w:sz w:val="28"/>
      </w:rPr>
    </w:lvl>
    <w:lvl w:ilvl="2" w:tplc="EA101EE2">
      <w:start w:val="1"/>
      <w:numFmt w:val="bullet"/>
      <w:lvlText w:val=""/>
      <w:lvlJc w:val="left"/>
      <w:pPr>
        <w:tabs>
          <w:tab w:val="left" w:pos="0"/>
        </w:tabs>
        <w:ind w:left="2340" w:hanging="360"/>
      </w:pPr>
      <w:rPr>
        <w:rFonts w:ascii="Symbol" w:hAnsi="Symbol" w:hint="default"/>
        <w:b/>
        <w:i w:val="0"/>
        <w:sz w:val="28"/>
      </w:rPr>
    </w:lvl>
    <w:lvl w:ilvl="3" w:tplc="46269CCA">
      <w:start w:val="1"/>
      <w:numFmt w:val="decimal"/>
      <w:lvlText w:val="%4."/>
      <w:lvlJc w:val="left"/>
      <w:pPr>
        <w:tabs>
          <w:tab w:val="left" w:pos="0"/>
        </w:tabs>
        <w:ind w:left="2880" w:hanging="360"/>
      </w:pPr>
    </w:lvl>
    <w:lvl w:ilvl="4" w:tplc="6A0E2092">
      <w:start w:val="1"/>
      <w:numFmt w:val="lowerLetter"/>
      <w:lvlText w:val="%5."/>
      <w:lvlJc w:val="left"/>
      <w:pPr>
        <w:tabs>
          <w:tab w:val="left" w:pos="0"/>
        </w:tabs>
        <w:ind w:left="3600" w:hanging="360"/>
      </w:pPr>
    </w:lvl>
    <w:lvl w:ilvl="5" w:tplc="E6C6D5E4">
      <w:start w:val="1"/>
      <w:numFmt w:val="lowerRoman"/>
      <w:lvlText w:val="%6."/>
      <w:lvlJc w:val="right"/>
      <w:pPr>
        <w:tabs>
          <w:tab w:val="left" w:pos="0"/>
        </w:tabs>
        <w:ind w:left="4320" w:hanging="180"/>
      </w:pPr>
    </w:lvl>
    <w:lvl w:ilvl="6" w:tplc="42A8887C">
      <w:start w:val="1"/>
      <w:numFmt w:val="decimal"/>
      <w:lvlText w:val="%7."/>
      <w:lvlJc w:val="left"/>
      <w:pPr>
        <w:tabs>
          <w:tab w:val="left" w:pos="0"/>
        </w:tabs>
        <w:ind w:left="5040" w:hanging="360"/>
      </w:pPr>
    </w:lvl>
    <w:lvl w:ilvl="7" w:tplc="7932CEC8">
      <w:start w:val="1"/>
      <w:numFmt w:val="lowerLetter"/>
      <w:lvlText w:val="%8."/>
      <w:lvlJc w:val="left"/>
      <w:pPr>
        <w:tabs>
          <w:tab w:val="left" w:pos="0"/>
        </w:tabs>
        <w:ind w:left="5760" w:hanging="360"/>
      </w:pPr>
    </w:lvl>
    <w:lvl w:ilvl="8" w:tplc="5AAABDFA">
      <w:start w:val="1"/>
      <w:numFmt w:val="lowerRoman"/>
      <w:lvlText w:val="%9."/>
      <w:lvlJc w:val="right"/>
      <w:pPr>
        <w:tabs>
          <w:tab w:val="left" w:pos="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A1C"/>
    <w:rsid w:val="00002F8B"/>
    <w:rsid w:val="00015E7C"/>
    <w:rsid w:val="000236EE"/>
    <w:rsid w:val="00026AD0"/>
    <w:rsid w:val="000337DF"/>
    <w:rsid w:val="00066F38"/>
    <w:rsid w:val="00070AE1"/>
    <w:rsid w:val="00073EE9"/>
    <w:rsid w:val="000953B8"/>
    <w:rsid w:val="000A44BE"/>
    <w:rsid w:val="000E1288"/>
    <w:rsid w:val="000E430F"/>
    <w:rsid w:val="0011692E"/>
    <w:rsid w:val="00157820"/>
    <w:rsid w:val="00187D3B"/>
    <w:rsid w:val="001C24E7"/>
    <w:rsid w:val="001E653B"/>
    <w:rsid w:val="002355AE"/>
    <w:rsid w:val="00282341"/>
    <w:rsid w:val="00283A77"/>
    <w:rsid w:val="002E317D"/>
    <w:rsid w:val="002F1F5B"/>
    <w:rsid w:val="00301965"/>
    <w:rsid w:val="003059C3"/>
    <w:rsid w:val="00322F74"/>
    <w:rsid w:val="0032740B"/>
    <w:rsid w:val="003B1B32"/>
    <w:rsid w:val="003C7F38"/>
    <w:rsid w:val="004764C8"/>
    <w:rsid w:val="00494D77"/>
    <w:rsid w:val="004968E1"/>
    <w:rsid w:val="004E1CB3"/>
    <w:rsid w:val="005131B9"/>
    <w:rsid w:val="0051543E"/>
    <w:rsid w:val="00541C33"/>
    <w:rsid w:val="005502C5"/>
    <w:rsid w:val="00554488"/>
    <w:rsid w:val="0056668D"/>
    <w:rsid w:val="00573679"/>
    <w:rsid w:val="00585887"/>
    <w:rsid w:val="005C60D0"/>
    <w:rsid w:val="005F525F"/>
    <w:rsid w:val="00652A00"/>
    <w:rsid w:val="006831EE"/>
    <w:rsid w:val="00697EFD"/>
    <w:rsid w:val="006A0A24"/>
    <w:rsid w:val="006F6085"/>
    <w:rsid w:val="00712DAF"/>
    <w:rsid w:val="00724056"/>
    <w:rsid w:val="00743B82"/>
    <w:rsid w:val="007C4683"/>
    <w:rsid w:val="007D4A6D"/>
    <w:rsid w:val="007F19F1"/>
    <w:rsid w:val="00801D05"/>
    <w:rsid w:val="00825AA7"/>
    <w:rsid w:val="009226ED"/>
    <w:rsid w:val="00942E9F"/>
    <w:rsid w:val="00965911"/>
    <w:rsid w:val="009C4127"/>
    <w:rsid w:val="009D0A46"/>
    <w:rsid w:val="00A107AB"/>
    <w:rsid w:val="00A2742B"/>
    <w:rsid w:val="00A31C41"/>
    <w:rsid w:val="00A47A9D"/>
    <w:rsid w:val="00A71027"/>
    <w:rsid w:val="00A724FC"/>
    <w:rsid w:val="00AA5C1F"/>
    <w:rsid w:val="00AB32D5"/>
    <w:rsid w:val="00AC7912"/>
    <w:rsid w:val="00AD72BE"/>
    <w:rsid w:val="00B16CDD"/>
    <w:rsid w:val="00B23B74"/>
    <w:rsid w:val="00B64B03"/>
    <w:rsid w:val="00B7017C"/>
    <w:rsid w:val="00BB0508"/>
    <w:rsid w:val="00C14717"/>
    <w:rsid w:val="00C2448E"/>
    <w:rsid w:val="00C429E8"/>
    <w:rsid w:val="00C448D6"/>
    <w:rsid w:val="00D04552"/>
    <w:rsid w:val="00D26868"/>
    <w:rsid w:val="00D52FB4"/>
    <w:rsid w:val="00D87243"/>
    <w:rsid w:val="00DA29BB"/>
    <w:rsid w:val="00DB66E8"/>
    <w:rsid w:val="00DC3D7B"/>
    <w:rsid w:val="00E13C1E"/>
    <w:rsid w:val="00E152EC"/>
    <w:rsid w:val="00E245B0"/>
    <w:rsid w:val="00E27D86"/>
    <w:rsid w:val="00E300AB"/>
    <w:rsid w:val="00E36E39"/>
    <w:rsid w:val="00E91AF1"/>
    <w:rsid w:val="00E9520D"/>
    <w:rsid w:val="00EC22C8"/>
    <w:rsid w:val="00ED292D"/>
    <w:rsid w:val="00F023BE"/>
    <w:rsid w:val="00F445BE"/>
    <w:rsid w:val="00F60B12"/>
    <w:rsid w:val="00F64C95"/>
    <w:rsid w:val="00F74A1C"/>
    <w:rsid w:val="00FA75BF"/>
    <w:rsid w:val="00FB2DF4"/>
    <w:rsid w:val="00FD0B84"/>
    <w:rsid w:val="00FD3010"/>
    <w:rsid w:val="00FE5F2F"/>
    <w:rsid w:val="00FF156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Carlito"/>
      <w:sz w:val="24"/>
      <w:szCs w:val="24"/>
    </w:rPr>
  </w:style>
  <w:style w:type="paragraph" w:styleId="berschrift2">
    <w:name w:val="heading 2"/>
    <w:basedOn w:val="Standard"/>
    <w:qFormat/>
    <w:pPr>
      <w:spacing w:before="100" w:beforeAutospacing="1" w:after="100" w:afterAutospacing="1"/>
      <w:outlineLvl w:val="1"/>
    </w:pPr>
    <w:rPr>
      <w:sz w:val="36"/>
      <w:szCs w:val="36"/>
      <w:lang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Titel"/>
    <w:rPr>
      <w:sz w:val="40"/>
    </w:rPr>
  </w:style>
  <w:style w:type="paragraph" w:styleId="Titel">
    <w:name w:val="Title"/>
    <w:basedOn w:val="Standard"/>
    <w:qFormat/>
    <w:pPr>
      <w:spacing w:before="240" w:after="60"/>
      <w:jc w:val="center"/>
      <w:outlineLvl w:val="0"/>
    </w:pPr>
    <w:rPr>
      <w:rFonts w:ascii="Arial" w:hAnsi="Arial" w:cs="Arial"/>
      <w:b/>
      <w:kern w:val="28"/>
      <w:sz w:val="32"/>
      <w:szCs w:val="32"/>
    </w:rPr>
  </w:style>
  <w:style w:type="paragraph" w:customStyle="1" w:styleId="Titel1">
    <w:name w:val="Titel1"/>
    <w:basedOn w:val="Titel"/>
    <w:rPr>
      <w:sz w:val="44"/>
    </w:rPr>
  </w:style>
  <w:style w:type="paragraph" w:styleId="Sprechblasentext">
    <w:name w:val="Balloon Text"/>
    <w:basedOn w:val="Standard"/>
    <w:rPr>
      <w:rFonts w:ascii="Tahoma" w:hAnsi="Tahoma" w:cs="Tahoma"/>
      <w:sz w:val="16"/>
      <w:szCs w:val="16"/>
    </w:rPr>
  </w:style>
  <w:style w:type="character" w:customStyle="1" w:styleId="untertitel">
    <w:name w:val="untertitel"/>
    <w:basedOn w:val="Absatz-Standardschriftart"/>
  </w:style>
  <w:style w:type="character" w:styleId="Kommentarzeichen">
    <w:name w:val="annotation reference"/>
    <w:basedOn w:val="Absatz-Standardschriftart"/>
    <w:uiPriority w:val="99"/>
    <w:semiHidden/>
    <w:unhideWhenUsed/>
    <w:rsid w:val="00801D05"/>
    <w:rPr>
      <w:sz w:val="16"/>
      <w:szCs w:val="16"/>
    </w:rPr>
  </w:style>
  <w:style w:type="paragraph" w:styleId="Kommentartext">
    <w:name w:val="annotation text"/>
    <w:basedOn w:val="Standard"/>
    <w:link w:val="KommentartextZchn"/>
    <w:uiPriority w:val="99"/>
    <w:semiHidden/>
    <w:unhideWhenUsed/>
    <w:rsid w:val="00801D05"/>
    <w:rPr>
      <w:sz w:val="20"/>
      <w:szCs w:val="20"/>
    </w:rPr>
  </w:style>
  <w:style w:type="character" w:customStyle="1" w:styleId="KommentartextZchn">
    <w:name w:val="Kommentartext Zchn"/>
    <w:basedOn w:val="Absatz-Standardschriftart"/>
    <w:link w:val="Kommentartext"/>
    <w:uiPriority w:val="99"/>
    <w:semiHidden/>
    <w:rsid w:val="00801D05"/>
    <w:rPr>
      <w:rFonts w:ascii="Carlito"/>
    </w:rPr>
  </w:style>
  <w:style w:type="paragraph" w:styleId="Kommentarthema">
    <w:name w:val="annotation subject"/>
    <w:basedOn w:val="Kommentartext"/>
    <w:next w:val="Kommentartext"/>
    <w:link w:val="KommentarthemaZchn"/>
    <w:uiPriority w:val="99"/>
    <w:semiHidden/>
    <w:unhideWhenUsed/>
    <w:rsid w:val="00801D05"/>
    <w:rPr>
      <w:b/>
      <w:bCs/>
    </w:rPr>
  </w:style>
  <w:style w:type="character" w:customStyle="1" w:styleId="KommentarthemaZchn">
    <w:name w:val="Kommentarthema Zchn"/>
    <w:basedOn w:val="KommentartextZchn"/>
    <w:link w:val="Kommentarthema"/>
    <w:uiPriority w:val="99"/>
    <w:semiHidden/>
    <w:rsid w:val="00801D05"/>
    <w:rPr>
      <w:rFonts w:ascii="Carlito"/>
      <w:b/>
      <w:bCs/>
    </w:rPr>
  </w:style>
  <w:style w:type="character" w:styleId="Hyperlink">
    <w:name w:val="Hyperlink"/>
    <w:basedOn w:val="Absatz-Standardschriftart"/>
    <w:uiPriority w:val="99"/>
    <w:unhideWhenUsed/>
    <w:rsid w:val="00801D05"/>
    <w:rPr>
      <w:color w:val="0000FF"/>
      <w:u w:val="single"/>
    </w:rPr>
  </w:style>
  <w:style w:type="paragraph" w:styleId="Listenabsatz">
    <w:name w:val="List Paragraph"/>
    <w:basedOn w:val="Standard"/>
    <w:uiPriority w:val="34"/>
    <w:qFormat/>
    <w:rsid w:val="00E300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Carlito"/>
      <w:sz w:val="24"/>
      <w:szCs w:val="24"/>
    </w:rPr>
  </w:style>
  <w:style w:type="paragraph" w:styleId="berschrift2">
    <w:name w:val="heading 2"/>
    <w:basedOn w:val="Standard"/>
    <w:qFormat/>
    <w:pPr>
      <w:spacing w:before="100" w:beforeAutospacing="1" w:after="100" w:afterAutospacing="1"/>
      <w:outlineLvl w:val="1"/>
    </w:pPr>
    <w:rPr>
      <w:sz w:val="36"/>
      <w:szCs w:val="36"/>
      <w:lang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Titel"/>
    <w:rPr>
      <w:sz w:val="40"/>
    </w:rPr>
  </w:style>
  <w:style w:type="paragraph" w:styleId="Titel">
    <w:name w:val="Title"/>
    <w:basedOn w:val="Standard"/>
    <w:qFormat/>
    <w:pPr>
      <w:spacing w:before="240" w:after="60"/>
      <w:jc w:val="center"/>
      <w:outlineLvl w:val="0"/>
    </w:pPr>
    <w:rPr>
      <w:rFonts w:ascii="Arial" w:hAnsi="Arial" w:cs="Arial"/>
      <w:b/>
      <w:kern w:val="28"/>
      <w:sz w:val="32"/>
      <w:szCs w:val="32"/>
    </w:rPr>
  </w:style>
  <w:style w:type="paragraph" w:customStyle="1" w:styleId="Titel1">
    <w:name w:val="Titel1"/>
    <w:basedOn w:val="Titel"/>
    <w:rPr>
      <w:sz w:val="44"/>
    </w:rPr>
  </w:style>
  <w:style w:type="paragraph" w:styleId="Sprechblasentext">
    <w:name w:val="Balloon Text"/>
    <w:basedOn w:val="Standard"/>
    <w:rPr>
      <w:rFonts w:ascii="Tahoma" w:hAnsi="Tahoma" w:cs="Tahoma"/>
      <w:sz w:val="16"/>
      <w:szCs w:val="16"/>
    </w:rPr>
  </w:style>
  <w:style w:type="character" w:customStyle="1" w:styleId="untertitel">
    <w:name w:val="untertitel"/>
    <w:basedOn w:val="Absatz-Standardschriftart"/>
  </w:style>
  <w:style w:type="character" w:styleId="Kommentarzeichen">
    <w:name w:val="annotation reference"/>
    <w:basedOn w:val="Absatz-Standardschriftart"/>
    <w:uiPriority w:val="99"/>
    <w:semiHidden/>
    <w:unhideWhenUsed/>
    <w:rsid w:val="00801D05"/>
    <w:rPr>
      <w:sz w:val="16"/>
      <w:szCs w:val="16"/>
    </w:rPr>
  </w:style>
  <w:style w:type="paragraph" w:styleId="Kommentartext">
    <w:name w:val="annotation text"/>
    <w:basedOn w:val="Standard"/>
    <w:link w:val="KommentartextZchn"/>
    <w:uiPriority w:val="99"/>
    <w:semiHidden/>
    <w:unhideWhenUsed/>
    <w:rsid w:val="00801D05"/>
    <w:rPr>
      <w:sz w:val="20"/>
      <w:szCs w:val="20"/>
    </w:rPr>
  </w:style>
  <w:style w:type="character" w:customStyle="1" w:styleId="KommentartextZchn">
    <w:name w:val="Kommentartext Zchn"/>
    <w:basedOn w:val="Absatz-Standardschriftart"/>
    <w:link w:val="Kommentartext"/>
    <w:uiPriority w:val="99"/>
    <w:semiHidden/>
    <w:rsid w:val="00801D05"/>
    <w:rPr>
      <w:rFonts w:ascii="Carlito"/>
    </w:rPr>
  </w:style>
  <w:style w:type="paragraph" w:styleId="Kommentarthema">
    <w:name w:val="annotation subject"/>
    <w:basedOn w:val="Kommentartext"/>
    <w:next w:val="Kommentartext"/>
    <w:link w:val="KommentarthemaZchn"/>
    <w:uiPriority w:val="99"/>
    <w:semiHidden/>
    <w:unhideWhenUsed/>
    <w:rsid w:val="00801D05"/>
    <w:rPr>
      <w:b/>
      <w:bCs/>
    </w:rPr>
  </w:style>
  <w:style w:type="character" w:customStyle="1" w:styleId="KommentarthemaZchn">
    <w:name w:val="Kommentarthema Zchn"/>
    <w:basedOn w:val="KommentartextZchn"/>
    <w:link w:val="Kommentarthema"/>
    <w:uiPriority w:val="99"/>
    <w:semiHidden/>
    <w:rsid w:val="00801D05"/>
    <w:rPr>
      <w:rFonts w:ascii="Carlito"/>
      <w:b/>
      <w:bCs/>
    </w:rPr>
  </w:style>
  <w:style w:type="character" w:styleId="Hyperlink">
    <w:name w:val="Hyperlink"/>
    <w:basedOn w:val="Absatz-Standardschriftart"/>
    <w:uiPriority w:val="99"/>
    <w:unhideWhenUsed/>
    <w:rsid w:val="00801D05"/>
    <w:rPr>
      <w:color w:val="0000FF"/>
      <w:u w:val="single"/>
    </w:rPr>
  </w:style>
  <w:style w:type="paragraph" w:styleId="Listenabsatz">
    <w:name w:val="List Paragraph"/>
    <w:basedOn w:val="Standard"/>
    <w:uiPriority w:val="34"/>
    <w:qFormat/>
    <w:rsid w:val="00E30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649536">
      <w:bodyDiv w:val="1"/>
      <w:marLeft w:val="0"/>
      <w:marRight w:val="0"/>
      <w:marTop w:val="0"/>
      <w:marBottom w:val="0"/>
      <w:divBdr>
        <w:top w:val="none" w:sz="0" w:space="0" w:color="auto"/>
        <w:left w:val="none" w:sz="0" w:space="0" w:color="auto"/>
        <w:bottom w:val="none" w:sz="0" w:space="0" w:color="auto"/>
        <w:right w:val="none" w:sz="0" w:space="0" w:color="auto"/>
      </w:divBdr>
    </w:div>
    <w:div w:id="865749995">
      <w:bodyDiv w:val="1"/>
      <w:marLeft w:val="0"/>
      <w:marRight w:val="0"/>
      <w:marTop w:val="0"/>
      <w:marBottom w:val="0"/>
      <w:divBdr>
        <w:top w:val="none" w:sz="0" w:space="0" w:color="auto"/>
        <w:left w:val="none" w:sz="0" w:space="0" w:color="auto"/>
        <w:bottom w:val="none" w:sz="0" w:space="0" w:color="auto"/>
        <w:right w:val="none" w:sz="0" w:space="0" w:color="auto"/>
      </w:divBdr>
    </w:div>
    <w:div w:id="1957565267">
      <w:bodyDiv w:val="1"/>
      <w:marLeft w:val="0"/>
      <w:marRight w:val="0"/>
      <w:marTop w:val="0"/>
      <w:marBottom w:val="0"/>
      <w:divBdr>
        <w:top w:val="none" w:sz="0" w:space="0" w:color="auto"/>
        <w:left w:val="none" w:sz="0" w:space="0" w:color="auto"/>
        <w:bottom w:val="none" w:sz="0" w:space="0" w:color="auto"/>
        <w:right w:val="none" w:sz="0" w:space="0" w:color="auto"/>
      </w:divBdr>
      <w:divsChild>
        <w:div w:id="167444910">
          <w:marLeft w:val="0"/>
          <w:marRight w:val="0"/>
          <w:marTop w:val="0"/>
          <w:marBottom w:val="0"/>
          <w:divBdr>
            <w:top w:val="none" w:sz="0" w:space="0" w:color="auto"/>
            <w:left w:val="none" w:sz="0" w:space="0" w:color="auto"/>
            <w:bottom w:val="none" w:sz="0" w:space="0" w:color="auto"/>
            <w:right w:val="none" w:sz="0" w:space="0" w:color="auto"/>
          </w:divBdr>
          <w:divsChild>
            <w:div w:id="18932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ntrol.ee.ethz.ch/~racing/" TargetMode="External"/><Relationship Id="rId3" Type="http://schemas.openxmlformats.org/officeDocument/2006/relationships/styles" Target="styles.xml"/><Relationship Id="rId7" Type="http://schemas.openxmlformats.org/officeDocument/2006/relationships/hyperlink" Target="http://www.ros.org/news/2016/06/the-autorally-platform.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CD05C7-7524-407C-B461-5EAA1F0DD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1805</Characters>
  <Application>Microsoft Office Word</Application>
  <DocSecurity>0</DocSecurity>
  <Lines>54</Lines>
  <Paragraphs>29</Paragraphs>
  <ScaleCrop>false</ScaleCrop>
  <HeadingPairs>
    <vt:vector size="2" baseType="variant">
      <vt:variant>
        <vt:lpstr>Titel</vt:lpstr>
      </vt:variant>
      <vt:variant>
        <vt:i4>1</vt:i4>
      </vt:variant>
    </vt:vector>
  </HeadingPairs>
  <TitlesOfParts>
    <vt:vector size="1" baseType="lpstr">
      <vt:lpstr>Auswertung von Algorithmen zur „Loosely Integration“ von DGPS/INS</vt:lpstr>
    </vt:vector>
  </TitlesOfParts>
  <Company>Siemens AG</Company>
  <LinksUpToDate>false</LinksUpToDate>
  <CharactersWithSpaces>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Auswertung von Algorithmen zur „Loosely Integration“ von DGPS/INS</dc:title>
  <dc:creator>pat</dc:creator>
  <cp:lastModifiedBy>Bey, Henrik (I/EX-1)</cp:lastModifiedBy>
  <cp:revision>3</cp:revision>
  <dcterms:created xsi:type="dcterms:W3CDTF">2017-12-12T09:42:00Z</dcterms:created>
  <dcterms:modified xsi:type="dcterms:W3CDTF">2017-12-12T13:06:00Z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