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Laboratorio 5/6</w:t>
      </w:r>
    </w:p>
    <w:p w:rsidR="00000000" w:rsidDel="00000000" w:rsidP="00000000" w:rsidRDefault="00000000" w:rsidRPr="00000000" w14:paraId="00000002">
      <w:pPr>
        <w:jc w:val="left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CICLO UNO. laHaus</w:t>
      </w:r>
    </w:p>
    <w:p w:rsidR="00000000" w:rsidDel="00000000" w:rsidP="00000000" w:rsidRDefault="00000000" w:rsidRPr="00000000" w14:paraId="00000003">
      <w:pPr>
        <w:jc w:val="left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A. Extendiendo. Usuarios</w:t>
      </w:r>
    </w:p>
    <w:p w:rsidR="00000000" w:rsidDel="00000000" w:rsidP="00000000" w:rsidRDefault="00000000" w:rsidRPr="00000000" w14:paraId="00000004">
      <w:pPr>
        <w:jc w:val="left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1. Consulte la información que actualmente está en la tabla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</w:rPr>
        <w:drawing>
          <wp:inline distB="114300" distT="114300" distL="114300" distR="114300">
            <wp:extent cx="5731200" cy="32385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ind w:left="720" w:hanging="360"/>
        <w:jc w:val="lef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En total son 112 datos</w:t>
      </w:r>
    </w:p>
    <w:p w:rsidR="00000000" w:rsidDel="00000000" w:rsidP="00000000" w:rsidRDefault="00000000" w:rsidRPr="00000000" w14:paraId="00000007">
      <w:pPr>
        <w:jc w:val="left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lef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2. Inclúyase como usuarios (personas) </w:t>
      </w:r>
    </w:p>
    <w:p w:rsidR="00000000" w:rsidDel="00000000" w:rsidP="00000000" w:rsidRDefault="00000000" w:rsidRPr="00000000" w14:paraId="00000009">
      <w:pPr>
        <w:jc w:val="lef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</w:rPr>
        <w:drawing>
          <wp:inline distB="114300" distT="114300" distL="114300" distR="114300">
            <wp:extent cx="5731200" cy="1397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</w:rPr>
        <w:drawing>
          <wp:inline distB="114300" distT="114300" distL="114300" distR="114300">
            <wp:extent cx="5731200" cy="1397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3. Traten de modificarse o borrarse. ¿qué pasa? </w:t>
      </w:r>
    </w:p>
    <w:p w:rsidR="00000000" w:rsidDel="00000000" w:rsidP="00000000" w:rsidRDefault="00000000" w:rsidRPr="00000000" w14:paraId="0000000D">
      <w:pPr>
        <w:jc w:val="lef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Que no se tienen los permisos necesarios para modificar la tabla </w:t>
      </w:r>
    </w:p>
    <w:p w:rsidR="00000000" w:rsidDel="00000000" w:rsidP="00000000" w:rsidRDefault="00000000" w:rsidRPr="00000000" w14:paraId="0000000E">
      <w:pPr>
        <w:jc w:val="lef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</w:rPr>
        <w:drawing>
          <wp:inline distB="114300" distT="114300" distL="114300" distR="114300">
            <wp:extent cx="5514975" cy="32385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2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</w:rPr>
        <w:drawing>
          <wp:inline distB="114300" distT="114300" distL="114300" distR="114300">
            <wp:extent cx="5731200" cy="7874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lef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4. Escriban la instrucción necesaria para otorgar los permisos que actualmente tiene esa tabla. ¿Quién la escribió? </w:t>
      </w:r>
    </w:p>
    <w:p w:rsidR="00000000" w:rsidDel="00000000" w:rsidP="00000000" w:rsidRDefault="00000000" w:rsidRPr="00000000" w14:paraId="00000011">
      <w:pPr>
        <w:jc w:val="lef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</w:rPr>
        <w:drawing>
          <wp:inline distB="114300" distT="114300" distL="114300" distR="114300">
            <wp:extent cx="5731200" cy="292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lef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GRANT UPDATE, DELETE ON MBDAA01.DATA TO “el usuario al que se le quieren dar los permisos”</w:t>
      </w:r>
    </w:p>
    <w:p w:rsidR="00000000" w:rsidDel="00000000" w:rsidP="00000000" w:rsidRDefault="00000000" w:rsidRPr="00000000" w14:paraId="00000014">
      <w:pPr>
        <w:jc w:val="lef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**Esto debe ser hecho por el administrador de la base de datos</w:t>
      </w:r>
    </w:p>
    <w:p w:rsidR="00000000" w:rsidDel="00000000" w:rsidP="00000000" w:rsidRDefault="00000000" w:rsidRPr="00000000" w14:paraId="00000016">
      <w:pPr>
        <w:jc w:val="lef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5. Escriban las instrucciones necesarias para importar los datos de esa tabla a su base de datos. Los datos deben insertados en las tablas de su base de datos, considerando:  </w:t>
      </w:r>
    </w:p>
    <w:p w:rsidR="00000000" w:rsidDel="00000000" w:rsidP="00000000" w:rsidRDefault="00000000" w:rsidRPr="00000000" w14:paraId="00000017">
      <w:pPr>
        <w:numPr>
          <w:ilvl w:val="0"/>
          <w:numId w:val="6"/>
        </w:numPr>
        <w:ind w:left="720" w:hanging="360"/>
        <w:jc w:val="lef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Todos los usuarios tienen como fecha de registro el dia de hoy </w:t>
      </w:r>
    </w:p>
    <w:p w:rsidR="00000000" w:rsidDel="00000000" w:rsidP="00000000" w:rsidRDefault="00000000" w:rsidRPr="00000000" w14:paraId="00000018">
      <w:pPr>
        <w:numPr>
          <w:ilvl w:val="0"/>
          <w:numId w:val="6"/>
        </w:numPr>
        <w:ind w:left="720" w:hanging="360"/>
        <w:jc w:val="lef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Todas las personas tienen la cédula como tipo de documento y son colombianxs.  </w:t>
      </w:r>
    </w:p>
    <w:p w:rsidR="00000000" w:rsidDel="00000000" w:rsidP="00000000" w:rsidRDefault="00000000" w:rsidRPr="00000000" w14:paraId="00000019">
      <w:pPr>
        <w:numPr>
          <w:ilvl w:val="0"/>
          <w:numId w:val="6"/>
        </w:numPr>
        <w:ind w:left="720" w:hanging="360"/>
        <w:jc w:val="lef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El campo nombres en las organizaciones es la persona de contacto </w:t>
      </w:r>
    </w:p>
    <w:p w:rsidR="00000000" w:rsidDel="00000000" w:rsidP="00000000" w:rsidRDefault="00000000" w:rsidRPr="00000000" w14:paraId="0000001A">
      <w:pPr>
        <w:numPr>
          <w:ilvl w:val="0"/>
          <w:numId w:val="6"/>
        </w:numPr>
        <w:ind w:left="720" w:hanging="360"/>
        <w:jc w:val="lef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Si no hay nombres ni razón social, se supone que es una organización cuya razón social es el nombre que está en el correo (los caracteres antes de la arroba). </w:t>
      </w:r>
    </w:p>
    <w:p w:rsidR="00000000" w:rsidDel="00000000" w:rsidP="00000000" w:rsidRDefault="00000000" w:rsidRPr="00000000" w14:paraId="0000001B">
      <w:pPr>
        <w:jc w:val="lef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6. Para esta nueva funcionalidad, adicionen este nuevo caso de uso a funciones COMO Administrador QUIERO importar usuarios de una fuente externa PARA PODER contar con esta información</w:t>
      </w:r>
    </w:p>
    <w:p w:rsidR="00000000" w:rsidDel="00000000" w:rsidP="00000000" w:rsidRDefault="00000000" w:rsidRPr="00000000" w14:paraId="0000001E">
      <w:pPr>
        <w:jc w:val="lef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</w:rPr>
        <w:drawing>
          <wp:inline distB="114300" distT="114300" distL="114300" distR="114300">
            <wp:extent cx="5734050" cy="1968133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299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68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left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B. Modelo físico. Datos. </w:t>
      </w:r>
    </w:p>
    <w:p w:rsidR="00000000" w:rsidDel="00000000" w:rsidP="00000000" w:rsidRDefault="00000000" w:rsidRPr="00000000" w14:paraId="00000021">
      <w:pPr>
        <w:jc w:val="lef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1. Diseñe el modelo físico de datos (ingeniería reversa) del CRUD Ofertas. (No olvide incluir todos las tablas de ese CRUD)</w:t>
      </w:r>
    </w:p>
    <w:p w:rsidR="00000000" w:rsidDel="00000000" w:rsidP="00000000" w:rsidRDefault="00000000" w:rsidRPr="00000000" w14:paraId="00000022">
      <w:pPr>
        <w:jc w:val="lef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</w:rPr>
        <w:drawing>
          <wp:inline distB="114300" distT="114300" distL="114300" distR="114300">
            <wp:extent cx="5731200" cy="26670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left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C. Modelo físico. Componentes. </w:t>
      </w:r>
    </w:p>
    <w:p w:rsidR="00000000" w:rsidDel="00000000" w:rsidP="00000000" w:rsidRDefault="00000000" w:rsidRPr="00000000" w14:paraId="00000024">
      <w:pPr>
        <w:jc w:val="lef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1. Diseñe e implemente el paquete correspondiente al CRUD Ofertas (PC_OFERTAS) En los paquetes deben incluir los subprogramas necesarios para atender los escenarios de l caso de uso de funciones y los casos de uso de las consultas asociadas a este gran concepto. </w:t>
      </w:r>
    </w:p>
    <w:p w:rsidR="00000000" w:rsidDel="00000000" w:rsidP="00000000" w:rsidRDefault="00000000" w:rsidRPr="00000000" w14:paraId="00000025">
      <w:pPr>
        <w:jc w:val="lef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</w:rPr>
        <w:drawing>
          <wp:inline distB="114300" distT="114300" distL="114300" distR="114300">
            <wp:extent cx="5731200" cy="5080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>
          <w:rFonts w:ascii="Tahoma" w:cs="Tahoma" w:eastAsia="Tahoma" w:hAnsi="Tahoma"/>
          <w:color w:val="ff9900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color w:val="ff9900"/>
          <w:sz w:val="24"/>
          <w:szCs w:val="24"/>
          <w:rtl w:val="0"/>
        </w:rPr>
        <w:t xml:space="preserve">CRUDE (Especificacion)</w:t>
      </w:r>
    </w:p>
    <w:p w:rsidR="00000000" w:rsidDel="00000000" w:rsidP="00000000" w:rsidRDefault="00000000" w:rsidRPr="00000000" w14:paraId="00000027">
      <w:pPr>
        <w:jc w:val="left"/>
        <w:rPr>
          <w:rFonts w:ascii="Tahoma" w:cs="Tahoma" w:eastAsia="Tahoma" w:hAnsi="Tahoma"/>
          <w:color w:val="ff9900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color w:val="ff9900"/>
          <w:sz w:val="24"/>
          <w:szCs w:val="24"/>
          <w:rtl w:val="0"/>
        </w:rPr>
        <w:t xml:space="preserve"> CRUDI (Implementación) </w:t>
      </w:r>
    </w:p>
    <w:p w:rsidR="00000000" w:rsidDel="00000000" w:rsidP="00000000" w:rsidRDefault="00000000" w:rsidRPr="00000000" w14:paraId="00000028">
      <w:pPr>
        <w:jc w:val="left"/>
        <w:rPr>
          <w:rFonts w:ascii="Tahoma" w:cs="Tahoma" w:eastAsia="Tahoma" w:hAnsi="Tahoma"/>
          <w:color w:val="ff9900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color w:val="ff9900"/>
          <w:sz w:val="24"/>
          <w:szCs w:val="24"/>
          <w:rtl w:val="0"/>
        </w:rPr>
        <w:t xml:space="preserve">-- XCRUD –</w:t>
      </w:r>
    </w:p>
    <w:p w:rsidR="00000000" w:rsidDel="00000000" w:rsidP="00000000" w:rsidRDefault="00000000" w:rsidRPr="00000000" w14:paraId="00000029">
      <w:pPr>
        <w:jc w:val="lef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lef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2. Prueben los paquetes construidos con los casos más significativos: 5 éxito y 3 de fracaso. </w:t>
      </w:r>
    </w:p>
    <w:p w:rsidR="00000000" w:rsidDel="00000000" w:rsidP="00000000" w:rsidRDefault="00000000" w:rsidRPr="00000000" w14:paraId="0000002B">
      <w:pPr>
        <w:jc w:val="left"/>
        <w:rPr>
          <w:rFonts w:ascii="Tahoma" w:cs="Tahoma" w:eastAsia="Tahoma" w:hAnsi="Tahoma"/>
          <w:color w:val="ff9900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color w:val="ff9900"/>
          <w:sz w:val="24"/>
          <w:szCs w:val="24"/>
          <w:rtl w:val="0"/>
        </w:rPr>
        <w:t xml:space="preserve">CRUDOK </w:t>
      </w:r>
    </w:p>
    <w:p w:rsidR="00000000" w:rsidDel="00000000" w:rsidP="00000000" w:rsidRDefault="00000000" w:rsidRPr="00000000" w14:paraId="0000002C">
      <w:pPr>
        <w:jc w:val="left"/>
        <w:rPr>
          <w:rFonts w:ascii="Tahoma" w:cs="Tahoma" w:eastAsia="Tahoma" w:hAnsi="Tahoma"/>
          <w:color w:val="ff9900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color w:val="ff9900"/>
          <w:sz w:val="24"/>
          <w:szCs w:val="24"/>
          <w:rtl w:val="0"/>
        </w:rPr>
        <w:t xml:space="preserve">CRUDNoOK</w:t>
      </w:r>
    </w:p>
    <w:p w:rsidR="00000000" w:rsidDel="00000000" w:rsidP="00000000" w:rsidRDefault="00000000" w:rsidRPr="00000000" w14:paraId="0000002D">
      <w:pPr>
        <w:jc w:val="lef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left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D. Modelo físico. Seguridad. </w:t>
      </w:r>
    </w:p>
    <w:p w:rsidR="00000000" w:rsidDel="00000000" w:rsidP="00000000" w:rsidRDefault="00000000" w:rsidRPr="00000000" w14:paraId="0000002F">
      <w:pPr>
        <w:jc w:val="lef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1. Diseñen e implementen los paquetes que ofrezcan las operaciones válidas para cada uno de los siguientes actores: </w:t>
      </w:r>
    </w:p>
    <w:p w:rsidR="00000000" w:rsidDel="00000000" w:rsidP="00000000" w:rsidRDefault="00000000" w:rsidRPr="00000000" w14:paraId="00000030">
      <w:pPr>
        <w:ind w:firstLine="720"/>
        <w:jc w:val="lef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1. Usuario (PA_USUARIO) </w:t>
      </w:r>
    </w:p>
    <w:p w:rsidR="00000000" w:rsidDel="00000000" w:rsidP="00000000" w:rsidRDefault="00000000" w:rsidRPr="00000000" w14:paraId="00000031">
      <w:pPr>
        <w:ind w:firstLine="720"/>
        <w:jc w:val="lef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2. Analista de experiencia de usuario(PA_ANALISTA) </w:t>
      </w:r>
    </w:p>
    <w:p w:rsidR="00000000" w:rsidDel="00000000" w:rsidP="00000000" w:rsidRDefault="00000000" w:rsidRPr="00000000" w14:paraId="00000032">
      <w:pPr>
        <w:ind w:left="0" w:firstLine="0"/>
        <w:jc w:val="lef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</w:rPr>
        <w:drawing>
          <wp:inline distB="114300" distT="114300" distL="114300" distR="114300">
            <wp:extent cx="5731200" cy="3213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jc w:val="left"/>
        <w:rPr>
          <w:rFonts w:ascii="Tahoma" w:cs="Tahoma" w:eastAsia="Tahoma" w:hAnsi="Tahoma"/>
          <w:color w:val="ff0000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color w:val="ff0000"/>
          <w:sz w:val="24"/>
          <w:szCs w:val="24"/>
          <w:rtl w:val="0"/>
        </w:rPr>
        <w:t xml:space="preserve">ActoresE </w:t>
      </w:r>
    </w:p>
    <w:p w:rsidR="00000000" w:rsidDel="00000000" w:rsidP="00000000" w:rsidRDefault="00000000" w:rsidRPr="00000000" w14:paraId="00000034">
      <w:pPr>
        <w:ind w:left="0" w:firstLine="0"/>
        <w:jc w:val="left"/>
        <w:rPr>
          <w:rFonts w:ascii="Tahoma" w:cs="Tahoma" w:eastAsia="Tahoma" w:hAnsi="Tahoma"/>
          <w:color w:val="ff0000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color w:val="ff0000"/>
          <w:sz w:val="24"/>
          <w:szCs w:val="24"/>
          <w:rtl w:val="0"/>
        </w:rPr>
        <w:t xml:space="preserve">ActoresI </w:t>
      </w:r>
    </w:p>
    <w:p w:rsidR="00000000" w:rsidDel="00000000" w:rsidP="00000000" w:rsidRDefault="00000000" w:rsidRPr="00000000" w14:paraId="00000035">
      <w:pPr>
        <w:ind w:left="0" w:firstLine="0"/>
        <w:jc w:val="lef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jc w:val="lef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2. Creen el rol de usuario, otorguen los permisos correspondientes a ese rol. Asignense ese rol. Prueben la ejecución la cuenta diferente a la que usaron para crear la BD. </w:t>
      </w:r>
    </w:p>
    <w:p w:rsidR="00000000" w:rsidDel="00000000" w:rsidP="00000000" w:rsidRDefault="00000000" w:rsidRPr="00000000" w14:paraId="00000037">
      <w:pPr>
        <w:ind w:left="0" w:firstLine="0"/>
        <w:jc w:val="lef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3. Creen el rol de analista de experiencia de usuario, otorguen los permisos correspondientes a ese rol. Asumiendo que uno de sus compañeros de curso (no del equipo) es el analista de experiencia de ususaio asígnenle ese rol. Prueben la ejecución desde esa cuenta. </w:t>
      </w:r>
    </w:p>
    <w:p w:rsidR="00000000" w:rsidDel="00000000" w:rsidP="00000000" w:rsidRDefault="00000000" w:rsidRPr="00000000" w14:paraId="00000038">
      <w:pPr>
        <w:ind w:left="0" w:firstLine="0"/>
        <w:jc w:val="lef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jc w:val="left"/>
        <w:rPr>
          <w:rFonts w:ascii="Tahoma" w:cs="Tahoma" w:eastAsia="Tahoma" w:hAnsi="Tahoma"/>
          <w:color w:val="ff0000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color w:val="ff0000"/>
          <w:sz w:val="24"/>
          <w:szCs w:val="24"/>
          <w:rtl w:val="0"/>
        </w:rPr>
        <w:t xml:space="preserve">Seguridad (Autorizaciones) </w:t>
      </w:r>
    </w:p>
    <w:p w:rsidR="00000000" w:rsidDel="00000000" w:rsidP="00000000" w:rsidRDefault="00000000" w:rsidRPr="00000000" w14:paraId="0000003A">
      <w:pPr>
        <w:ind w:left="0" w:firstLine="0"/>
        <w:jc w:val="left"/>
        <w:rPr>
          <w:rFonts w:ascii="Tahoma" w:cs="Tahoma" w:eastAsia="Tahoma" w:hAnsi="Tahoma"/>
          <w:color w:val="ff0000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color w:val="ff0000"/>
          <w:sz w:val="24"/>
          <w:szCs w:val="24"/>
          <w:rtl w:val="0"/>
        </w:rPr>
        <w:t xml:space="preserve">—</w:t>
      </w:r>
    </w:p>
    <w:p w:rsidR="00000000" w:rsidDel="00000000" w:rsidP="00000000" w:rsidRDefault="00000000" w:rsidRPr="00000000" w14:paraId="0000003B">
      <w:pPr>
        <w:ind w:left="0" w:firstLine="0"/>
        <w:jc w:val="left"/>
        <w:rPr>
          <w:rFonts w:ascii="Tahoma" w:cs="Tahoma" w:eastAsia="Tahoma" w:hAnsi="Tahoma"/>
          <w:color w:val="ff0000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color w:val="ff0000"/>
          <w:sz w:val="24"/>
          <w:szCs w:val="24"/>
          <w:rtl w:val="0"/>
        </w:rPr>
        <w:t xml:space="preserve"> XSeguridad</w:t>
      </w:r>
    </w:p>
    <w:p w:rsidR="00000000" w:rsidDel="00000000" w:rsidP="00000000" w:rsidRDefault="00000000" w:rsidRPr="00000000" w14:paraId="0000003C">
      <w:pPr>
        <w:ind w:left="0" w:firstLine="0"/>
        <w:jc w:val="left"/>
        <w:rPr>
          <w:rFonts w:ascii="Tahoma" w:cs="Tahoma" w:eastAsia="Tahoma" w:hAnsi="Tahoma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jc w:val="lef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4. Prueben el esquema de seguridad con los casos más significativos: 5 éxito y 3 de fracaso. </w:t>
      </w:r>
    </w:p>
    <w:p w:rsidR="00000000" w:rsidDel="00000000" w:rsidP="00000000" w:rsidRDefault="00000000" w:rsidRPr="00000000" w14:paraId="0000003E">
      <w:pPr>
        <w:ind w:left="0" w:firstLine="0"/>
        <w:jc w:val="left"/>
        <w:rPr>
          <w:rFonts w:ascii="Tahoma" w:cs="Tahoma" w:eastAsia="Tahoma" w:hAnsi="Tahoma"/>
          <w:color w:val="ff0000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color w:val="ff0000"/>
          <w:sz w:val="24"/>
          <w:szCs w:val="24"/>
          <w:rtl w:val="0"/>
        </w:rPr>
        <w:t xml:space="preserve">SeguridadOK </w:t>
      </w:r>
    </w:p>
    <w:p w:rsidR="00000000" w:rsidDel="00000000" w:rsidP="00000000" w:rsidRDefault="00000000" w:rsidRPr="00000000" w14:paraId="0000003F">
      <w:pPr>
        <w:ind w:left="0" w:firstLine="0"/>
        <w:jc w:val="left"/>
        <w:rPr>
          <w:rFonts w:ascii="Tahoma" w:cs="Tahoma" w:eastAsia="Tahoma" w:hAnsi="Tahoma"/>
          <w:color w:val="ff0000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color w:val="ff0000"/>
          <w:sz w:val="24"/>
          <w:szCs w:val="24"/>
          <w:rtl w:val="0"/>
        </w:rPr>
        <w:t xml:space="preserve">SeguridadNoOK</w:t>
      </w:r>
    </w:p>
    <w:p w:rsidR="00000000" w:rsidDel="00000000" w:rsidP="00000000" w:rsidRDefault="00000000" w:rsidRPr="00000000" w14:paraId="00000040">
      <w:pPr>
        <w:ind w:left="0" w:firstLine="0"/>
        <w:jc w:val="left"/>
        <w:rPr>
          <w:rFonts w:ascii="Tahoma" w:cs="Tahoma" w:eastAsia="Tahoma" w:hAnsi="Tahoma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jc w:val="lef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D. Pruebas Las pruebas de aceptación son historias de varios pasos (10 aprox) que cuentan un uso posible del sistema.</w:t>
      </w:r>
    </w:p>
    <w:p w:rsidR="00000000" w:rsidDel="00000000" w:rsidP="00000000" w:rsidRDefault="00000000" w:rsidRPr="00000000" w14:paraId="00000042">
      <w:pPr>
        <w:ind w:left="0" w:firstLine="0"/>
        <w:jc w:val="lef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jc w:val="lef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Las siguientes son algunas reglas de construcción: </w:t>
      </w:r>
    </w:p>
    <w:p w:rsidR="00000000" w:rsidDel="00000000" w:rsidP="00000000" w:rsidRDefault="00000000" w:rsidRPr="00000000" w14:paraId="00000044">
      <w:pPr>
        <w:ind w:left="0" w:firstLine="0"/>
        <w:jc w:val="left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1) se diseñan con base en los casos de uso de funciones y consultas </w:t>
      </w:r>
    </w:p>
    <w:p w:rsidR="00000000" w:rsidDel="00000000" w:rsidP="00000000" w:rsidRDefault="00000000" w:rsidRPr="00000000" w14:paraId="00000045">
      <w:pPr>
        <w:ind w:left="0" w:firstLine="0"/>
        <w:jc w:val="left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2) para cada paso se presenta una descripción en lenguaje natural seguida de la instrucción SQL correspondiente. </w:t>
      </w:r>
    </w:p>
    <w:p w:rsidR="00000000" w:rsidDel="00000000" w:rsidP="00000000" w:rsidRDefault="00000000" w:rsidRPr="00000000" w14:paraId="00000046">
      <w:pPr>
        <w:ind w:left="0" w:firstLine="0"/>
        <w:jc w:val="left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3) las instrucciones SQL son únicamente llamados a métodos de los paquetes de actores. </w:t>
      </w:r>
    </w:p>
    <w:p w:rsidR="00000000" w:rsidDel="00000000" w:rsidP="00000000" w:rsidRDefault="00000000" w:rsidRPr="00000000" w14:paraId="00000047">
      <w:pPr>
        <w:ind w:left="0" w:firstLine="0"/>
        <w:jc w:val="left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4) se ilustran acciones de éxito, consultas y la protección sobre acciones no permitidas. </w:t>
      </w:r>
    </w:p>
    <w:p w:rsidR="00000000" w:rsidDel="00000000" w:rsidP="00000000" w:rsidRDefault="00000000" w:rsidRPr="00000000" w14:paraId="00000048">
      <w:pPr>
        <w:ind w:left="0" w:firstLine="0"/>
        <w:jc w:val="left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5) el éxito de las acciones se confirma con un paso siguiente. </w:t>
      </w:r>
    </w:p>
    <w:p w:rsidR="00000000" w:rsidDel="00000000" w:rsidP="00000000" w:rsidRDefault="00000000" w:rsidRPr="00000000" w14:paraId="00000049">
      <w:pPr>
        <w:ind w:left="0" w:firstLine="0"/>
        <w:jc w:val="left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jc w:val="lef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Es necesario que la historia tenga un buen argumento e ilustre las mejores zonas de implementación del sistemas. </w:t>
      </w:r>
    </w:p>
    <w:p w:rsidR="00000000" w:rsidDel="00000000" w:rsidP="00000000" w:rsidRDefault="00000000" w:rsidRPr="00000000" w14:paraId="0000004B">
      <w:pPr>
        <w:ind w:left="0" w:firstLine="0"/>
        <w:jc w:val="lef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1. Diseñen e implementen una prueba de aceptación. </w:t>
      </w:r>
    </w:p>
    <w:p w:rsidR="00000000" w:rsidDel="00000000" w:rsidP="00000000" w:rsidRDefault="00000000" w:rsidRPr="00000000" w14:paraId="0000004C">
      <w:pPr>
        <w:ind w:left="0" w:firstLine="0"/>
        <w:jc w:val="left"/>
        <w:rPr>
          <w:rFonts w:ascii="Tahoma" w:cs="Tahoma" w:eastAsia="Tahoma" w:hAnsi="Tahoma"/>
          <w:color w:val="9900ff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color w:val="9900ff"/>
          <w:sz w:val="24"/>
          <w:szCs w:val="24"/>
          <w:rtl w:val="0"/>
        </w:rPr>
        <w:t xml:space="preserve">Pruebas</w:t>
      </w:r>
    </w:p>
    <w:p w:rsidR="00000000" w:rsidDel="00000000" w:rsidP="00000000" w:rsidRDefault="00000000" w:rsidRPr="00000000" w14:paraId="0000004D">
      <w:pPr>
        <w:ind w:left="0" w:firstLine="0"/>
        <w:jc w:val="left"/>
        <w:rPr>
          <w:rFonts w:ascii="Tahoma" w:cs="Tahoma" w:eastAsia="Tahoma" w:hAnsi="Tahoma"/>
          <w:b w:val="1"/>
          <w:color w:val="99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jc w:val="left"/>
        <w:rPr>
          <w:rFonts w:ascii="Tahoma" w:cs="Tahoma" w:eastAsia="Tahoma" w:hAnsi="Tahoma"/>
          <w:b w:val="1"/>
          <w:color w:val="99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jc w:val="left"/>
        <w:rPr>
          <w:rFonts w:ascii="Tahoma" w:cs="Tahoma" w:eastAsia="Tahoma" w:hAnsi="Tahoma"/>
          <w:b w:val="1"/>
          <w:color w:val="99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jc w:val="left"/>
        <w:rPr>
          <w:rFonts w:ascii="Tahoma" w:cs="Tahoma" w:eastAsia="Tahoma" w:hAnsi="Tahoma"/>
          <w:b w:val="1"/>
          <w:color w:val="99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jc w:val="left"/>
        <w:rPr>
          <w:rFonts w:ascii="Tahoma" w:cs="Tahoma" w:eastAsia="Tahoma" w:hAnsi="Tahoma"/>
          <w:b w:val="1"/>
          <w:color w:val="99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jc w:val="left"/>
        <w:rPr>
          <w:rFonts w:ascii="Tahoma" w:cs="Tahoma" w:eastAsia="Tahoma" w:hAnsi="Tahoma"/>
          <w:b w:val="1"/>
          <w:color w:val="99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jc w:val="left"/>
        <w:rPr>
          <w:rFonts w:ascii="Tahoma" w:cs="Tahoma" w:eastAsia="Tahoma" w:hAnsi="Tahoma"/>
          <w:b w:val="1"/>
          <w:color w:val="99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jc w:val="left"/>
        <w:rPr>
          <w:rFonts w:ascii="Tahoma" w:cs="Tahoma" w:eastAsia="Tahoma" w:hAnsi="Tahoma"/>
          <w:b w:val="1"/>
          <w:color w:val="99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jc w:val="left"/>
        <w:rPr>
          <w:rFonts w:ascii="Tahoma" w:cs="Tahoma" w:eastAsia="Tahoma" w:hAnsi="Tahoma"/>
          <w:b w:val="1"/>
          <w:color w:val="99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jc w:val="left"/>
        <w:rPr>
          <w:rFonts w:ascii="Tahoma" w:cs="Tahoma" w:eastAsia="Tahoma" w:hAnsi="Tahoma"/>
          <w:b w:val="1"/>
          <w:color w:val="99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jc w:val="left"/>
        <w:rPr>
          <w:rFonts w:ascii="Tahoma" w:cs="Tahoma" w:eastAsia="Tahoma" w:hAnsi="Tahoma"/>
          <w:b w:val="1"/>
          <w:color w:val="99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jc w:val="left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RETROSPECTIVA </w:t>
      </w:r>
    </w:p>
    <w:p w:rsidR="00000000" w:rsidDel="00000000" w:rsidP="00000000" w:rsidRDefault="00000000" w:rsidRPr="00000000" w14:paraId="00000059">
      <w:pPr>
        <w:ind w:left="0" w:firstLine="0"/>
        <w:jc w:val="lef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1. ¿Cuál fue el tiempo total invertido en el laboratorio por cada uno de ustedes? (Horas/Hombre) </w:t>
      </w:r>
    </w:p>
    <w:p w:rsidR="00000000" w:rsidDel="00000000" w:rsidP="00000000" w:rsidRDefault="00000000" w:rsidRPr="00000000" w14:paraId="0000005A">
      <w:pPr>
        <w:numPr>
          <w:ilvl w:val="0"/>
          <w:numId w:val="4"/>
        </w:numPr>
        <w:ind w:left="720" w:hanging="360"/>
        <w:jc w:val="left"/>
        <w:rPr>
          <w:rFonts w:ascii="Tahoma" w:cs="Tahoma" w:eastAsia="Tahoma" w:hAnsi="Tahoma"/>
          <w:sz w:val="24"/>
          <w:szCs w:val="24"/>
          <w:u w:val="none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9 por cada uno </w:t>
      </w:r>
    </w:p>
    <w:p w:rsidR="00000000" w:rsidDel="00000000" w:rsidP="00000000" w:rsidRDefault="00000000" w:rsidRPr="00000000" w14:paraId="0000005B">
      <w:pPr>
        <w:ind w:left="0" w:firstLine="0"/>
        <w:jc w:val="lef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2. ¿Cuál es el estado actual del laboratorio? ¿Por qué? </w:t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ind w:left="720" w:hanging="360"/>
        <w:jc w:val="left"/>
        <w:rPr>
          <w:rFonts w:ascii="Tahoma" w:cs="Tahoma" w:eastAsia="Tahoma" w:hAnsi="Tahoma"/>
          <w:sz w:val="24"/>
          <w:szCs w:val="24"/>
          <w:u w:val="none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80% realizado porque nos falta codificar </w:t>
      </w:r>
    </w:p>
    <w:p w:rsidR="00000000" w:rsidDel="00000000" w:rsidP="00000000" w:rsidRDefault="00000000" w:rsidRPr="00000000" w14:paraId="0000005D">
      <w:pPr>
        <w:ind w:left="0" w:firstLine="0"/>
        <w:jc w:val="lef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3. ¿Cuál consideran fue el mayor logro? ¿Por qué? </w:t>
      </w:r>
    </w:p>
    <w:p w:rsidR="00000000" w:rsidDel="00000000" w:rsidP="00000000" w:rsidRDefault="00000000" w:rsidRPr="00000000" w14:paraId="0000005E">
      <w:pPr>
        <w:numPr>
          <w:ilvl w:val="0"/>
          <w:numId w:val="5"/>
        </w:numPr>
        <w:ind w:left="720" w:hanging="360"/>
        <w:jc w:val="left"/>
        <w:rPr>
          <w:rFonts w:ascii="Tahoma" w:cs="Tahoma" w:eastAsia="Tahoma" w:hAnsi="Tahoma"/>
          <w:sz w:val="24"/>
          <w:szCs w:val="24"/>
          <w:u w:val="none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Entender el diagrama físico y la creación de este, porque aun principio no supimos como hacerlo</w:t>
      </w:r>
    </w:p>
    <w:p w:rsidR="00000000" w:rsidDel="00000000" w:rsidP="00000000" w:rsidRDefault="00000000" w:rsidRPr="00000000" w14:paraId="0000005F">
      <w:pPr>
        <w:ind w:left="0" w:firstLine="0"/>
        <w:jc w:val="lef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4. ¿Cuál consideran que fue el mayor problema técnico? ¿Qué hicieron para resolverlo? </w:t>
      </w:r>
    </w:p>
    <w:p w:rsidR="00000000" w:rsidDel="00000000" w:rsidP="00000000" w:rsidRDefault="00000000" w:rsidRPr="00000000" w14:paraId="00000060">
      <w:pPr>
        <w:numPr>
          <w:ilvl w:val="0"/>
          <w:numId w:val="2"/>
        </w:numPr>
        <w:ind w:left="720" w:hanging="360"/>
        <w:jc w:val="left"/>
        <w:rPr>
          <w:rFonts w:ascii="Tahoma" w:cs="Tahoma" w:eastAsia="Tahoma" w:hAnsi="Tahoma"/>
          <w:sz w:val="24"/>
          <w:szCs w:val="24"/>
          <w:u w:val="none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En cuanto a la codificación de SQL, buscar videos en youtube y foros para dar solución a lo solicitado </w:t>
      </w:r>
    </w:p>
    <w:p w:rsidR="00000000" w:rsidDel="00000000" w:rsidP="00000000" w:rsidRDefault="00000000" w:rsidRPr="00000000" w14:paraId="00000061">
      <w:pPr>
        <w:ind w:left="0" w:firstLine="0"/>
        <w:jc w:val="lef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5. ¿Qué hicieron bien como equipo? ¿Qué se comprometen a hacer para mejorar los resultados?</w:t>
      </w:r>
    </w:p>
    <w:p w:rsidR="00000000" w:rsidDel="00000000" w:rsidP="00000000" w:rsidRDefault="00000000" w:rsidRPr="00000000" w14:paraId="00000062">
      <w:pPr>
        <w:numPr>
          <w:ilvl w:val="0"/>
          <w:numId w:val="7"/>
        </w:numPr>
        <w:ind w:left="720" w:hanging="360"/>
        <w:jc w:val="left"/>
        <w:rPr>
          <w:rFonts w:ascii="Tahoma" w:cs="Tahoma" w:eastAsia="Tahoma" w:hAnsi="Tahoma"/>
          <w:sz w:val="24"/>
          <w:szCs w:val="24"/>
          <w:u w:val="none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Investigar más sobre el tema de paquetes y diagrama físico, nos comprometemos a realizar totalmente el autoestudio</w:t>
      </w:r>
    </w:p>
    <w:p w:rsidR="00000000" w:rsidDel="00000000" w:rsidP="00000000" w:rsidRDefault="00000000" w:rsidRPr="00000000" w14:paraId="00000063">
      <w:pPr>
        <w:ind w:left="0" w:firstLine="0"/>
        <w:jc w:val="lef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ahom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5.png"/><Relationship Id="rId13" Type="http://schemas.openxmlformats.org/officeDocument/2006/relationships/image" Target="media/image6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4.pn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7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