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400"/>
        <w:jc w:val="center"/>
      </w:pPr>
      <w:r>
        <w:rPr>
          <w:rFonts w:ascii="Arial" w:cs="Arial" w:eastAsia="Arial" w:hAnsi="Arial"/>
          <w:color w:val="636E72"/>
          <w:sz w:val="28"/>
          <w:szCs w:val="28"/>
        </w:rPr>
        <w:t xml:space="preserve">♪  ♫  ♪  ♫  ♪  ♫  ♪  ♫  ♪  ♫  ♪  ♫  ♪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3436"/>
          <w:sz w:val="72"/>
          <w:szCs w:val="72"/>
        </w:rPr>
        <w:t xml:space="preserve">Musik verstehen.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2D3436"/>
          <w:sz w:val="72"/>
          <w:szCs w:val="72"/>
        </w:rPr>
        <w:t xml:space="preserve">Schritt für Schritt.</w:t>
      </w:r>
    </w:p>
    <w:p>
      <w:pPr>
        <w:spacing w:after="600"/>
        <w:jc w:val="center"/>
      </w:pPr>
      <w:r>
        <w:rPr>
          <w:rFonts w:ascii="Arial" w:cs="Arial" w:eastAsia="Arial" w:hAnsi="Arial"/>
          <w:color w:val="636E72"/>
          <w:sz w:val="26"/>
          <w:szCs w:val="26"/>
        </w:rPr>
        <w:t xml:space="preserve">Interaktive Übungen für Noten, Intervalle, Tonleitern, Dreiklänge und Rhythmus</w:t>
      </w:r>
    </w:p>
    <w:p>
      <w:pPr>
        <w:spacing w:after="300"/>
        <w:jc w:val="center"/>
      </w:pPr>
      <w:r>
        <w:drawing>
          <wp:inline distT="0" distB="0" distL="0" distR="0">
            <wp:extent cx="2667000" cy="2667000"/>
            <wp:effectExtent t="0" r="0" b="0" l="0"/>
            <wp:docPr id="1" name="qr-code" descr="Link zu musiktheorie-trainer.de" title="Q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hyperlink w:history="1" r:id="rIdoy57xrky1g__8r3wgdidx">
        <w:r>
          <w:rPr>
            <w:rStyle w:val="Hyperlink"/>
            <w:rFonts w:ascii="Arial" w:cs="Arial" w:eastAsia="Arial" w:hAnsi="Arial"/>
            <w:b/>
            <w:bCs/>
            <w:color w:val="2D3436"/>
            <w:sz w:val="28"/>
            <w:szCs w:val="28"/>
          </w:rPr>
          <w:t xml:space="preserve">musiktheorie-trainer.de</w:t>
        </w:r>
      </w:hyperlink>
    </w:p>
    <w:p>
      <w:pPr>
        <w:pBdr>
          <w:bottom w:val="single" w:color="DFE6E9" w:sz="6" w:space="8"/>
        </w:pBdr>
        <w:spacing w:before="200" w:after="4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color w:val="636E72"/>
          <w:sz w:val="24"/>
          <w:szCs w:val="24"/>
        </w:rPr>
        <w:t xml:space="preserve">Kostenlos   •   Ohne Anmeldung   •   Handy, Tablet oder PC</w:t>
      </w:r>
    </w:p>
    <w:p>
      <w:pPr>
        <w:spacing w:after="600"/>
        <w:jc w:val="center"/>
      </w:pPr>
      <w:r>
        <w:rPr>
          <w:rFonts w:ascii="Arial" w:cs="Arial" w:eastAsia="Arial" w:hAnsi="Arial"/>
          <w:color w:val="636E72"/>
          <w:sz w:val="22"/>
          <w:szCs w:val="22"/>
        </w:rPr>
        <w:t xml:space="preserve">Notentrainer  →  Intervalltrainer  →  Tonleitertrainer  →  Dreiklangstrainer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Einfach QR-Code scannen und loslegen!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color w:val="636E72"/>
          <w:sz w:val="28"/>
          <w:szCs w:val="28"/>
        </w:rPr>
        <w:t xml:space="preserve">♪  ♫  ♪  ♫  ♪  ♫  ♪  ♫  ♪  ♫  ♪  ♫  ♪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oy57xrky1g__8r3wgdidx" Type="http://schemas.openxmlformats.org/officeDocument/2006/relationships/hyperlink" Target="https://musiktheorie-trainer.de?utm_source=qr-musikraum" TargetMode="External"/><Relationship Id="rId6" Type="http://schemas.openxmlformats.org/officeDocument/2006/relationships/image" Target="media/ccc49d6f7cfe349e546d87df64355cb8b8df3aa7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2026-02-20T19:37:28.503Z</dcterms:created>
  <dcterms:modified xsi:type="dcterms:W3CDTF">2026-02-20T19:37:28.503Z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