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58C" w:rsidRPr="006028D9" w:rsidRDefault="006028D9" w:rsidP="006028D9">
      <w:pPr>
        <w:pStyle w:val="Title"/>
        <w:tabs>
          <w:tab w:val="left" w:pos="7307"/>
        </w:tabs>
        <w:rPr>
          <w:lang w:val="es-PE"/>
        </w:rPr>
      </w:pPr>
      <w:r w:rsidRPr="006028D9">
        <w:rPr>
          <w:lang w:val="es-PE"/>
        </w:rPr>
        <w:t>Resumen de Cibersegurid</w:t>
      </w:r>
      <w:bookmarkStart w:id="0" w:name="_GoBack"/>
      <w:bookmarkEnd w:id="0"/>
      <w:r w:rsidRPr="006028D9">
        <w:rPr>
          <w:lang w:val="es-PE"/>
        </w:rPr>
        <w:t>ad y Teoría</w:t>
      </w:r>
    </w:p>
    <w:p w:rsidR="0025458C" w:rsidRPr="006028D9" w:rsidRDefault="006028D9">
      <w:pPr>
        <w:pStyle w:val="Heading1"/>
        <w:rPr>
          <w:lang w:val="es-PE"/>
        </w:rPr>
      </w:pPr>
      <w:r w:rsidRPr="006028D9">
        <w:rPr>
          <w:lang w:val="es-PE"/>
        </w:rPr>
        <w:t>Confidencialidad</w:t>
      </w:r>
    </w:p>
    <w:p w:rsidR="0025458C" w:rsidRPr="006028D9" w:rsidRDefault="006028D9">
      <w:pPr>
        <w:rPr>
          <w:lang w:val="es-PE"/>
        </w:rPr>
      </w:pPr>
      <w:r w:rsidRPr="006028D9">
        <w:rPr>
          <w:lang w:val="es-PE"/>
        </w:rPr>
        <w:t xml:space="preserve">La confidencialidad protege los datos contra divulgaciones no autorizadas. Este servicio asegura que solo los agentes autorizados (remitente y destinatario) puedan acceder a los datos originales. Es </w:t>
      </w:r>
      <w:r w:rsidRPr="006028D9">
        <w:rPr>
          <w:lang w:val="es-PE"/>
        </w:rPr>
        <w:t>fundamental en la ciberseguridad ya que protege la información sensible de entidades externas.</w:t>
      </w:r>
    </w:p>
    <w:p w:rsidR="0025458C" w:rsidRPr="006028D9" w:rsidRDefault="006028D9">
      <w:pPr>
        <w:pStyle w:val="Heading1"/>
        <w:rPr>
          <w:lang w:val="es-PE"/>
        </w:rPr>
      </w:pPr>
      <w:r w:rsidRPr="006028D9">
        <w:rPr>
          <w:lang w:val="es-PE"/>
        </w:rPr>
        <w:t>Integridad</w:t>
      </w:r>
    </w:p>
    <w:p w:rsidR="0025458C" w:rsidRPr="006028D9" w:rsidRDefault="006028D9">
      <w:pPr>
        <w:rPr>
          <w:lang w:val="es-PE"/>
        </w:rPr>
      </w:pPr>
      <w:r w:rsidRPr="006028D9">
        <w:rPr>
          <w:lang w:val="es-PE"/>
        </w:rPr>
        <w:t>La integridad asegura que los datos no se han modificado ni alterado de ninguna forma durante su transmisión o almacenamiento. Un ejemplo común es gar</w:t>
      </w:r>
      <w:r w:rsidRPr="006028D9">
        <w:rPr>
          <w:lang w:val="es-PE"/>
        </w:rPr>
        <w:t>antizar que un correo electrónico no haya sido manipulado antes de llegar al destinatario. La integridad se verifica a través de mecanismos que aseguran que cada bit de la información se mantenga intacto.</w:t>
      </w:r>
    </w:p>
    <w:p w:rsidR="0025458C" w:rsidRPr="006028D9" w:rsidRDefault="006028D9">
      <w:pPr>
        <w:pStyle w:val="Heading1"/>
        <w:rPr>
          <w:lang w:val="es-PE"/>
        </w:rPr>
      </w:pPr>
      <w:r w:rsidRPr="006028D9">
        <w:rPr>
          <w:lang w:val="es-PE"/>
        </w:rPr>
        <w:t>No Repudio</w:t>
      </w:r>
    </w:p>
    <w:p w:rsidR="0025458C" w:rsidRPr="006028D9" w:rsidRDefault="006028D9">
      <w:pPr>
        <w:rPr>
          <w:lang w:val="es-PE"/>
        </w:rPr>
      </w:pPr>
      <w:r w:rsidRPr="006028D9">
        <w:rPr>
          <w:lang w:val="es-PE"/>
        </w:rPr>
        <w:t>El no repudio asegura que una entidad no</w:t>
      </w:r>
      <w:r w:rsidRPr="006028D9">
        <w:rPr>
          <w:lang w:val="es-PE"/>
        </w:rPr>
        <w:t xml:space="preserve"> pueda negar su participación en una transacción. Esto es crucial para asegurar la responsabilidad y autenticidad en las comunicaciones y transacciones digitales. Un ejemplo claro es el uso de contratos electrónicos o firmas digitales, que impiden que una </w:t>
      </w:r>
      <w:r w:rsidRPr="006028D9">
        <w:rPr>
          <w:lang w:val="es-PE"/>
        </w:rPr>
        <w:t>persona niegue haber firmado un documento.</w:t>
      </w:r>
    </w:p>
    <w:p w:rsidR="0025458C" w:rsidRPr="006028D9" w:rsidRDefault="006028D9">
      <w:pPr>
        <w:pStyle w:val="Heading1"/>
        <w:rPr>
          <w:lang w:val="es-PE"/>
        </w:rPr>
      </w:pPr>
      <w:r w:rsidRPr="006028D9">
        <w:rPr>
          <w:lang w:val="es-PE"/>
        </w:rPr>
        <w:t>Autenticación y Autorización</w:t>
      </w:r>
    </w:p>
    <w:p w:rsidR="0025458C" w:rsidRPr="006028D9" w:rsidRDefault="006028D9">
      <w:pPr>
        <w:rPr>
          <w:lang w:val="es-PE"/>
        </w:rPr>
      </w:pPr>
      <w:r w:rsidRPr="006028D9">
        <w:rPr>
          <w:lang w:val="es-PE"/>
        </w:rPr>
        <w:t>La autenticación verifica la identidad de los usuarios, dispositivos o procesos antes de permitirles el acceso a los sistemas. La autorización, por otro lado, define qué acciones puede</w:t>
      </w:r>
      <w:r w:rsidRPr="006028D9">
        <w:rPr>
          <w:lang w:val="es-PE"/>
        </w:rPr>
        <w:t xml:space="preserve"> realizar una entidad una vez autenticada, como leer, modificar o borrar datos.</w:t>
      </w:r>
    </w:p>
    <w:p w:rsidR="0025458C" w:rsidRPr="006028D9" w:rsidRDefault="006028D9">
      <w:pPr>
        <w:pStyle w:val="Heading1"/>
        <w:rPr>
          <w:lang w:val="es-PE"/>
        </w:rPr>
      </w:pPr>
      <w:r w:rsidRPr="006028D9">
        <w:rPr>
          <w:lang w:val="es-PE"/>
        </w:rPr>
        <w:t>Privacidad</w:t>
      </w:r>
    </w:p>
    <w:p w:rsidR="0025458C" w:rsidRPr="006028D9" w:rsidRDefault="006028D9">
      <w:pPr>
        <w:rPr>
          <w:lang w:val="es-PE"/>
        </w:rPr>
      </w:pPr>
      <w:r w:rsidRPr="006028D9">
        <w:rPr>
          <w:lang w:val="es-PE"/>
        </w:rPr>
        <w:t>La privacidad se refiere a la protección de información personal o sensible contra accesos no autorizados. Aunque está estrechamente relacionada con la confidenciali</w:t>
      </w:r>
      <w:r w:rsidRPr="006028D9">
        <w:rPr>
          <w:lang w:val="es-PE"/>
        </w:rPr>
        <w:t>dad, la privacidad es una característica o atributo que se asegura a través de la confidencialidad.</w:t>
      </w:r>
    </w:p>
    <w:p w:rsidR="0025458C" w:rsidRPr="006028D9" w:rsidRDefault="006028D9">
      <w:pPr>
        <w:pStyle w:val="Heading1"/>
        <w:rPr>
          <w:lang w:val="es-PE"/>
        </w:rPr>
      </w:pPr>
      <w:r w:rsidRPr="006028D9">
        <w:rPr>
          <w:lang w:val="es-PE"/>
        </w:rPr>
        <w:t>Cadenas de Bloques (Blockchain) y su Relación con la Ciberseguridad</w:t>
      </w:r>
    </w:p>
    <w:p w:rsidR="0025458C" w:rsidRPr="006028D9" w:rsidRDefault="006028D9">
      <w:pPr>
        <w:rPr>
          <w:lang w:val="es-PE"/>
        </w:rPr>
      </w:pPr>
      <w:r w:rsidRPr="006028D9">
        <w:rPr>
          <w:lang w:val="es-PE"/>
        </w:rPr>
        <w:t>El uso de blockchain proporciona una alta integridad en los datos debido a su estructura</w:t>
      </w:r>
      <w:r w:rsidRPr="006028D9">
        <w:rPr>
          <w:lang w:val="es-PE"/>
        </w:rPr>
        <w:t xml:space="preserve"> descentralizada y la imposibilidad de modificar registros una vez almacenados. Esto lo convierte en una tecnología ideal para aplicaciones financieras y contratos inteligentes, aunque su adopción aún enfrenta desafíos regulatorios en muchos países, como P</w:t>
      </w:r>
      <w:r w:rsidRPr="006028D9">
        <w:rPr>
          <w:lang w:val="es-PE"/>
        </w:rPr>
        <w:t>erú.</w:t>
      </w:r>
    </w:p>
    <w:sectPr w:rsidR="0025458C" w:rsidRPr="006028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458C"/>
    <w:rsid w:val="0029639D"/>
    <w:rsid w:val="00326F90"/>
    <w:rsid w:val="006028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3C366340-0AE6-4AB0-98A4-7DED9687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7C3C96-2C44-4FB9-9C0B-8DB39658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soporte</cp:lastModifiedBy>
  <cp:revision>2</cp:revision>
  <dcterms:created xsi:type="dcterms:W3CDTF">2024-10-23T12:13:00Z</dcterms:created>
  <dcterms:modified xsi:type="dcterms:W3CDTF">2024-10-23T12:13:00Z</dcterms:modified>
  <cp:category/>
</cp:coreProperties>
</file>